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73C69" w:rsidRDefault="00473C69" w:rsidP="00473C69">
      <w:r>
        <w:t>RQ :</w:t>
      </w:r>
    </w:p>
    <w:p w:rsidR="00473C69" w:rsidRDefault="00473C69" w:rsidP="00473C69">
      <w: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 xml:space="preserve">How do AI-assisted architectural decision-making tools compare with traditional manual approaches in improving architectural decision quality and development? </w:t>
      </w:r>
    </w:p>
    <w:p w:rsidR="00473C69" w:rsidRDefault="00473C69" w:rsidP="00473C69">
      <w: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rPr>
          <w:rFonts w:ascii="Segoe UI Symbol" w:hAnsi="Segoe UI Symbol" w:cs="Segoe UI Symbol"/>
        </w:rPr>
        <w:t>⁠</w:t>
      </w:r>
      <w:r>
        <w:t xml:space="preserve">How do NLP techniques compare with manual requirement analysis in detecting ambiguities within software requirement’s specifications? </w:t>
      </w:r>
    </w:p>
    <w:p w:rsidR="00B62568" w:rsidRDefault="00473C69" w:rsidP="00473C69">
      <w: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 xml:space="preserve">How do CI/CD practices compare with traditional deployment approaches in improving deployment </w:t>
      </w:r>
      <w:proofErr w:type="spellStart"/>
      <w:r>
        <w:t>sucess</w:t>
      </w:r>
      <w:proofErr w:type="spellEnd"/>
      <w:r>
        <w:t xml:space="preserve"> rates and release frequency ?</w:t>
      </w:r>
    </w:p>
    <w:sectPr w:rsidR="00B625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C69"/>
    <w:rsid w:val="003922F0"/>
    <w:rsid w:val="00473C69"/>
    <w:rsid w:val="004E6649"/>
    <w:rsid w:val="00596AB1"/>
    <w:rsid w:val="00B6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87CF74"/>
  <w15:chartTrackingRefBased/>
  <w15:docId w15:val="{FEFF55B8-21DF-0745-8EAC-E7E4228B5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3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C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C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C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C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C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C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C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C69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C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C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C69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C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 Hashan</dc:creator>
  <cp:keywords/>
  <dc:description/>
  <cp:lastModifiedBy>PK Hashan</cp:lastModifiedBy>
  <cp:revision>1</cp:revision>
  <dcterms:created xsi:type="dcterms:W3CDTF">2026-06-15T23:13:00Z</dcterms:created>
  <dcterms:modified xsi:type="dcterms:W3CDTF">2026-06-15T23:14:00Z</dcterms:modified>
</cp:coreProperties>
</file>