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Black" w:cs="Arial Black" w:eastAsia="Arial Black" w:hAnsi="Arial Black"/>
          <w:b w:val="1"/>
          <w:sz w:val="52"/>
          <w:szCs w:val="52"/>
        </w:rPr>
      </w:pPr>
      <w:r w:rsidDel="00000000" w:rsidR="00000000" w:rsidRPr="00000000">
        <w:rPr>
          <w:rFonts w:ascii="Arial Black" w:cs="Arial Black" w:eastAsia="Arial Black" w:hAnsi="Arial Black"/>
          <w:b w:val="1"/>
          <w:sz w:val="52"/>
          <w:szCs w:val="52"/>
          <w:rtl w:val="0"/>
        </w:rPr>
        <w:t xml:space="preserve">Electronic system task</w:t>
      </w:r>
    </w:p>
    <w:p w:rsidR="00000000" w:rsidDel="00000000" w:rsidP="00000000" w:rsidRDefault="00000000" w:rsidRPr="00000000" w14:paraId="00000002">
      <w:pPr>
        <w:jc w:val="center"/>
        <w:rPr>
          <w:rFonts w:ascii="Arial Black" w:cs="Arial Black" w:eastAsia="Arial Black" w:hAnsi="Arial Black"/>
          <w:b w:val="1"/>
          <w:sz w:val="48"/>
          <w:szCs w:val="48"/>
        </w:rPr>
      </w:pPr>
      <w:r w:rsidDel="00000000" w:rsidR="00000000" w:rsidRPr="00000000">
        <w:rPr>
          <w:rFonts w:ascii="Arial Black" w:cs="Arial Black" w:eastAsia="Arial Black" w:hAnsi="Arial Black"/>
          <w:b w:val="1"/>
          <w:sz w:val="48"/>
          <w:szCs w:val="48"/>
          <w:rtl w:val="0"/>
        </w:rPr>
        <w:t xml:space="preserve">Arm Slave</w:t>
      </w:r>
    </w:p>
    <w:p w:rsidR="00000000" w:rsidDel="00000000" w:rsidP="00000000" w:rsidRDefault="00000000" w:rsidRPr="00000000" w14:paraId="00000003">
      <w:pPr>
        <w:rPr>
          <w:b w:val="1"/>
          <w:sz w:val="52"/>
          <w:szCs w:val="52"/>
        </w:rPr>
      </w:pPr>
      <w:r w:rsidDel="00000000" w:rsidR="00000000" w:rsidRPr="00000000">
        <w:rPr>
          <w:b w:val="1"/>
          <w:sz w:val="52"/>
          <w:szCs w:val="52"/>
          <w:rtl w:val="0"/>
        </w:rPr>
        <w:t xml:space="preserve">Components used:</w:t>
      </w:r>
    </w:p>
    <w:p w:rsidR="00000000" w:rsidDel="00000000" w:rsidP="00000000" w:rsidRDefault="00000000" w:rsidRPr="00000000" w14:paraId="0000000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40" w:line="259" w:lineRule="auto"/>
        <w:ind w:left="720" w:right="0" w:hanging="36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Raspberry Pi Pico (SC0915) </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inputs from the encoders are received by the Pico and then they are sent to the Teensy for computation, via the STM32 blue pill (I2C).</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 raspberry Pico has been used here mainly due to its high quality, low cost and high availability; to reduce the load on the STM32.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STM32F103C8T6 (blue pill)</w:t>
      </w:r>
      <w:r w:rsidDel="00000000" w:rsidR="00000000" w:rsidRPr="00000000">
        <w:drawing>
          <wp:anchor allowOverlap="1" behindDoc="0" distB="0" distT="0" distL="114300" distR="114300" hidden="0" layoutInCell="1" locked="0" relativeHeight="0" simplePos="0">
            <wp:simplePos x="0" y="0"/>
            <wp:positionH relativeFrom="column">
              <wp:posOffset>1619250</wp:posOffset>
            </wp:positionH>
            <wp:positionV relativeFrom="paragraph">
              <wp:posOffset>210780</wp:posOffset>
            </wp:positionV>
            <wp:extent cx="2804160" cy="2804160"/>
            <wp:effectExtent b="0" l="0" r="0" t="0"/>
            <wp:wrapTopAndBottom distB="0" distT="0"/>
            <wp:docPr descr="SC0915 Raspberry Pi | Development Boards, Kits, Programmers | DigiKey" id="1601859112" name="image1.jpg"/>
            <a:graphic>
              <a:graphicData uri="http://schemas.openxmlformats.org/drawingml/2006/picture">
                <pic:pic>
                  <pic:nvPicPr>
                    <pic:cNvPr descr="SC0915 Raspberry Pi | Development Boards, Kits, Programmers | DigiKey" id="0" name="image1.jpg"/>
                    <pic:cNvPicPr preferRelativeResize="0"/>
                  </pic:nvPicPr>
                  <pic:blipFill>
                    <a:blip r:embed="rId7"/>
                    <a:srcRect b="0" l="0" r="0" t="0"/>
                    <a:stretch>
                      <a:fillRect/>
                    </a:stretch>
                  </pic:blipFill>
                  <pic:spPr>
                    <a:xfrm>
                      <a:off x="0" y="0"/>
                      <a:ext cx="2804160" cy="2804160"/>
                    </a:xfrm>
                    <a:prstGeom prst="rect"/>
                    <a:ln/>
                  </pic:spPr>
                </pic:pic>
              </a:graphicData>
            </a:graphic>
          </wp:anchor>
        </w:drawing>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This microcontroller controls 3 motor drivers and also sends the encoder inputs to the Teensy using CAN. The PB7 and PB6 pins are being used as the SDA and SCL pins respectively for I2C communication with the Pico.</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1874520</wp:posOffset>
            </wp:positionH>
            <wp:positionV relativeFrom="paragraph">
              <wp:posOffset>739140</wp:posOffset>
            </wp:positionV>
            <wp:extent cx="2378075" cy="1584960"/>
            <wp:effectExtent b="0" l="0" r="0" t="0"/>
            <wp:wrapTopAndBottom distB="0" distT="0"/>
            <wp:docPr descr="STM32F103C8T6 - Blue Pill | STM32-base project" id="1601859115" name="image2.jpg"/>
            <a:graphic>
              <a:graphicData uri="http://schemas.openxmlformats.org/drawingml/2006/picture">
                <pic:pic>
                  <pic:nvPicPr>
                    <pic:cNvPr descr="STM32F103C8T6 - Blue Pill | STM32-base project" id="0" name="image2.jpg"/>
                    <pic:cNvPicPr preferRelativeResize="0"/>
                  </pic:nvPicPr>
                  <pic:blipFill>
                    <a:blip r:embed="rId8"/>
                    <a:srcRect b="0" l="0" r="0" t="0"/>
                    <a:stretch>
                      <a:fillRect/>
                    </a:stretch>
                  </pic:blipFill>
                  <pic:spPr>
                    <a:xfrm>
                      <a:off x="0" y="0"/>
                      <a:ext cx="2378075" cy="1584960"/>
                    </a:xfrm>
                    <a:prstGeom prst="rect"/>
                    <a:ln/>
                  </pic:spPr>
                </pic:pic>
              </a:graphicData>
            </a:graphic>
          </wp:anchor>
        </w:drawing>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An STM32 is best suited for this role because it supports both I2C communication (Pico) and CAN (for communication with the Teensy). It also has a large number of both GPIO and PWM pins, which is essential for managing all the tasks (3 motor drivers and communication with 2 other micro-controllers) which the STM is performing.</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403860</wp:posOffset>
            </wp:positionH>
            <wp:positionV relativeFrom="paragraph">
              <wp:posOffset>501015</wp:posOffset>
            </wp:positionV>
            <wp:extent cx="5455920" cy="2902585"/>
            <wp:effectExtent b="0" l="0" r="0" t="0"/>
            <wp:wrapTopAndBottom distB="0" distT="0"/>
            <wp:docPr id="160185911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455920" cy="2902585"/>
                    </a:xfrm>
                    <a:prstGeom prst="rect"/>
                    <a:ln/>
                  </pic:spPr>
                </pic:pic>
              </a:graphicData>
            </a:graphic>
          </wp:anchor>
        </w:drawing>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STMicroelectronics Motor Drivers (VNH5019ATR-E)</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VHN5019A-E is a full bridge motor driver</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intended for a wide range of automotive applications. The device </w:t>
      </w:r>
      <w:r w:rsidDel="00000000" w:rsidR="00000000" w:rsidRPr="00000000">
        <w:rPr>
          <w:sz w:val="32"/>
          <w:szCs w:val="32"/>
          <w:rtl w:val="0"/>
        </w:rPr>
        <w:t xml:space="preserve">incorporates dual</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monolithic high-side drivers and two low-side switches.</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It contains an automotive fully integrated H-bridge for powering one bi-directional motor. Out of the 6 total degrees of freedom, 3 motors are controlled by the arm slave and the other 3 are </w:t>
      </w:r>
      <w:r w:rsidDel="00000000" w:rsidR="00000000" w:rsidRPr="00000000">
        <w:rPr>
          <w:sz w:val="32"/>
          <w:szCs w:val="32"/>
          <w:rtl w:val="0"/>
        </w:rPr>
        <w:t xml:space="preserve">controlled</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by the arm master.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1014413</wp:posOffset>
            </wp:positionH>
            <wp:positionV relativeFrom="paragraph">
              <wp:posOffset>990600</wp:posOffset>
            </wp:positionV>
            <wp:extent cx="1052513" cy="753244"/>
            <wp:effectExtent b="0" l="0" r="0" t="0"/>
            <wp:wrapTopAndBottom distB="0" distT="0"/>
            <wp:docPr descr="Pololu - VNH5019 Motor Driver Carrier" id="1601859114" name="image4.jpg"/>
            <a:graphic>
              <a:graphicData uri="http://schemas.openxmlformats.org/drawingml/2006/picture">
                <pic:pic>
                  <pic:nvPicPr>
                    <pic:cNvPr descr="Pololu - VNH5019 Motor Driver Carrier" id="0" name="image4.jpg"/>
                    <pic:cNvPicPr preferRelativeResize="0"/>
                  </pic:nvPicPr>
                  <pic:blipFill>
                    <a:blip r:embed="rId10"/>
                    <a:srcRect b="0" l="0" r="0" t="0"/>
                    <a:stretch>
                      <a:fillRect/>
                    </a:stretch>
                  </pic:blipFill>
                  <pic:spPr>
                    <a:xfrm>
                      <a:off x="0" y="0"/>
                      <a:ext cx="1052513" cy="753244"/>
                    </a:xfrm>
                    <a:prstGeom prst="rect"/>
                    <a:ln/>
                  </pic:spPr>
                </pic:pic>
              </a:graphicData>
            </a:graphic>
          </wp:anchor>
        </w:drawing>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Connections: </w:t>
      </w:r>
    </w:p>
    <w:p w:rsidR="00000000" w:rsidDel="00000000" w:rsidP="00000000" w:rsidRDefault="00000000" w:rsidRPr="00000000" w14:paraId="0000001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input signals INA and INB can directly interface the microcontroller to select the motor direction and the brake condition.</w:t>
      </w:r>
    </w:p>
    <w:p w:rsidR="00000000" w:rsidDel="00000000" w:rsidP="00000000" w:rsidRDefault="00000000" w:rsidRPr="00000000" w14:paraId="000000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DIAGA/ENA or DIAGB/ENB, when connected to an external pull-up resistor, enables one leg of the bridge.</w:t>
      </w:r>
    </w:p>
    <w:p w:rsidR="00000000" w:rsidDel="00000000" w:rsidP="00000000" w:rsidRDefault="00000000" w:rsidRPr="00000000" w14:paraId="000000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PWM, up to 20 KHz, lets us control the speed of the motor in all possible conditions.</w:t>
      </w:r>
    </w:p>
    <w:p w:rsidR="00000000" w:rsidDel="00000000" w:rsidP="00000000" w:rsidRDefault="00000000" w:rsidRPr="00000000" w14:paraId="00000017">
      <w:pPr>
        <w:spacing w:after="240" w:before="240" w:lineRule="auto"/>
        <w:ind w:left="720" w:firstLine="0"/>
        <w:rPr>
          <w:sz w:val="32"/>
          <w:szCs w:val="32"/>
        </w:rPr>
      </w:pPr>
      <w:r w:rsidDel="00000000" w:rsidR="00000000" w:rsidRPr="00000000">
        <w:rPr>
          <w:sz w:val="32"/>
          <w:szCs w:val="32"/>
          <w:rtl w:val="0"/>
        </w:rPr>
        <w:t xml:space="preserve">Protections:</w:t>
      </w:r>
    </w:p>
    <w:p w:rsidR="00000000" w:rsidDel="00000000" w:rsidP="00000000" w:rsidRDefault="00000000" w:rsidRPr="00000000" w14:paraId="0000001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4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DIAGA/ENA or DIAGB/ENB provides a feedback digital diagnostic signal.</w:t>
      </w:r>
    </w:p>
    <w:p w:rsidR="00000000" w:rsidDel="00000000" w:rsidP="00000000" w:rsidRDefault="00000000" w:rsidRPr="00000000" w14:paraId="000000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CS pin allows to monitor the motor current by delivering a current proportional to its value when CS_DIS pin is driven low or left open.</w:t>
      </w:r>
    </w:p>
    <w:p w:rsidR="00000000" w:rsidDel="00000000" w:rsidP="00000000" w:rsidRDefault="00000000" w:rsidRPr="00000000" w14:paraId="000000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In all cases, a low-level state on the PWM pin turns off both the LSA and LSB switches. When PWM rises to a high-level, LSA or LSB turns on again depending on the input pin state.</w:t>
      </w:r>
    </w:p>
    <w:p w:rsidR="00000000" w:rsidDel="00000000" w:rsidP="00000000" w:rsidRDefault="00000000" w:rsidRPr="00000000" w14:paraId="0000001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Output current limitation and thermal shutdown protect the concerned high-side in short to ground condition. The short to battery condition is revealed by the overload detector or by thermal shutdown that latches off the relevant low-side.</w:t>
      </w:r>
    </w:p>
    <w:p w:rsidR="00000000" w:rsidDel="00000000" w:rsidP="00000000" w:rsidRDefault="00000000" w:rsidRPr="00000000" w14:paraId="0000001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Active VCC pin voltage clamp protects the device against low energy spikes in all configurations for the motor.</w:t>
      </w:r>
    </w:p>
    <w:p w:rsidR="00000000" w:rsidDel="00000000" w:rsidP="00000000" w:rsidRDefault="00000000" w:rsidRPr="00000000" w14:paraId="000000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CP pin provides the necessary gate drive for an external N-channel PowerMOS used for reverse polarity protection.</w:t>
      </w:r>
    </w:p>
    <w:p w:rsidR="00000000" w:rsidDel="00000000" w:rsidP="00000000" w:rsidRDefault="00000000" w:rsidRPr="00000000" w14:paraId="0000001E">
      <w:pPr>
        <w:spacing w:after="240" w:before="240" w:lineRule="auto"/>
        <w:ind w:left="720" w:firstLine="0"/>
        <w:rPr>
          <w:sz w:val="32"/>
          <w:szCs w:val="32"/>
        </w:rPr>
      </w:pPr>
      <w:r w:rsidDel="00000000" w:rsidR="00000000" w:rsidRPr="00000000">
        <w:rPr>
          <w:rtl w:val="0"/>
        </w:rPr>
      </w:r>
    </w:p>
    <w:p w:rsidR="00000000" w:rsidDel="00000000" w:rsidP="00000000" w:rsidRDefault="00000000" w:rsidRPr="00000000" w14:paraId="0000001F">
      <w:pPr>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0">
      <w:pPr>
        <w:spacing w:after="240" w:before="240" w:lineRule="auto"/>
        <w:ind w:left="720" w:firstLine="0"/>
        <w:rPr>
          <w:sz w:val="32"/>
          <w:szCs w:val="32"/>
        </w:rPr>
      </w:pPr>
      <w:r w:rsidDel="00000000" w:rsidR="00000000" w:rsidRPr="00000000">
        <w:rPr>
          <w:sz w:val="32"/>
          <w:szCs w:val="32"/>
          <w:rtl w:val="0"/>
        </w:rPr>
        <w:t xml:space="preserve">Absolute maximum ratings:</w:t>
      </w:r>
    </w:p>
    <w:p w:rsidR="00000000" w:rsidDel="00000000" w:rsidP="00000000" w:rsidRDefault="00000000" w:rsidRPr="00000000" w14:paraId="00000021">
      <w:pPr>
        <w:spacing w:after="240" w:before="240" w:lineRule="auto"/>
        <w:rPr>
          <w:sz w:val="32"/>
          <w:szCs w:val="32"/>
        </w:rPr>
      </w:pPr>
      <w:r w:rsidDel="00000000" w:rsidR="00000000" w:rsidRPr="00000000">
        <w:rPr>
          <w:sz w:val="32"/>
          <w:szCs w:val="32"/>
          <w:rtl w:val="0"/>
        </w:rPr>
        <w:tab/>
      </w:r>
    </w:p>
    <w:tbl>
      <w:tblPr>
        <w:tblStyle w:val="Table1"/>
        <w:tblW w:w="899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0"/>
        <w:gridCol w:w="4806"/>
        <w:gridCol w:w="1415"/>
        <w:gridCol w:w="1505"/>
        <w:tblGridChange w:id="0">
          <w:tblGrid>
            <w:gridCol w:w="1270"/>
            <w:gridCol w:w="4806"/>
            <w:gridCol w:w="1415"/>
            <w:gridCol w:w="1505"/>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22">
            <w:pPr>
              <w:spacing w:after="240" w:before="240" w:lineRule="auto"/>
              <w:jc w:val="center"/>
              <w:rPr>
                <w:b w:val="1"/>
                <w:sz w:val="32"/>
                <w:szCs w:val="32"/>
              </w:rPr>
            </w:pPr>
            <w:r w:rsidDel="00000000" w:rsidR="00000000" w:rsidRPr="00000000">
              <w:rPr>
                <w:b w:val="1"/>
                <w:sz w:val="32"/>
                <w:szCs w:val="32"/>
                <w:rtl w:val="0"/>
              </w:rPr>
              <w:t xml:space="preserve">Symbol</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23">
            <w:pPr>
              <w:tabs>
                <w:tab w:val="left" w:leader="none" w:pos="3444"/>
              </w:tabs>
              <w:spacing w:after="240" w:before="240" w:lineRule="auto"/>
              <w:jc w:val="center"/>
              <w:rPr>
                <w:b w:val="1"/>
                <w:sz w:val="32"/>
                <w:szCs w:val="32"/>
              </w:rPr>
            </w:pPr>
            <w:r w:rsidDel="00000000" w:rsidR="00000000" w:rsidRPr="00000000">
              <w:rPr>
                <w:b w:val="1"/>
                <w:sz w:val="32"/>
                <w:szCs w:val="32"/>
                <w:rtl w:val="0"/>
              </w:rPr>
              <w:t xml:space="preserve">Parameter</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24">
            <w:pPr>
              <w:spacing w:after="240" w:before="240" w:lineRule="auto"/>
              <w:jc w:val="center"/>
              <w:rPr>
                <w:b w:val="1"/>
                <w:sz w:val="32"/>
                <w:szCs w:val="32"/>
              </w:rPr>
            </w:pPr>
            <w:r w:rsidDel="00000000" w:rsidR="00000000" w:rsidRPr="00000000">
              <w:rPr>
                <w:b w:val="1"/>
                <w:sz w:val="32"/>
                <w:szCs w:val="32"/>
                <w:rtl w:val="0"/>
              </w:rPr>
              <w:t xml:space="preserve">Value</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25">
            <w:pPr>
              <w:spacing w:after="240" w:before="240" w:lineRule="auto"/>
              <w:jc w:val="center"/>
              <w:rPr>
                <w:b w:val="1"/>
                <w:sz w:val="32"/>
                <w:szCs w:val="32"/>
              </w:rPr>
            </w:pPr>
            <w:r w:rsidDel="00000000" w:rsidR="00000000" w:rsidRPr="00000000">
              <w:rPr>
                <w:b w:val="1"/>
                <w:sz w:val="32"/>
                <w:szCs w:val="32"/>
                <w:rtl w:val="0"/>
              </w:rPr>
              <w:t xml:space="preserve">Unit</w:t>
            </w:r>
          </w:p>
        </w:tc>
      </w:tr>
      <w:tr>
        <w:trPr>
          <w:cantSplit w:val="0"/>
          <w:tblHeader w:val="0"/>
        </w:trPr>
        <w:tc>
          <w:tcPr>
            <w:tcBorders>
              <w:top w:color="000000" w:space="0" w:sz="12" w:val="single"/>
            </w:tcBorders>
          </w:tcPr>
          <w:p w:rsidR="00000000" w:rsidDel="00000000" w:rsidP="00000000" w:rsidRDefault="00000000" w:rsidRPr="00000000" w14:paraId="00000026">
            <w:pPr>
              <w:spacing w:after="240" w:before="240" w:lineRule="auto"/>
              <w:jc w:val="center"/>
              <w:rPr>
                <w:sz w:val="32"/>
                <w:szCs w:val="32"/>
                <w:vertAlign w:val="subscript"/>
              </w:rPr>
            </w:pPr>
            <w:r w:rsidDel="00000000" w:rsidR="00000000" w:rsidRPr="00000000">
              <w:rPr>
                <w:sz w:val="32"/>
                <w:szCs w:val="32"/>
                <w:rtl w:val="0"/>
              </w:rPr>
              <w:t xml:space="preserve">V</w:t>
            </w:r>
            <w:r w:rsidDel="00000000" w:rsidR="00000000" w:rsidRPr="00000000">
              <w:rPr>
                <w:sz w:val="32"/>
                <w:szCs w:val="32"/>
                <w:vertAlign w:val="subscript"/>
                <w:rtl w:val="0"/>
              </w:rPr>
              <w:t xml:space="preserve">BAT</w:t>
            </w:r>
          </w:p>
        </w:tc>
        <w:tc>
          <w:tcPr>
            <w:tcBorders>
              <w:top w:color="000000" w:space="0" w:sz="12" w:val="single"/>
            </w:tcBorders>
          </w:tcPr>
          <w:p w:rsidR="00000000" w:rsidDel="00000000" w:rsidP="00000000" w:rsidRDefault="00000000" w:rsidRPr="00000000" w14:paraId="00000027">
            <w:pPr>
              <w:spacing w:after="240" w:before="240" w:lineRule="auto"/>
              <w:rPr>
                <w:sz w:val="32"/>
                <w:szCs w:val="32"/>
              </w:rPr>
            </w:pPr>
            <w:r w:rsidDel="00000000" w:rsidR="00000000" w:rsidRPr="00000000">
              <w:rPr>
                <w:sz w:val="32"/>
                <w:szCs w:val="32"/>
                <w:rtl w:val="0"/>
              </w:rPr>
              <w:t xml:space="preserve">Maximum battery voltage</w:t>
            </w:r>
          </w:p>
        </w:tc>
        <w:tc>
          <w:tcPr>
            <w:tcBorders>
              <w:top w:color="000000" w:space="0" w:sz="12" w:val="single"/>
            </w:tcBorders>
          </w:tcPr>
          <w:p w:rsidR="00000000" w:rsidDel="00000000" w:rsidP="00000000" w:rsidRDefault="00000000" w:rsidRPr="00000000" w14:paraId="00000028">
            <w:pPr>
              <w:spacing w:after="240" w:before="240" w:lineRule="auto"/>
              <w:jc w:val="center"/>
              <w:rPr>
                <w:sz w:val="32"/>
                <w:szCs w:val="32"/>
              </w:rPr>
            </w:pPr>
            <w:r w:rsidDel="00000000" w:rsidR="00000000" w:rsidRPr="00000000">
              <w:rPr>
                <w:sz w:val="32"/>
                <w:szCs w:val="32"/>
                <w:rtl w:val="0"/>
              </w:rPr>
              <w:t xml:space="preserve">-16</w:t>
            </w:r>
          </w:p>
          <w:p w:rsidR="00000000" w:rsidDel="00000000" w:rsidP="00000000" w:rsidRDefault="00000000" w:rsidRPr="00000000" w14:paraId="00000029">
            <w:pPr>
              <w:spacing w:after="240" w:before="240" w:lineRule="auto"/>
              <w:jc w:val="center"/>
              <w:rPr>
                <w:sz w:val="32"/>
                <w:szCs w:val="32"/>
              </w:rPr>
            </w:pPr>
            <w:r w:rsidDel="00000000" w:rsidR="00000000" w:rsidRPr="00000000">
              <w:rPr>
                <w:sz w:val="32"/>
                <w:szCs w:val="32"/>
                <w:rtl w:val="0"/>
              </w:rPr>
              <w:t xml:space="preserve">+41</w:t>
            </w:r>
          </w:p>
        </w:tc>
        <w:tc>
          <w:tcPr>
            <w:tcBorders>
              <w:top w:color="000000" w:space="0" w:sz="12" w:val="single"/>
            </w:tcBorders>
          </w:tcPr>
          <w:p w:rsidR="00000000" w:rsidDel="00000000" w:rsidP="00000000" w:rsidRDefault="00000000" w:rsidRPr="00000000" w14:paraId="0000002A">
            <w:pPr>
              <w:spacing w:after="240" w:before="240" w:lineRule="auto"/>
              <w:jc w:val="center"/>
              <w:rPr>
                <w:sz w:val="32"/>
                <w:szCs w:val="32"/>
              </w:rPr>
            </w:pPr>
            <w:r w:rsidDel="00000000" w:rsidR="00000000" w:rsidRPr="00000000">
              <w:rPr>
                <w:sz w:val="32"/>
                <w:szCs w:val="32"/>
                <w:rtl w:val="0"/>
              </w:rPr>
              <w:t xml:space="preserve">V</w:t>
            </w:r>
          </w:p>
          <w:p w:rsidR="00000000" w:rsidDel="00000000" w:rsidP="00000000" w:rsidRDefault="00000000" w:rsidRPr="00000000" w14:paraId="0000002B">
            <w:pPr>
              <w:spacing w:after="240" w:before="240" w:lineRule="auto"/>
              <w:jc w:val="center"/>
              <w:rPr>
                <w:sz w:val="32"/>
                <w:szCs w:val="32"/>
              </w:rPr>
            </w:pPr>
            <w:r w:rsidDel="00000000" w:rsidR="00000000" w:rsidRPr="00000000">
              <w:rPr>
                <w:sz w:val="32"/>
                <w:szCs w:val="32"/>
                <w:rtl w:val="0"/>
              </w:rPr>
              <w:t xml:space="preserve">V</w:t>
            </w:r>
          </w:p>
        </w:tc>
      </w:tr>
      <w:tr>
        <w:trPr>
          <w:cantSplit w:val="0"/>
          <w:tblHeader w:val="0"/>
        </w:trPr>
        <w:tc>
          <w:tcPr/>
          <w:p w:rsidR="00000000" w:rsidDel="00000000" w:rsidP="00000000" w:rsidRDefault="00000000" w:rsidRPr="00000000" w14:paraId="0000002C">
            <w:pPr>
              <w:spacing w:after="240" w:before="240" w:lineRule="auto"/>
              <w:jc w:val="center"/>
              <w:rPr>
                <w:sz w:val="32"/>
                <w:szCs w:val="32"/>
                <w:vertAlign w:val="subscript"/>
              </w:rPr>
            </w:pPr>
            <w:r w:rsidDel="00000000" w:rsidR="00000000" w:rsidRPr="00000000">
              <w:rPr>
                <w:sz w:val="32"/>
                <w:szCs w:val="32"/>
                <w:rtl w:val="0"/>
              </w:rPr>
              <w:t xml:space="preserve">V</w:t>
            </w:r>
            <w:r w:rsidDel="00000000" w:rsidR="00000000" w:rsidRPr="00000000">
              <w:rPr>
                <w:sz w:val="32"/>
                <w:szCs w:val="32"/>
                <w:vertAlign w:val="subscript"/>
                <w:rtl w:val="0"/>
              </w:rPr>
              <w:t xml:space="preserve">CC</w:t>
            </w:r>
          </w:p>
        </w:tc>
        <w:tc>
          <w:tcPr/>
          <w:p w:rsidR="00000000" w:rsidDel="00000000" w:rsidP="00000000" w:rsidRDefault="00000000" w:rsidRPr="00000000" w14:paraId="0000002D">
            <w:pPr>
              <w:spacing w:after="240" w:before="240" w:lineRule="auto"/>
              <w:rPr>
                <w:sz w:val="32"/>
                <w:szCs w:val="32"/>
              </w:rPr>
            </w:pPr>
            <w:r w:rsidDel="00000000" w:rsidR="00000000" w:rsidRPr="00000000">
              <w:rPr>
                <w:sz w:val="32"/>
                <w:szCs w:val="32"/>
                <w:rtl w:val="0"/>
              </w:rPr>
              <w:t xml:space="preserve">Maximum bridge supply voltage</w:t>
            </w:r>
          </w:p>
        </w:tc>
        <w:tc>
          <w:tcPr/>
          <w:p w:rsidR="00000000" w:rsidDel="00000000" w:rsidP="00000000" w:rsidRDefault="00000000" w:rsidRPr="00000000" w14:paraId="0000002E">
            <w:pPr>
              <w:spacing w:after="240" w:before="240" w:lineRule="auto"/>
              <w:jc w:val="center"/>
              <w:rPr>
                <w:sz w:val="32"/>
                <w:szCs w:val="32"/>
              </w:rPr>
            </w:pPr>
            <w:r w:rsidDel="00000000" w:rsidR="00000000" w:rsidRPr="00000000">
              <w:rPr>
                <w:sz w:val="32"/>
                <w:szCs w:val="32"/>
                <w:rtl w:val="0"/>
              </w:rPr>
              <w:t xml:space="preserve">+41</w:t>
            </w:r>
          </w:p>
        </w:tc>
        <w:tc>
          <w:tcPr/>
          <w:p w:rsidR="00000000" w:rsidDel="00000000" w:rsidP="00000000" w:rsidRDefault="00000000" w:rsidRPr="00000000" w14:paraId="0000002F">
            <w:pPr>
              <w:spacing w:after="240" w:before="240" w:lineRule="auto"/>
              <w:jc w:val="center"/>
              <w:rPr>
                <w:sz w:val="32"/>
                <w:szCs w:val="32"/>
              </w:rPr>
            </w:pPr>
            <w:r w:rsidDel="00000000" w:rsidR="00000000" w:rsidRPr="00000000">
              <w:rPr>
                <w:sz w:val="32"/>
                <w:szCs w:val="32"/>
                <w:rtl w:val="0"/>
              </w:rPr>
              <w:t xml:space="preserve">V</w:t>
            </w:r>
          </w:p>
        </w:tc>
      </w:tr>
      <w:tr>
        <w:trPr>
          <w:cantSplit w:val="0"/>
          <w:tblHeader w:val="0"/>
        </w:trPr>
        <w:tc>
          <w:tcPr/>
          <w:p w:rsidR="00000000" w:rsidDel="00000000" w:rsidP="00000000" w:rsidRDefault="00000000" w:rsidRPr="00000000" w14:paraId="00000030">
            <w:pPr>
              <w:spacing w:after="240" w:before="240" w:lineRule="auto"/>
              <w:jc w:val="center"/>
              <w:rPr>
                <w:sz w:val="32"/>
                <w:szCs w:val="32"/>
                <w:vertAlign w:val="subscript"/>
              </w:rPr>
            </w:pPr>
            <w:r w:rsidDel="00000000" w:rsidR="00000000" w:rsidRPr="00000000">
              <w:rPr>
                <w:sz w:val="32"/>
                <w:szCs w:val="32"/>
                <w:rtl w:val="0"/>
              </w:rPr>
              <w:t xml:space="preserve">I</w:t>
            </w:r>
            <w:r w:rsidDel="00000000" w:rsidR="00000000" w:rsidRPr="00000000">
              <w:rPr>
                <w:sz w:val="32"/>
                <w:szCs w:val="32"/>
                <w:vertAlign w:val="subscript"/>
                <w:rtl w:val="0"/>
              </w:rPr>
              <w:t xml:space="preserve">max</w:t>
            </w:r>
          </w:p>
        </w:tc>
        <w:tc>
          <w:tcPr/>
          <w:p w:rsidR="00000000" w:rsidDel="00000000" w:rsidP="00000000" w:rsidRDefault="00000000" w:rsidRPr="00000000" w14:paraId="00000031">
            <w:pPr>
              <w:spacing w:after="240" w:before="240" w:lineRule="auto"/>
              <w:rPr>
                <w:sz w:val="32"/>
                <w:szCs w:val="32"/>
              </w:rPr>
            </w:pPr>
            <w:r w:rsidDel="00000000" w:rsidR="00000000" w:rsidRPr="00000000">
              <w:rPr>
                <w:sz w:val="32"/>
                <w:szCs w:val="32"/>
                <w:rtl w:val="0"/>
              </w:rPr>
              <w:t xml:space="preserve">Maximum output current (continuous)</w:t>
            </w:r>
          </w:p>
        </w:tc>
        <w:tc>
          <w:tcPr/>
          <w:p w:rsidR="00000000" w:rsidDel="00000000" w:rsidP="00000000" w:rsidRDefault="00000000" w:rsidRPr="00000000" w14:paraId="00000032">
            <w:pPr>
              <w:spacing w:after="240" w:before="240" w:lineRule="auto"/>
              <w:jc w:val="center"/>
              <w:rPr>
                <w:sz w:val="32"/>
                <w:szCs w:val="32"/>
              </w:rPr>
            </w:pPr>
            <w:r w:rsidDel="00000000" w:rsidR="00000000" w:rsidRPr="00000000">
              <w:rPr>
                <w:sz w:val="32"/>
                <w:szCs w:val="32"/>
                <w:rtl w:val="0"/>
              </w:rPr>
              <w:t xml:space="preserve">30</w:t>
            </w:r>
          </w:p>
        </w:tc>
        <w:tc>
          <w:tcPr/>
          <w:p w:rsidR="00000000" w:rsidDel="00000000" w:rsidP="00000000" w:rsidRDefault="00000000" w:rsidRPr="00000000" w14:paraId="00000033">
            <w:pPr>
              <w:spacing w:after="240" w:before="240" w:lineRule="auto"/>
              <w:jc w:val="center"/>
              <w:rPr>
                <w:sz w:val="32"/>
                <w:szCs w:val="32"/>
              </w:rPr>
            </w:pPr>
            <w:r w:rsidDel="00000000" w:rsidR="00000000" w:rsidRPr="00000000">
              <w:rPr>
                <w:sz w:val="32"/>
                <w:szCs w:val="32"/>
                <w:rtl w:val="0"/>
              </w:rPr>
              <w:t xml:space="preserve">A</w:t>
            </w:r>
          </w:p>
        </w:tc>
      </w:tr>
      <w:tr>
        <w:trPr>
          <w:cantSplit w:val="0"/>
          <w:tblHeader w:val="0"/>
        </w:trPr>
        <w:tc>
          <w:tcPr/>
          <w:p w:rsidR="00000000" w:rsidDel="00000000" w:rsidP="00000000" w:rsidRDefault="00000000" w:rsidRPr="00000000" w14:paraId="00000034">
            <w:pPr>
              <w:spacing w:after="240" w:before="240" w:lineRule="auto"/>
              <w:jc w:val="center"/>
              <w:rPr>
                <w:sz w:val="32"/>
                <w:szCs w:val="32"/>
                <w:vertAlign w:val="subscript"/>
              </w:rPr>
            </w:pPr>
            <w:r w:rsidDel="00000000" w:rsidR="00000000" w:rsidRPr="00000000">
              <w:rPr>
                <w:sz w:val="32"/>
                <w:szCs w:val="32"/>
                <w:rtl w:val="0"/>
              </w:rPr>
              <w:t xml:space="preserve">I</w:t>
            </w:r>
            <w:r w:rsidDel="00000000" w:rsidR="00000000" w:rsidRPr="00000000">
              <w:rPr>
                <w:sz w:val="32"/>
                <w:szCs w:val="32"/>
                <w:vertAlign w:val="subscript"/>
                <w:rtl w:val="0"/>
              </w:rPr>
              <w:t xml:space="preserve">R</w:t>
            </w:r>
          </w:p>
        </w:tc>
        <w:tc>
          <w:tcPr/>
          <w:p w:rsidR="00000000" w:rsidDel="00000000" w:rsidP="00000000" w:rsidRDefault="00000000" w:rsidRPr="00000000" w14:paraId="00000035">
            <w:pPr>
              <w:spacing w:after="240" w:before="240" w:lineRule="auto"/>
              <w:rPr>
                <w:sz w:val="32"/>
                <w:szCs w:val="32"/>
              </w:rPr>
            </w:pPr>
            <w:r w:rsidDel="00000000" w:rsidR="00000000" w:rsidRPr="00000000">
              <w:rPr>
                <w:sz w:val="32"/>
                <w:szCs w:val="32"/>
                <w:rtl w:val="0"/>
              </w:rPr>
              <w:t xml:space="preserve">Reverse Output Current (Continuous)</w:t>
            </w:r>
          </w:p>
        </w:tc>
        <w:tc>
          <w:tcPr/>
          <w:p w:rsidR="00000000" w:rsidDel="00000000" w:rsidP="00000000" w:rsidRDefault="00000000" w:rsidRPr="00000000" w14:paraId="00000036">
            <w:pPr>
              <w:spacing w:after="240" w:before="240" w:lineRule="auto"/>
              <w:jc w:val="center"/>
              <w:rPr>
                <w:sz w:val="32"/>
                <w:szCs w:val="32"/>
              </w:rPr>
            </w:pPr>
            <w:r w:rsidDel="00000000" w:rsidR="00000000" w:rsidRPr="00000000">
              <w:rPr>
                <w:sz w:val="32"/>
                <w:szCs w:val="32"/>
                <w:rtl w:val="0"/>
              </w:rPr>
              <w:t xml:space="preserve">-30</w:t>
            </w:r>
          </w:p>
        </w:tc>
        <w:tc>
          <w:tcPr/>
          <w:p w:rsidR="00000000" w:rsidDel="00000000" w:rsidP="00000000" w:rsidRDefault="00000000" w:rsidRPr="00000000" w14:paraId="00000037">
            <w:pPr>
              <w:spacing w:after="240" w:before="240" w:lineRule="auto"/>
              <w:jc w:val="center"/>
              <w:rPr>
                <w:sz w:val="32"/>
                <w:szCs w:val="32"/>
              </w:rPr>
            </w:pPr>
            <w:r w:rsidDel="00000000" w:rsidR="00000000" w:rsidRPr="00000000">
              <w:rPr>
                <w:sz w:val="32"/>
                <w:szCs w:val="32"/>
                <w:rtl w:val="0"/>
              </w:rPr>
              <w:t xml:space="preserve">A</w:t>
            </w:r>
          </w:p>
        </w:tc>
      </w:tr>
      <w:tr>
        <w:trPr>
          <w:cantSplit w:val="0"/>
          <w:tblHeader w:val="0"/>
        </w:trPr>
        <w:tc>
          <w:tcPr/>
          <w:p w:rsidR="00000000" w:rsidDel="00000000" w:rsidP="00000000" w:rsidRDefault="00000000" w:rsidRPr="00000000" w14:paraId="00000038">
            <w:pPr>
              <w:spacing w:after="240" w:before="240" w:lineRule="auto"/>
              <w:jc w:val="center"/>
              <w:rPr>
                <w:sz w:val="32"/>
                <w:szCs w:val="32"/>
                <w:vertAlign w:val="subscript"/>
              </w:rPr>
            </w:pPr>
            <w:r w:rsidDel="00000000" w:rsidR="00000000" w:rsidRPr="00000000">
              <w:rPr>
                <w:sz w:val="32"/>
                <w:szCs w:val="32"/>
                <w:rtl w:val="0"/>
              </w:rPr>
              <w:t xml:space="preserve">I</w:t>
            </w:r>
            <w:r w:rsidDel="00000000" w:rsidR="00000000" w:rsidRPr="00000000">
              <w:rPr>
                <w:sz w:val="32"/>
                <w:szCs w:val="32"/>
                <w:vertAlign w:val="subscript"/>
                <w:rtl w:val="0"/>
              </w:rPr>
              <w:t xml:space="preserve">IN</w:t>
            </w:r>
          </w:p>
        </w:tc>
        <w:tc>
          <w:tcPr/>
          <w:p w:rsidR="00000000" w:rsidDel="00000000" w:rsidP="00000000" w:rsidRDefault="00000000" w:rsidRPr="00000000" w14:paraId="00000039">
            <w:pPr>
              <w:spacing w:after="240" w:before="240" w:lineRule="auto"/>
              <w:rPr>
                <w:sz w:val="32"/>
                <w:szCs w:val="32"/>
              </w:rPr>
            </w:pPr>
            <w:r w:rsidDel="00000000" w:rsidR="00000000" w:rsidRPr="00000000">
              <w:rPr>
                <w:sz w:val="32"/>
                <w:szCs w:val="32"/>
                <w:rtl w:val="0"/>
              </w:rPr>
              <w:t xml:space="preserve">Input current (IN</w:t>
            </w:r>
            <w:r w:rsidDel="00000000" w:rsidR="00000000" w:rsidRPr="00000000">
              <w:rPr>
                <w:sz w:val="32"/>
                <w:szCs w:val="32"/>
                <w:vertAlign w:val="subscript"/>
                <w:rtl w:val="0"/>
              </w:rPr>
              <w:t xml:space="preserve">A</w:t>
            </w:r>
            <w:r w:rsidDel="00000000" w:rsidR="00000000" w:rsidRPr="00000000">
              <w:rPr>
                <w:sz w:val="32"/>
                <w:szCs w:val="32"/>
                <w:rtl w:val="0"/>
              </w:rPr>
              <w:t xml:space="preserve"> and IN</w:t>
            </w:r>
            <w:r w:rsidDel="00000000" w:rsidR="00000000" w:rsidRPr="00000000">
              <w:rPr>
                <w:sz w:val="32"/>
                <w:szCs w:val="32"/>
                <w:vertAlign w:val="subscript"/>
                <w:rtl w:val="0"/>
              </w:rPr>
              <w:t xml:space="preserve">B</w:t>
            </w:r>
            <w:r w:rsidDel="00000000" w:rsidR="00000000" w:rsidRPr="00000000">
              <w:rPr>
                <w:sz w:val="32"/>
                <w:szCs w:val="32"/>
                <w:rtl w:val="0"/>
              </w:rPr>
              <w:t xml:space="preserve"> pins)</w:t>
            </w:r>
          </w:p>
        </w:tc>
        <w:tc>
          <w:tcPr/>
          <w:p w:rsidR="00000000" w:rsidDel="00000000" w:rsidP="00000000" w:rsidRDefault="00000000" w:rsidRPr="00000000" w14:paraId="0000003A">
            <w:pPr>
              <w:spacing w:after="240" w:before="240" w:lineRule="auto"/>
              <w:jc w:val="center"/>
              <w:rPr>
                <w:sz w:val="32"/>
                <w:szCs w:val="32"/>
              </w:rPr>
            </w:pPr>
            <w:r w:rsidDel="00000000" w:rsidR="00000000" w:rsidRPr="00000000">
              <w:rPr>
                <w:sz w:val="32"/>
                <w:szCs w:val="32"/>
                <w:rtl w:val="0"/>
              </w:rPr>
              <w:t xml:space="preserve">+/- 10</w:t>
            </w:r>
          </w:p>
        </w:tc>
        <w:tc>
          <w:tcPr/>
          <w:p w:rsidR="00000000" w:rsidDel="00000000" w:rsidP="00000000" w:rsidRDefault="00000000" w:rsidRPr="00000000" w14:paraId="0000003B">
            <w:pPr>
              <w:spacing w:after="240" w:before="240" w:lineRule="auto"/>
              <w:jc w:val="center"/>
              <w:rPr>
                <w:sz w:val="32"/>
                <w:szCs w:val="32"/>
              </w:rPr>
            </w:pPr>
            <w:r w:rsidDel="00000000" w:rsidR="00000000" w:rsidRPr="00000000">
              <w:rPr>
                <w:sz w:val="32"/>
                <w:szCs w:val="32"/>
                <w:rtl w:val="0"/>
              </w:rPr>
              <w:t xml:space="preserve">mA</w:t>
            </w:r>
          </w:p>
        </w:tc>
      </w:tr>
      <w:tr>
        <w:trPr>
          <w:cantSplit w:val="0"/>
          <w:tblHeader w:val="0"/>
        </w:trPr>
        <w:tc>
          <w:tcPr/>
          <w:p w:rsidR="00000000" w:rsidDel="00000000" w:rsidP="00000000" w:rsidRDefault="00000000" w:rsidRPr="00000000" w14:paraId="0000003C">
            <w:pPr>
              <w:spacing w:after="240" w:before="240" w:lineRule="auto"/>
              <w:jc w:val="center"/>
              <w:rPr>
                <w:sz w:val="32"/>
                <w:szCs w:val="32"/>
                <w:vertAlign w:val="subscript"/>
              </w:rPr>
            </w:pPr>
            <w:r w:rsidDel="00000000" w:rsidR="00000000" w:rsidRPr="00000000">
              <w:rPr>
                <w:sz w:val="32"/>
                <w:szCs w:val="32"/>
                <w:rtl w:val="0"/>
              </w:rPr>
              <w:t xml:space="preserve">I</w:t>
            </w:r>
            <w:r w:rsidDel="00000000" w:rsidR="00000000" w:rsidRPr="00000000">
              <w:rPr>
                <w:sz w:val="32"/>
                <w:szCs w:val="32"/>
                <w:vertAlign w:val="subscript"/>
                <w:rtl w:val="0"/>
              </w:rPr>
              <w:t xml:space="preserve">EN</w:t>
            </w:r>
          </w:p>
        </w:tc>
        <w:tc>
          <w:tcPr/>
          <w:p w:rsidR="00000000" w:rsidDel="00000000" w:rsidP="00000000" w:rsidRDefault="00000000" w:rsidRPr="00000000" w14:paraId="0000003D">
            <w:pPr>
              <w:spacing w:after="240" w:before="240" w:lineRule="auto"/>
              <w:rPr>
                <w:sz w:val="32"/>
                <w:szCs w:val="32"/>
              </w:rPr>
            </w:pPr>
            <w:r w:rsidDel="00000000" w:rsidR="00000000" w:rsidRPr="00000000">
              <w:rPr>
                <w:sz w:val="32"/>
                <w:szCs w:val="32"/>
                <w:rtl w:val="0"/>
              </w:rPr>
              <w:t xml:space="preserve">Enable input current (DIAG</w:t>
            </w:r>
            <w:r w:rsidDel="00000000" w:rsidR="00000000" w:rsidRPr="00000000">
              <w:rPr>
                <w:sz w:val="32"/>
                <w:szCs w:val="32"/>
                <w:vertAlign w:val="subscript"/>
                <w:rtl w:val="0"/>
              </w:rPr>
              <w:t xml:space="preserve">A</w:t>
            </w:r>
            <w:r w:rsidDel="00000000" w:rsidR="00000000" w:rsidRPr="00000000">
              <w:rPr>
                <w:sz w:val="32"/>
                <w:szCs w:val="32"/>
                <w:rtl w:val="0"/>
              </w:rPr>
              <w:t xml:space="preserve">/EN</w:t>
            </w:r>
            <w:r w:rsidDel="00000000" w:rsidR="00000000" w:rsidRPr="00000000">
              <w:rPr>
                <w:sz w:val="32"/>
                <w:szCs w:val="32"/>
                <w:vertAlign w:val="subscript"/>
                <w:rtl w:val="0"/>
              </w:rPr>
              <w:t xml:space="preserve">A</w:t>
            </w:r>
            <w:r w:rsidDel="00000000" w:rsidR="00000000" w:rsidRPr="00000000">
              <w:rPr>
                <w:sz w:val="32"/>
                <w:szCs w:val="32"/>
                <w:rtl w:val="0"/>
              </w:rPr>
              <w:t xml:space="preserve"> and DIAG</w:t>
            </w:r>
            <w:r w:rsidDel="00000000" w:rsidR="00000000" w:rsidRPr="00000000">
              <w:rPr>
                <w:sz w:val="32"/>
                <w:szCs w:val="32"/>
                <w:vertAlign w:val="subscript"/>
                <w:rtl w:val="0"/>
              </w:rPr>
              <w:t xml:space="preserve">B</w:t>
            </w:r>
            <w:r w:rsidDel="00000000" w:rsidR="00000000" w:rsidRPr="00000000">
              <w:rPr>
                <w:sz w:val="32"/>
                <w:szCs w:val="32"/>
                <w:rtl w:val="0"/>
              </w:rPr>
              <w:t xml:space="preserve">/EN</w:t>
            </w:r>
            <w:r w:rsidDel="00000000" w:rsidR="00000000" w:rsidRPr="00000000">
              <w:rPr>
                <w:sz w:val="32"/>
                <w:szCs w:val="32"/>
                <w:vertAlign w:val="subscript"/>
                <w:rtl w:val="0"/>
              </w:rPr>
              <w:t xml:space="preserve">B</w:t>
            </w:r>
            <w:r w:rsidDel="00000000" w:rsidR="00000000" w:rsidRPr="00000000">
              <w:rPr>
                <w:sz w:val="32"/>
                <w:szCs w:val="32"/>
                <w:rtl w:val="0"/>
              </w:rPr>
              <w:t xml:space="preserve"> pins)</w:t>
            </w:r>
          </w:p>
        </w:tc>
        <w:tc>
          <w:tcPr/>
          <w:p w:rsidR="00000000" w:rsidDel="00000000" w:rsidP="00000000" w:rsidRDefault="00000000" w:rsidRPr="00000000" w14:paraId="0000003E">
            <w:pPr>
              <w:spacing w:after="240" w:before="240" w:lineRule="auto"/>
              <w:jc w:val="center"/>
              <w:rPr>
                <w:sz w:val="32"/>
                <w:szCs w:val="32"/>
              </w:rPr>
            </w:pPr>
            <w:r w:rsidDel="00000000" w:rsidR="00000000" w:rsidRPr="00000000">
              <w:rPr>
                <w:sz w:val="32"/>
                <w:szCs w:val="32"/>
                <w:rtl w:val="0"/>
              </w:rPr>
              <w:t xml:space="preserve">+/- 10</w:t>
            </w:r>
          </w:p>
        </w:tc>
        <w:tc>
          <w:tcPr/>
          <w:p w:rsidR="00000000" w:rsidDel="00000000" w:rsidP="00000000" w:rsidRDefault="00000000" w:rsidRPr="00000000" w14:paraId="0000003F">
            <w:pPr>
              <w:spacing w:after="240" w:before="240" w:lineRule="auto"/>
              <w:jc w:val="center"/>
              <w:rPr>
                <w:sz w:val="32"/>
                <w:szCs w:val="32"/>
              </w:rPr>
            </w:pPr>
            <w:r w:rsidDel="00000000" w:rsidR="00000000" w:rsidRPr="00000000">
              <w:rPr>
                <w:sz w:val="32"/>
                <w:szCs w:val="32"/>
                <w:rtl w:val="0"/>
              </w:rPr>
              <w:t xml:space="preserve">mA</w:t>
            </w:r>
          </w:p>
        </w:tc>
      </w:tr>
      <w:tr>
        <w:trPr>
          <w:cantSplit w:val="0"/>
          <w:tblHeader w:val="0"/>
        </w:trPr>
        <w:tc>
          <w:tcPr/>
          <w:p w:rsidR="00000000" w:rsidDel="00000000" w:rsidP="00000000" w:rsidRDefault="00000000" w:rsidRPr="00000000" w14:paraId="00000040">
            <w:pPr>
              <w:spacing w:after="240" w:before="240" w:lineRule="auto"/>
              <w:jc w:val="center"/>
              <w:rPr>
                <w:sz w:val="32"/>
                <w:szCs w:val="32"/>
                <w:vertAlign w:val="subscript"/>
              </w:rPr>
            </w:pPr>
            <w:r w:rsidDel="00000000" w:rsidR="00000000" w:rsidRPr="00000000">
              <w:rPr>
                <w:sz w:val="32"/>
                <w:szCs w:val="32"/>
                <w:rtl w:val="0"/>
              </w:rPr>
              <w:t xml:space="preserve">I</w:t>
            </w:r>
            <w:r w:rsidDel="00000000" w:rsidR="00000000" w:rsidRPr="00000000">
              <w:rPr>
                <w:sz w:val="32"/>
                <w:szCs w:val="32"/>
                <w:vertAlign w:val="subscript"/>
                <w:rtl w:val="0"/>
              </w:rPr>
              <w:t xml:space="preserve">pw</w:t>
            </w:r>
          </w:p>
        </w:tc>
        <w:tc>
          <w:tcPr/>
          <w:p w:rsidR="00000000" w:rsidDel="00000000" w:rsidP="00000000" w:rsidRDefault="00000000" w:rsidRPr="00000000" w14:paraId="00000041">
            <w:pPr>
              <w:spacing w:after="240" w:before="240" w:lineRule="auto"/>
              <w:rPr>
                <w:sz w:val="32"/>
                <w:szCs w:val="32"/>
              </w:rPr>
            </w:pPr>
            <w:r w:rsidDel="00000000" w:rsidR="00000000" w:rsidRPr="00000000">
              <w:rPr>
                <w:sz w:val="32"/>
                <w:szCs w:val="32"/>
                <w:rtl w:val="0"/>
              </w:rPr>
              <w:t xml:space="preserve">PWM input current</w:t>
            </w:r>
          </w:p>
        </w:tc>
        <w:tc>
          <w:tcPr/>
          <w:p w:rsidR="00000000" w:rsidDel="00000000" w:rsidP="00000000" w:rsidRDefault="00000000" w:rsidRPr="00000000" w14:paraId="00000042">
            <w:pPr>
              <w:spacing w:after="240" w:before="240" w:lineRule="auto"/>
              <w:jc w:val="center"/>
              <w:rPr>
                <w:sz w:val="32"/>
                <w:szCs w:val="32"/>
              </w:rPr>
            </w:pPr>
            <w:r w:rsidDel="00000000" w:rsidR="00000000" w:rsidRPr="00000000">
              <w:rPr>
                <w:sz w:val="32"/>
                <w:szCs w:val="32"/>
                <w:rtl w:val="0"/>
              </w:rPr>
              <w:t xml:space="preserve">+/- 10</w:t>
            </w:r>
          </w:p>
        </w:tc>
        <w:tc>
          <w:tcPr/>
          <w:p w:rsidR="00000000" w:rsidDel="00000000" w:rsidP="00000000" w:rsidRDefault="00000000" w:rsidRPr="00000000" w14:paraId="00000043">
            <w:pPr>
              <w:spacing w:after="240" w:before="240" w:lineRule="auto"/>
              <w:jc w:val="center"/>
              <w:rPr>
                <w:sz w:val="32"/>
                <w:szCs w:val="32"/>
              </w:rPr>
            </w:pPr>
            <w:r w:rsidDel="00000000" w:rsidR="00000000" w:rsidRPr="00000000">
              <w:rPr>
                <w:sz w:val="32"/>
                <w:szCs w:val="32"/>
                <w:rtl w:val="0"/>
              </w:rPr>
              <w:t xml:space="preserve">mA</w:t>
            </w:r>
          </w:p>
        </w:tc>
      </w:tr>
      <w:tr>
        <w:trPr>
          <w:cantSplit w:val="0"/>
          <w:tblHeader w:val="0"/>
        </w:trPr>
        <w:tc>
          <w:tcPr/>
          <w:p w:rsidR="00000000" w:rsidDel="00000000" w:rsidP="00000000" w:rsidRDefault="00000000" w:rsidRPr="00000000" w14:paraId="00000044">
            <w:pPr>
              <w:spacing w:after="240" w:before="240" w:lineRule="auto"/>
              <w:jc w:val="center"/>
              <w:rPr>
                <w:sz w:val="32"/>
                <w:szCs w:val="32"/>
                <w:vertAlign w:val="subscript"/>
              </w:rPr>
            </w:pPr>
            <w:r w:rsidDel="00000000" w:rsidR="00000000" w:rsidRPr="00000000">
              <w:rPr>
                <w:sz w:val="32"/>
                <w:szCs w:val="32"/>
                <w:rtl w:val="0"/>
              </w:rPr>
              <w:t xml:space="preserve">I</w:t>
            </w:r>
            <w:r w:rsidDel="00000000" w:rsidR="00000000" w:rsidRPr="00000000">
              <w:rPr>
                <w:sz w:val="32"/>
                <w:szCs w:val="32"/>
                <w:vertAlign w:val="subscript"/>
                <w:rtl w:val="0"/>
              </w:rPr>
              <w:t xml:space="preserve">CP</w:t>
            </w:r>
          </w:p>
        </w:tc>
        <w:tc>
          <w:tcPr/>
          <w:p w:rsidR="00000000" w:rsidDel="00000000" w:rsidP="00000000" w:rsidRDefault="00000000" w:rsidRPr="00000000" w14:paraId="00000045">
            <w:pPr>
              <w:spacing w:after="240" w:before="240" w:lineRule="auto"/>
              <w:rPr>
                <w:sz w:val="32"/>
                <w:szCs w:val="32"/>
              </w:rPr>
            </w:pPr>
            <w:r w:rsidDel="00000000" w:rsidR="00000000" w:rsidRPr="00000000">
              <w:rPr>
                <w:sz w:val="32"/>
                <w:szCs w:val="32"/>
                <w:rtl w:val="0"/>
              </w:rPr>
              <w:t xml:space="preserve">CP output current</w:t>
            </w:r>
          </w:p>
        </w:tc>
        <w:tc>
          <w:tcPr/>
          <w:p w:rsidR="00000000" w:rsidDel="00000000" w:rsidP="00000000" w:rsidRDefault="00000000" w:rsidRPr="00000000" w14:paraId="00000046">
            <w:pPr>
              <w:spacing w:after="240" w:before="240" w:lineRule="auto"/>
              <w:jc w:val="center"/>
              <w:rPr>
                <w:sz w:val="32"/>
                <w:szCs w:val="32"/>
              </w:rPr>
            </w:pPr>
            <w:r w:rsidDel="00000000" w:rsidR="00000000" w:rsidRPr="00000000">
              <w:rPr>
                <w:sz w:val="32"/>
                <w:szCs w:val="32"/>
                <w:rtl w:val="0"/>
              </w:rPr>
              <w:t xml:space="preserve">+/- 10</w:t>
            </w:r>
          </w:p>
        </w:tc>
        <w:tc>
          <w:tcPr/>
          <w:p w:rsidR="00000000" w:rsidDel="00000000" w:rsidP="00000000" w:rsidRDefault="00000000" w:rsidRPr="00000000" w14:paraId="00000047">
            <w:pPr>
              <w:spacing w:after="240" w:before="240" w:lineRule="auto"/>
              <w:jc w:val="center"/>
              <w:rPr>
                <w:sz w:val="32"/>
                <w:szCs w:val="32"/>
              </w:rPr>
            </w:pPr>
            <w:r w:rsidDel="00000000" w:rsidR="00000000" w:rsidRPr="00000000">
              <w:rPr>
                <w:sz w:val="32"/>
                <w:szCs w:val="32"/>
                <w:rtl w:val="0"/>
              </w:rPr>
              <w:t xml:space="preserve">mA</w:t>
            </w:r>
          </w:p>
        </w:tc>
      </w:tr>
      <w:tr>
        <w:trPr>
          <w:cantSplit w:val="0"/>
          <w:tblHeader w:val="0"/>
        </w:trPr>
        <w:tc>
          <w:tcPr/>
          <w:p w:rsidR="00000000" w:rsidDel="00000000" w:rsidP="00000000" w:rsidRDefault="00000000" w:rsidRPr="00000000" w14:paraId="00000048">
            <w:pPr>
              <w:spacing w:after="240" w:before="240" w:lineRule="auto"/>
              <w:jc w:val="center"/>
              <w:rPr>
                <w:sz w:val="32"/>
                <w:szCs w:val="32"/>
                <w:vertAlign w:val="subscript"/>
              </w:rPr>
            </w:pPr>
            <w:r w:rsidDel="00000000" w:rsidR="00000000" w:rsidRPr="00000000">
              <w:rPr>
                <w:sz w:val="32"/>
                <w:szCs w:val="32"/>
                <w:rtl w:val="0"/>
              </w:rPr>
              <w:t xml:space="preserve">I</w:t>
            </w:r>
            <w:r w:rsidDel="00000000" w:rsidR="00000000" w:rsidRPr="00000000">
              <w:rPr>
                <w:sz w:val="32"/>
                <w:szCs w:val="32"/>
                <w:vertAlign w:val="subscript"/>
                <w:rtl w:val="0"/>
              </w:rPr>
              <w:t xml:space="preserve">CS_DIS</w:t>
            </w:r>
          </w:p>
        </w:tc>
        <w:tc>
          <w:tcPr/>
          <w:p w:rsidR="00000000" w:rsidDel="00000000" w:rsidP="00000000" w:rsidRDefault="00000000" w:rsidRPr="00000000" w14:paraId="00000049">
            <w:pPr>
              <w:spacing w:after="240" w:before="240" w:lineRule="auto"/>
              <w:rPr>
                <w:sz w:val="32"/>
                <w:szCs w:val="32"/>
              </w:rPr>
            </w:pPr>
            <w:r w:rsidDel="00000000" w:rsidR="00000000" w:rsidRPr="00000000">
              <w:rPr>
                <w:sz w:val="32"/>
                <w:szCs w:val="32"/>
                <w:rtl w:val="0"/>
              </w:rPr>
              <w:t xml:space="preserve">CS_DIS input current</w:t>
            </w:r>
          </w:p>
        </w:tc>
        <w:tc>
          <w:tcPr/>
          <w:p w:rsidR="00000000" w:rsidDel="00000000" w:rsidP="00000000" w:rsidRDefault="00000000" w:rsidRPr="00000000" w14:paraId="0000004A">
            <w:pPr>
              <w:spacing w:after="240" w:before="240" w:lineRule="auto"/>
              <w:jc w:val="center"/>
              <w:rPr>
                <w:sz w:val="32"/>
                <w:szCs w:val="32"/>
              </w:rPr>
            </w:pPr>
            <w:r w:rsidDel="00000000" w:rsidR="00000000" w:rsidRPr="00000000">
              <w:rPr>
                <w:sz w:val="32"/>
                <w:szCs w:val="32"/>
                <w:rtl w:val="0"/>
              </w:rPr>
              <w:t xml:space="preserve">+/- 10</w:t>
            </w:r>
          </w:p>
        </w:tc>
        <w:tc>
          <w:tcPr/>
          <w:p w:rsidR="00000000" w:rsidDel="00000000" w:rsidP="00000000" w:rsidRDefault="00000000" w:rsidRPr="00000000" w14:paraId="0000004B">
            <w:pPr>
              <w:spacing w:after="240" w:before="240" w:lineRule="auto"/>
              <w:jc w:val="center"/>
              <w:rPr>
                <w:sz w:val="32"/>
                <w:szCs w:val="32"/>
              </w:rPr>
            </w:pPr>
            <w:r w:rsidDel="00000000" w:rsidR="00000000" w:rsidRPr="00000000">
              <w:rPr>
                <w:sz w:val="32"/>
                <w:szCs w:val="32"/>
                <w:rtl w:val="0"/>
              </w:rPr>
              <w:t xml:space="preserve">mA</w:t>
            </w:r>
          </w:p>
        </w:tc>
      </w:tr>
      <w:tr>
        <w:trPr>
          <w:cantSplit w:val="0"/>
          <w:tblHeader w:val="0"/>
        </w:trPr>
        <w:tc>
          <w:tcPr/>
          <w:p w:rsidR="00000000" w:rsidDel="00000000" w:rsidP="00000000" w:rsidRDefault="00000000" w:rsidRPr="00000000" w14:paraId="0000004C">
            <w:pPr>
              <w:spacing w:after="240" w:before="240" w:lineRule="auto"/>
              <w:jc w:val="center"/>
              <w:rPr>
                <w:sz w:val="32"/>
                <w:szCs w:val="32"/>
                <w:vertAlign w:val="subscript"/>
              </w:rPr>
            </w:pPr>
            <w:r w:rsidDel="00000000" w:rsidR="00000000" w:rsidRPr="00000000">
              <w:rPr>
                <w:sz w:val="32"/>
                <w:szCs w:val="32"/>
                <w:rtl w:val="0"/>
              </w:rPr>
              <w:t xml:space="preserve">V</w:t>
            </w:r>
            <w:r w:rsidDel="00000000" w:rsidR="00000000" w:rsidRPr="00000000">
              <w:rPr>
                <w:sz w:val="32"/>
                <w:szCs w:val="32"/>
                <w:vertAlign w:val="subscript"/>
                <w:rtl w:val="0"/>
              </w:rPr>
              <w:t xml:space="preserve">CS</w:t>
            </w:r>
          </w:p>
        </w:tc>
        <w:tc>
          <w:tcPr/>
          <w:p w:rsidR="00000000" w:rsidDel="00000000" w:rsidP="00000000" w:rsidRDefault="00000000" w:rsidRPr="00000000" w14:paraId="0000004D">
            <w:pPr>
              <w:spacing w:after="240" w:before="240" w:lineRule="auto"/>
              <w:rPr>
                <w:sz w:val="32"/>
                <w:szCs w:val="32"/>
              </w:rPr>
            </w:pPr>
            <w:r w:rsidDel="00000000" w:rsidR="00000000" w:rsidRPr="00000000">
              <w:rPr>
                <w:sz w:val="32"/>
                <w:szCs w:val="32"/>
                <w:rtl w:val="0"/>
              </w:rPr>
              <w:t xml:space="preserve">Current sense maximum voltage</w:t>
            </w:r>
          </w:p>
        </w:tc>
        <w:tc>
          <w:tcPr/>
          <w:p w:rsidR="00000000" w:rsidDel="00000000" w:rsidP="00000000" w:rsidRDefault="00000000" w:rsidRPr="00000000" w14:paraId="0000004E">
            <w:pPr>
              <w:spacing w:after="240" w:before="240" w:lineRule="auto"/>
              <w:jc w:val="center"/>
              <w:rPr>
                <w:sz w:val="32"/>
                <w:szCs w:val="32"/>
              </w:rPr>
            </w:pPr>
            <w:r w:rsidDel="00000000" w:rsidR="00000000" w:rsidRPr="00000000">
              <w:rPr>
                <w:sz w:val="32"/>
                <w:szCs w:val="32"/>
                <w:rtl w:val="0"/>
              </w:rPr>
              <w:t xml:space="preserve">V</w:t>
            </w:r>
            <w:r w:rsidDel="00000000" w:rsidR="00000000" w:rsidRPr="00000000">
              <w:rPr>
                <w:sz w:val="32"/>
                <w:szCs w:val="32"/>
                <w:vertAlign w:val="subscript"/>
                <w:rtl w:val="0"/>
              </w:rPr>
              <w:t xml:space="preserve">CC</w:t>
            </w:r>
            <w:r w:rsidDel="00000000" w:rsidR="00000000" w:rsidRPr="00000000">
              <w:rPr>
                <w:sz w:val="32"/>
                <w:szCs w:val="32"/>
                <w:rtl w:val="0"/>
              </w:rPr>
              <w:t xml:space="preserve"> - 41</w:t>
            </w:r>
          </w:p>
          <w:p w:rsidR="00000000" w:rsidDel="00000000" w:rsidP="00000000" w:rsidRDefault="00000000" w:rsidRPr="00000000" w14:paraId="0000004F">
            <w:pPr>
              <w:spacing w:after="240" w:before="240" w:lineRule="auto"/>
              <w:jc w:val="center"/>
              <w:rPr>
                <w:sz w:val="32"/>
                <w:szCs w:val="32"/>
              </w:rPr>
            </w:pPr>
            <w:r w:rsidDel="00000000" w:rsidR="00000000" w:rsidRPr="00000000">
              <w:rPr>
                <w:sz w:val="32"/>
                <w:szCs w:val="32"/>
                <w:rtl w:val="0"/>
              </w:rPr>
              <w:t xml:space="preserve">+V</w:t>
            </w:r>
            <w:r w:rsidDel="00000000" w:rsidR="00000000" w:rsidRPr="00000000">
              <w:rPr>
                <w:sz w:val="32"/>
                <w:szCs w:val="32"/>
                <w:vertAlign w:val="subscript"/>
                <w:rtl w:val="0"/>
              </w:rPr>
              <w:t xml:space="preserve">CC</w:t>
            </w:r>
            <w:r w:rsidDel="00000000" w:rsidR="00000000" w:rsidRPr="00000000">
              <w:rPr>
                <w:rtl w:val="0"/>
              </w:rPr>
            </w:r>
          </w:p>
        </w:tc>
        <w:tc>
          <w:tcPr/>
          <w:p w:rsidR="00000000" w:rsidDel="00000000" w:rsidP="00000000" w:rsidRDefault="00000000" w:rsidRPr="00000000" w14:paraId="00000050">
            <w:pPr>
              <w:spacing w:after="240" w:before="240" w:lineRule="auto"/>
              <w:jc w:val="center"/>
              <w:rPr>
                <w:sz w:val="32"/>
                <w:szCs w:val="32"/>
              </w:rPr>
            </w:pPr>
            <w:r w:rsidDel="00000000" w:rsidR="00000000" w:rsidRPr="00000000">
              <w:rPr>
                <w:sz w:val="32"/>
                <w:szCs w:val="32"/>
                <w:rtl w:val="0"/>
              </w:rPr>
              <w:t xml:space="preserve">V</w:t>
            </w:r>
          </w:p>
          <w:p w:rsidR="00000000" w:rsidDel="00000000" w:rsidP="00000000" w:rsidRDefault="00000000" w:rsidRPr="00000000" w14:paraId="00000051">
            <w:pPr>
              <w:spacing w:after="240" w:before="240" w:lineRule="auto"/>
              <w:jc w:val="center"/>
              <w:rPr>
                <w:sz w:val="32"/>
                <w:szCs w:val="32"/>
              </w:rPr>
            </w:pPr>
            <w:r w:rsidDel="00000000" w:rsidR="00000000" w:rsidRPr="00000000">
              <w:rPr>
                <w:sz w:val="32"/>
                <w:szCs w:val="32"/>
                <w:rtl w:val="0"/>
              </w:rPr>
              <w:t xml:space="preserve">V</w:t>
            </w:r>
          </w:p>
        </w:tc>
      </w:tr>
      <w:tr>
        <w:trPr>
          <w:cantSplit w:val="0"/>
          <w:tblHeader w:val="0"/>
        </w:trPr>
        <w:tc>
          <w:tcPr/>
          <w:p w:rsidR="00000000" w:rsidDel="00000000" w:rsidP="00000000" w:rsidRDefault="00000000" w:rsidRPr="00000000" w14:paraId="00000052">
            <w:pPr>
              <w:spacing w:after="240" w:before="240" w:lineRule="auto"/>
              <w:jc w:val="center"/>
              <w:rPr>
                <w:sz w:val="32"/>
                <w:szCs w:val="32"/>
                <w:vertAlign w:val="subscript"/>
              </w:rPr>
            </w:pPr>
            <w:r w:rsidDel="00000000" w:rsidR="00000000" w:rsidRPr="00000000">
              <w:rPr>
                <w:sz w:val="32"/>
                <w:szCs w:val="32"/>
                <w:rtl w:val="0"/>
              </w:rPr>
              <w:t xml:space="preserve">V</w:t>
            </w:r>
            <w:r w:rsidDel="00000000" w:rsidR="00000000" w:rsidRPr="00000000">
              <w:rPr>
                <w:sz w:val="32"/>
                <w:szCs w:val="32"/>
                <w:vertAlign w:val="subscript"/>
                <w:rtl w:val="0"/>
              </w:rPr>
              <w:t xml:space="preserve">ESD</w:t>
            </w:r>
          </w:p>
        </w:tc>
        <w:tc>
          <w:tcPr/>
          <w:p w:rsidR="00000000" w:rsidDel="00000000" w:rsidP="00000000" w:rsidRDefault="00000000" w:rsidRPr="00000000" w14:paraId="00000053">
            <w:pPr>
              <w:spacing w:after="240" w:before="240" w:lineRule="auto"/>
              <w:rPr>
                <w:sz w:val="32"/>
                <w:szCs w:val="32"/>
              </w:rPr>
            </w:pPr>
            <w:r w:rsidDel="00000000" w:rsidR="00000000" w:rsidRPr="00000000">
              <w:rPr>
                <w:sz w:val="32"/>
                <w:szCs w:val="32"/>
                <w:rtl w:val="0"/>
              </w:rPr>
              <w:t xml:space="preserve">Electrostatic discharge (human body model: R = 1.5 k</w:t>
            </w:r>
            <w:r w:rsidDel="00000000" w:rsidR="00000000" w:rsidRPr="00000000">
              <w:rPr>
                <w:sz w:val="32"/>
                <w:szCs w:val="32"/>
                <w:rtl w:val="0"/>
              </w:rPr>
              <w:t xml:space="preserve">Ω, C = 100pF</w:t>
            </w:r>
          </w:p>
        </w:tc>
        <w:tc>
          <w:tcPr/>
          <w:p w:rsidR="00000000" w:rsidDel="00000000" w:rsidP="00000000" w:rsidRDefault="00000000" w:rsidRPr="00000000" w14:paraId="00000054">
            <w:pPr>
              <w:spacing w:after="240" w:before="240" w:lineRule="auto"/>
              <w:jc w:val="center"/>
              <w:rPr>
                <w:sz w:val="32"/>
                <w:szCs w:val="32"/>
              </w:rPr>
            </w:pPr>
            <w:r w:rsidDel="00000000" w:rsidR="00000000" w:rsidRPr="00000000">
              <w:rPr>
                <w:sz w:val="32"/>
                <w:szCs w:val="32"/>
                <w:rtl w:val="0"/>
              </w:rPr>
              <w:t xml:space="preserve">2</w:t>
            </w:r>
          </w:p>
        </w:tc>
        <w:tc>
          <w:tcPr/>
          <w:p w:rsidR="00000000" w:rsidDel="00000000" w:rsidP="00000000" w:rsidRDefault="00000000" w:rsidRPr="00000000" w14:paraId="00000055">
            <w:pPr>
              <w:spacing w:after="240" w:before="240" w:lineRule="auto"/>
              <w:jc w:val="center"/>
              <w:rPr>
                <w:sz w:val="32"/>
                <w:szCs w:val="32"/>
              </w:rPr>
            </w:pPr>
            <w:r w:rsidDel="00000000" w:rsidR="00000000" w:rsidRPr="00000000">
              <w:rPr>
                <w:sz w:val="32"/>
                <w:szCs w:val="32"/>
                <w:rtl w:val="0"/>
              </w:rPr>
              <w:t xml:space="preserve">kV</w:t>
            </w:r>
          </w:p>
        </w:tc>
      </w:tr>
      <w:tr>
        <w:trPr>
          <w:cantSplit w:val="0"/>
          <w:tblHeader w:val="0"/>
        </w:trPr>
        <w:tc>
          <w:tcPr/>
          <w:p w:rsidR="00000000" w:rsidDel="00000000" w:rsidP="00000000" w:rsidRDefault="00000000" w:rsidRPr="00000000" w14:paraId="00000056">
            <w:pPr>
              <w:spacing w:after="240" w:before="240" w:lineRule="auto"/>
              <w:jc w:val="center"/>
              <w:rPr>
                <w:sz w:val="32"/>
                <w:szCs w:val="32"/>
                <w:vertAlign w:val="subscript"/>
              </w:rPr>
            </w:pPr>
            <w:r w:rsidDel="00000000" w:rsidR="00000000" w:rsidRPr="00000000">
              <w:rPr>
                <w:sz w:val="32"/>
                <w:szCs w:val="32"/>
                <w:rtl w:val="0"/>
              </w:rPr>
              <w:t xml:space="preserve">T</w:t>
            </w:r>
            <w:r w:rsidDel="00000000" w:rsidR="00000000" w:rsidRPr="00000000">
              <w:rPr>
                <w:sz w:val="32"/>
                <w:szCs w:val="32"/>
                <w:vertAlign w:val="subscript"/>
                <w:rtl w:val="0"/>
              </w:rPr>
              <w:t xml:space="preserve">C</w:t>
            </w:r>
          </w:p>
        </w:tc>
        <w:tc>
          <w:tcPr/>
          <w:p w:rsidR="00000000" w:rsidDel="00000000" w:rsidP="00000000" w:rsidRDefault="00000000" w:rsidRPr="00000000" w14:paraId="00000057">
            <w:pPr>
              <w:spacing w:after="240" w:before="240" w:lineRule="auto"/>
              <w:rPr>
                <w:sz w:val="32"/>
                <w:szCs w:val="32"/>
              </w:rPr>
            </w:pPr>
            <w:r w:rsidDel="00000000" w:rsidR="00000000" w:rsidRPr="00000000">
              <w:rPr>
                <w:sz w:val="32"/>
                <w:szCs w:val="32"/>
                <w:rtl w:val="0"/>
              </w:rPr>
              <w:t xml:space="preserve">Case operating Temperature</w:t>
            </w:r>
          </w:p>
        </w:tc>
        <w:tc>
          <w:tcPr/>
          <w:p w:rsidR="00000000" w:rsidDel="00000000" w:rsidP="00000000" w:rsidRDefault="00000000" w:rsidRPr="00000000" w14:paraId="00000058">
            <w:pPr>
              <w:spacing w:after="240" w:before="240" w:lineRule="auto"/>
              <w:jc w:val="center"/>
              <w:rPr>
                <w:sz w:val="32"/>
                <w:szCs w:val="32"/>
              </w:rPr>
            </w:pPr>
            <w:r w:rsidDel="00000000" w:rsidR="00000000" w:rsidRPr="00000000">
              <w:rPr>
                <w:sz w:val="32"/>
                <w:szCs w:val="32"/>
                <w:rtl w:val="0"/>
              </w:rPr>
              <w:t xml:space="preserve">-40 to 150</w:t>
            </w:r>
          </w:p>
        </w:tc>
        <w:tc>
          <w:tcPr/>
          <w:p w:rsidR="00000000" w:rsidDel="00000000" w:rsidP="00000000" w:rsidRDefault="00000000" w:rsidRPr="00000000" w14:paraId="00000059">
            <w:pPr>
              <w:spacing w:after="240" w:before="240" w:lineRule="auto"/>
              <w:jc w:val="center"/>
              <w:rPr>
                <w:sz w:val="32"/>
                <w:szCs w:val="32"/>
              </w:rPr>
            </w:pPr>
            <w:r w:rsidDel="00000000" w:rsidR="00000000" w:rsidRPr="00000000">
              <w:rPr>
                <w:sz w:val="32"/>
                <w:szCs w:val="32"/>
                <w:vertAlign w:val="superscript"/>
                <w:rtl w:val="0"/>
              </w:rPr>
              <w:t xml:space="preserve">o</w:t>
            </w:r>
            <w:r w:rsidDel="00000000" w:rsidR="00000000" w:rsidRPr="00000000">
              <w:rPr>
                <w:sz w:val="32"/>
                <w:szCs w:val="32"/>
                <w:rtl w:val="0"/>
              </w:rPr>
              <w:t xml:space="preserve">C</w:t>
            </w:r>
          </w:p>
        </w:tc>
      </w:tr>
      <w:tr>
        <w:trPr>
          <w:cantSplit w:val="0"/>
          <w:tblHeader w:val="0"/>
        </w:trPr>
        <w:tc>
          <w:tcPr/>
          <w:p w:rsidR="00000000" w:rsidDel="00000000" w:rsidP="00000000" w:rsidRDefault="00000000" w:rsidRPr="00000000" w14:paraId="0000005A">
            <w:pPr>
              <w:spacing w:after="240" w:before="240" w:lineRule="auto"/>
              <w:jc w:val="center"/>
              <w:rPr>
                <w:sz w:val="32"/>
                <w:szCs w:val="32"/>
                <w:vertAlign w:val="subscript"/>
              </w:rPr>
            </w:pPr>
            <w:r w:rsidDel="00000000" w:rsidR="00000000" w:rsidRPr="00000000">
              <w:rPr>
                <w:sz w:val="32"/>
                <w:szCs w:val="32"/>
                <w:rtl w:val="0"/>
              </w:rPr>
              <w:t xml:space="preserve">T</w:t>
            </w:r>
            <w:r w:rsidDel="00000000" w:rsidR="00000000" w:rsidRPr="00000000">
              <w:rPr>
                <w:sz w:val="32"/>
                <w:szCs w:val="32"/>
                <w:vertAlign w:val="subscript"/>
                <w:rtl w:val="0"/>
              </w:rPr>
              <w:t xml:space="preserve">STG</w:t>
            </w:r>
          </w:p>
        </w:tc>
        <w:tc>
          <w:tcPr/>
          <w:p w:rsidR="00000000" w:rsidDel="00000000" w:rsidP="00000000" w:rsidRDefault="00000000" w:rsidRPr="00000000" w14:paraId="0000005B">
            <w:pPr>
              <w:spacing w:after="240" w:before="240" w:lineRule="auto"/>
              <w:rPr>
                <w:sz w:val="32"/>
                <w:szCs w:val="32"/>
              </w:rPr>
            </w:pPr>
            <w:r w:rsidDel="00000000" w:rsidR="00000000" w:rsidRPr="00000000">
              <w:rPr>
                <w:sz w:val="32"/>
                <w:szCs w:val="32"/>
                <w:rtl w:val="0"/>
              </w:rPr>
              <w:t xml:space="preserve">Storage temperature</w:t>
            </w:r>
          </w:p>
        </w:tc>
        <w:tc>
          <w:tcPr/>
          <w:p w:rsidR="00000000" w:rsidDel="00000000" w:rsidP="00000000" w:rsidRDefault="00000000" w:rsidRPr="00000000" w14:paraId="0000005C">
            <w:pPr>
              <w:spacing w:after="240" w:before="240" w:lineRule="auto"/>
              <w:jc w:val="center"/>
              <w:rPr>
                <w:sz w:val="32"/>
                <w:szCs w:val="32"/>
              </w:rPr>
            </w:pPr>
            <w:r w:rsidDel="00000000" w:rsidR="00000000" w:rsidRPr="00000000">
              <w:rPr>
                <w:sz w:val="32"/>
                <w:szCs w:val="32"/>
                <w:rtl w:val="0"/>
              </w:rPr>
              <w:t xml:space="preserve">-55 to 150</w:t>
            </w:r>
          </w:p>
        </w:tc>
        <w:tc>
          <w:tcPr/>
          <w:p w:rsidR="00000000" w:rsidDel="00000000" w:rsidP="00000000" w:rsidRDefault="00000000" w:rsidRPr="00000000" w14:paraId="0000005D">
            <w:pPr>
              <w:spacing w:after="240" w:before="240" w:lineRule="auto"/>
              <w:jc w:val="center"/>
              <w:rPr>
                <w:sz w:val="32"/>
                <w:szCs w:val="32"/>
              </w:rPr>
            </w:pPr>
            <w:r w:rsidDel="00000000" w:rsidR="00000000" w:rsidRPr="00000000">
              <w:rPr>
                <w:sz w:val="32"/>
                <w:szCs w:val="32"/>
                <w:vertAlign w:val="superscript"/>
                <w:rtl w:val="0"/>
              </w:rPr>
              <w:t xml:space="preserve">o</w:t>
            </w:r>
            <w:r w:rsidDel="00000000" w:rsidR="00000000" w:rsidRPr="00000000">
              <w:rPr>
                <w:sz w:val="32"/>
                <w:szCs w:val="32"/>
                <w:rtl w:val="0"/>
              </w:rPr>
              <w:t xml:space="preserve">C</w:t>
            </w:r>
          </w:p>
        </w:tc>
      </w:tr>
    </w:tbl>
    <w:p w:rsidR="00000000" w:rsidDel="00000000" w:rsidP="00000000" w:rsidRDefault="00000000" w:rsidRPr="00000000" w14:paraId="0000005E">
      <w:pPr>
        <w:spacing w:after="240" w:before="240" w:lineRule="auto"/>
        <w:rPr>
          <w:sz w:val="32"/>
          <w:szCs w:val="32"/>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embedRegular w:fontKey="{00000000-0000-0000-0000-000000000000}" r:id="rId1" w:subsetted="0"/>
    <w:embedBold w:fontKey="{00000000-0000-0000-0000-000000000000}" r:id="rId2" w:subsetted="0"/>
  </w:font>
  <w:font w:name="Arial Black">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E04365"/>
    <w:pPr>
      <w:ind w:left="720"/>
      <w:contextualSpacing w:val="1"/>
    </w:pPr>
  </w:style>
  <w:style w:type="table" w:styleId="TableGrid">
    <w:name w:val="Table Grid"/>
    <w:basedOn w:val="TableNormal"/>
    <w:uiPriority w:val="39"/>
    <w:rsid w:val="004C140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jp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hCdo0kSJOca99hJwPfSdQMnxUg==">CgMxLjA4AHIhMWNCS2VDWGlfZWE5UUU0aWthOWdfOXh2MFBaNjBOaUl6</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2023-06-07T14:53:00Z</dcterms:created>
  <dc:creator>Amogh Okade</dc:creator>
</cp:coreProperties>
</file>