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https://tsqsinc.com/</w:t>
      </w:r>
    </w:p>
    <w:p>
      <w:r>
        <w:t>Methodology: axe-core baseline + semantic review (RAG).</w:t>
      </w:r>
    </w:p>
    <w:p>
      <w:pPr>
        <w:pStyle w:val="Heading1"/>
      </w:pPr>
      <w:r>
        <w:t>Rule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Rule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</w:tr>
      <w:tr>
        <w:tc>
          <w:tcPr>
            <w:tcW w:type="dxa" w:w="2160"/>
          </w:tcPr>
          <w:p>
            <w:r>
              <w:t>axe:violations</w:t>
            </w:r>
          </w:p>
        </w:tc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axe:incomplete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axe:passes</w:t>
            </w:r>
          </w:p>
        </w:tc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ai:candidates</w:t>
            </w:r>
          </w:p>
        </w:tc>
        <w:tc>
          <w:tcPr>
            <w:tcW w:type="dxa" w:w="2160"/>
          </w:tcPr>
          <w:p>
            <w:r>
              <w:t>Semantic candidates</w:t>
            </w:r>
          </w:p>
        </w:tc>
        <w:tc>
          <w:tcPr>
            <w:tcW w:type="dxa" w:w="2160"/>
          </w:tcPr>
          <w:p>
            <w:r>
              <w:t>candidates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ai:verdicts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reviewed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pStyle w:val="Heading1"/>
      </w:pPr>
      <w:r>
        <w:t>Rule-by-Rule (AI)</w:t>
      </w:r>
    </w:p>
    <w:p>
      <w:r>
        <w:rPr>
          <w:b/>
        </w:rPr>
        <w:t>UNMAPPED — color-contrast</w:t>
      </w:r>
    </w:p>
    <w:p>
      <w:r>
        <w:t>Selector: .nav-active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.about-text &gt; .know-more-btn[role="link"]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.read-more-container &gt; .read-more-btn[role="link"]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button[aria-label="Read More About Our Expertise"]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.card:nth-child(1) &gt; h3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.card:nth-child(1) &gt; .know-more-btn[role="link"]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.card:nth-child(2) &gt; h3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.card:nth-child(2) &gt; .know-more-btn[role="link"]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.card:nth-child(3) &gt; h3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.card:nth-child(3) &gt; .know-more-btn[role="link"]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landmark-contentinfo-is-top-level</w:t>
      </w:r>
    </w:p>
    <w:p>
      <w:r>
        <w:t>Selector: .footer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https://dequeuniversity.com/rules/axe/4.7/landmark-contentinfo-is-top-level?application=axeAPI</w:t>
      </w:r>
    </w:p>
    <w:p>
      <w:r>
        <w:rPr>
          <w:b/>
        </w:rPr>
        <w:t>UNMAPPED — landmark-no-duplicate-contentinfo</w:t>
      </w:r>
    </w:p>
    <w:p>
      <w:r>
        <w:t>Selector: #footer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https://dequeuniversity.com/rules/axe/4.7/landmark-no-duplicate-contentinfo?application=axeAPI</w:t>
      </w:r>
    </w:p>
    <w:p>
      <w:r>
        <w:rPr>
          <w:b/>
        </w:rPr>
        <w:t>UNMAPPED — landmark-unique</w:t>
      </w:r>
    </w:p>
    <w:p>
      <w:r>
        <w:t>Selector: #footer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https://dequeuniversity.com/rules/axe/4.7/landmark-unique?application=axeAPI</w:t>
      </w:r>
    </w:p>
    <w:p>
      <w:r>
        <w:rPr>
          <w:b/>
        </w:rPr>
        <w:t>UNMAPPED — aria-allowed-attr</w:t>
      </w:r>
    </w:p>
    <w:p>
      <w:r>
        <w:t>Selector: .carousel-indicators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https://dequeuniversity.com/rules/axe/4.7/aria-allowed-attr?application=axeAPI</w:t>
      </w:r>
    </w:p>
    <w:p>
      <w:r>
        <w:rPr>
          <w:b/>
        </w:rPr>
        <w:t>UNMAPPED — color-contrast</w:t>
      </w:r>
    </w:p>
    <w:p>
      <w:r>
        <w:t>Selector: .iso-tagline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h1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p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.prev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color-contrast</w:t>
      </w:r>
    </w:p>
    <w:p>
      <w:r>
        <w:t>Selector: .next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https://dequeuniversity.com/rules/axe/4.7/color-contrast?application=axeAPI</w:t>
      </w:r>
    </w:p>
    <w:p>
      <w:r>
        <w:rPr>
          <w:b/>
        </w:rPr>
        <w:t>UNMAPPED — heading-order</w:t>
      </w:r>
    </w:p>
    <w:p>
      <w:r>
        <w:t>Selector: h1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https://dequeuniversity.com/rules/axe/4.7/heading-order?application=axeAPI</w:t>
      </w:r>
    </w:p>
    <w:p>
      <w:r>
        <w:rPr>
          <w:b/>
        </w:rPr>
        <w:t>UNMAPPED — video-caption</w:t>
      </w:r>
    </w:p>
    <w:p>
      <w:r>
        <w:t>Selector: video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https://dequeuniversity.com/rules/axe/4.7/video-caption?application=axeAPI</w:t>
      </w:r>
    </w:p>
    <w:p>
      <w:r>
        <w:rPr>
          <w:b/>
        </w:rPr>
        <w:t>SC-1.1.1 — image-alt</w:t>
      </w:r>
    </w:p>
    <w:p>
      <w:r>
        <w:t>Selector: .logo-link &gt; .logo-img[alt="tsQs Logo"]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.model-section:nth-child(3) &gt; .model-row &gt; .model-item:nth-child(1)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.model-section:nth-child(3) &gt; .model-row &gt; .model-item:nth-child(2)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.model-section:nth-child(3) &gt; .model-row &gt; .model-item:nth-child(3)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.model-section:nth-child(4) &gt; .model-row &gt; .model-item:nth-child(1)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.model-section:nth-child(4) &gt; .model-row &gt; .model-item:nth-child(2)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.model-section:nth-child(4) &gt; .model-row &gt; .model-item:nth-child(3)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.card:nth-child(1)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.card:nth-child(2)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.card:nth-child(3) &gt; img[alt=""]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p>
      <w:r>
        <w:rPr>
          <w:b/>
        </w:rPr>
        <w:t>SC-1.1.1 — image-alt</w:t>
      </w:r>
    </w:p>
    <w:p>
      <w:r>
        <w:t>Selector: .logo1 &gt; .logo-img[alt="tsQs Logo"]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https://dequeuniversity.com/rules/axe/4.7/image-alt?application=axeAPI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