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EB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4C5B16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tbl>
      <w:tblPr>
        <w:tblStyle w:val="12"/>
        <w:tblW w:w="914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7"/>
        <w:gridCol w:w="5275"/>
      </w:tblGrid>
      <w:tr w14:paraId="65E8AE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515F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A9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une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14:paraId="022E6CB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511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8B8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14:paraId="48949A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790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0B9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14:paraId="7D3CA4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FB3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E082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1A6F65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8C4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 Problem Statement Template:</w:t>
      </w:r>
    </w:p>
    <w:p w14:paraId="7EC346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Despite the increasing digitalization of governance, </w:t>
      </w:r>
      <w:r>
        <w:rPr>
          <w:rFonts w:ascii="Times New Roman" w:hAnsi="Times New Roman" w:cs="Times New Roman"/>
          <w:b/>
          <w:bCs/>
          <w:sz w:val="28"/>
          <w:szCs w:val="28"/>
        </w:rPr>
        <w:t>citizens often face challenges in accessing timely and accurate information about government services</w:t>
      </w:r>
      <w:r>
        <w:rPr>
          <w:rFonts w:ascii="Times New Roman" w:hAnsi="Times New Roman" w:cs="Times New Roman"/>
          <w:sz w:val="28"/>
          <w:szCs w:val="28"/>
        </w:rPr>
        <w:t xml:space="preserve"> or reporting civic issues. Many government portals are </w:t>
      </w:r>
      <w:r>
        <w:rPr>
          <w:rFonts w:ascii="Times New Roman" w:hAnsi="Times New Roman" w:cs="Times New Roman"/>
          <w:b/>
          <w:bCs/>
          <w:sz w:val="28"/>
          <w:szCs w:val="28"/>
        </w:rPr>
        <w:t>not user-friendly, lack multilingual support</w:t>
      </w:r>
      <w:r>
        <w:rPr>
          <w:rFonts w:ascii="Times New Roman" w:hAnsi="Times New Roman" w:cs="Times New Roman"/>
          <w:sz w:val="28"/>
          <w:szCs w:val="28"/>
        </w:rPr>
        <w:t xml:space="preserve">, and require navigating </w:t>
      </w:r>
      <w:r>
        <w:rPr>
          <w:rFonts w:ascii="Times New Roman" w:hAnsi="Times New Roman" w:cs="Times New Roman"/>
          <w:b/>
          <w:bCs/>
          <w:sz w:val="28"/>
          <w:szCs w:val="28"/>
        </w:rPr>
        <w:t>multiple departments</w:t>
      </w:r>
      <w:r>
        <w:rPr>
          <w:rFonts w:ascii="Times New Roman" w:hAnsi="Times New Roman" w:cs="Times New Roman"/>
          <w:sz w:val="28"/>
          <w:szCs w:val="28"/>
        </w:rPr>
        <w:t>, which can be confusing and frustrating, especially for rural or non-technical users.</w:t>
      </w:r>
    </w:p>
    <w:p w14:paraId="247B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Moreover, there is </w:t>
      </w:r>
      <w:r>
        <w:rPr>
          <w:rFonts w:ascii="Times New Roman" w:hAnsi="Times New Roman" w:cs="Times New Roman"/>
          <w:b/>
          <w:bCs/>
          <w:sz w:val="28"/>
          <w:szCs w:val="28"/>
        </w:rPr>
        <w:t>no single platform</w:t>
      </w:r>
      <w:r>
        <w:rPr>
          <w:rFonts w:ascii="Times New Roman" w:hAnsi="Times New Roman" w:cs="Times New Roman"/>
          <w:sz w:val="28"/>
          <w:szCs w:val="28"/>
        </w:rPr>
        <w:t xml:space="preserve"> that allows citizens to </w:t>
      </w:r>
      <w:r>
        <w:rPr>
          <w:rFonts w:ascii="Times New Roman" w:hAnsi="Times New Roman" w:cs="Times New Roman"/>
          <w:b/>
          <w:bCs/>
          <w:sz w:val="28"/>
          <w:szCs w:val="28"/>
        </w:rPr>
        <w:t>ask queries in natural language, report local issues, and receive AI-powered responses instantly</w:t>
      </w:r>
      <w:r>
        <w:rPr>
          <w:rFonts w:ascii="Times New Roman" w:hAnsi="Times New Roman" w:cs="Times New Roman"/>
          <w:sz w:val="28"/>
          <w:szCs w:val="28"/>
        </w:rPr>
        <w:t xml:space="preserve">. This gap in accessibility, responsiveness, and ease of communication leads to </w:t>
      </w:r>
      <w:r>
        <w:rPr>
          <w:rFonts w:ascii="Times New Roman" w:hAnsi="Times New Roman" w:cs="Times New Roman"/>
          <w:b/>
          <w:bCs/>
          <w:sz w:val="28"/>
          <w:szCs w:val="28"/>
        </w:rPr>
        <w:t>low civic engagement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delayed issue resolution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>
        <w:rPr>
          <w:rFonts w:ascii="Times New Roman" w:hAnsi="Times New Roman" w:cs="Times New Roman"/>
          <w:b/>
          <w:bCs/>
          <w:sz w:val="28"/>
          <w:szCs w:val="28"/>
        </w:rPr>
        <w:t>reduced trust in governance</w:t>
      </w:r>
      <w:r>
        <w:rPr>
          <w:rFonts w:ascii="Times New Roman" w:hAnsi="Times New Roman" w:cs="Times New Roman"/>
          <w:sz w:val="28"/>
          <w:szCs w:val="28"/>
        </w:rPr>
        <w:t xml:space="preserve"> systems.</w:t>
      </w:r>
    </w:p>
    <w:p w14:paraId="4A48D8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561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0240" cy="2674620"/>
            <wp:effectExtent l="0" t="0" r="3810" b="0"/>
            <wp:docPr id="2140984708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4708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EE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1DE4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6889DC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56935" cy="2011045"/>
            <wp:effectExtent l="0" t="0" r="5715" b="8255"/>
            <wp:docPr id="75497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052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171" cy="20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9"/>
        <w:gridCol w:w="1717"/>
        <w:gridCol w:w="1601"/>
        <w:gridCol w:w="1585"/>
        <w:gridCol w:w="4713"/>
        <w:gridCol w:w="3129"/>
      </w:tblGrid>
      <w:tr w14:paraId="037386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AF67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Statement (PS)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60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 am (Customer)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FF3B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I’m trying to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EA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08CF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CDF6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Which makes me feel</w:t>
            </w:r>
          </w:p>
        </w:tc>
      </w:tr>
      <w:tr w14:paraId="4282FB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7E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PS-1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721D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working professional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663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a path hole in my way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0B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don’t know where to report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34D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sites are confusing and slow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24EB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Frustrated and ignored</w:t>
            </w:r>
          </w:p>
        </w:tc>
      </w:tr>
      <w:tr w14:paraId="1B6976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4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AE3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PS-2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7CD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student 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4F9E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information about available scholarships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FCC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process is too complicated online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C47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is spread across websites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F2F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Confused and discouraged</w:t>
            </w:r>
          </w:p>
        </w:tc>
      </w:tr>
      <w:tr w14:paraId="4FEE0A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8FE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PS-3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AF47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retired senior citizen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1B8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 about pension schemes</w:t>
            </w:r>
          </w:p>
        </w:tc>
        <w:tc>
          <w:tcPr>
            <w:tcW w:w="1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DC3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struggle to use mobile apps or websites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B62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 are not user-friendly for elders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6AD2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Disconnected and anxious</w:t>
            </w:r>
          </w:p>
        </w:tc>
      </w:tr>
    </w:tbl>
    <w:p w14:paraId="7A17014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92D5A"/>
    <w:p w14:paraId="126DBBD3"/>
    <w:p w14:paraId="29E27964"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CC"/>
    <w:rsid w:val="00306A59"/>
    <w:rsid w:val="004C5E97"/>
    <w:rsid w:val="007158CD"/>
    <w:rsid w:val="008A45CC"/>
    <w:rsid w:val="00971620"/>
    <w:rsid w:val="009F20AE"/>
    <w:rsid w:val="00B06E33"/>
    <w:rsid w:val="00B759EF"/>
    <w:rsid w:val="00EA1595"/>
    <w:rsid w:val="79E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220</Words>
  <Characters>1256</Characters>
  <Lines>10</Lines>
  <Paragraphs>2</Paragraphs>
  <TotalTime>3</TotalTime>
  <ScaleCrop>false</ScaleCrop>
  <LinksUpToDate>false</LinksUpToDate>
  <CharactersWithSpaces>1474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2025-06-26T13:33:00Z</dcterms:created>
  <dc:creator>UMA MAHESWARARAO</dc:creator>
  <cp:lastModifiedBy>devan</cp:lastModifiedBy>
  <dcterms:modified xsi:type="dcterms:W3CDTF">2025-06-27T10:47:10Z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429B8591F23C4EAB9BF26470AD73E5B2_12</vt:lpwstr>
  </property>
</Properties>
</file>