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EE38" w14:textId="77777777" w:rsidR="00D47391" w:rsidRPr="00D47391" w:rsidRDefault="00D47391" w:rsidP="00D47391">
      <w:pPr>
        <w:rPr>
          <w:b/>
          <w:bCs/>
          <w:sz w:val="56"/>
          <w:szCs w:val="56"/>
        </w:rPr>
      </w:pPr>
      <w:r w:rsidRPr="00D47391">
        <w:rPr>
          <w:b/>
          <w:bCs/>
          <w:sz w:val="56"/>
          <w:szCs w:val="56"/>
        </w:rPr>
        <w:t>Executive Business Report</w:t>
      </w:r>
    </w:p>
    <w:p w14:paraId="3BB9D0CE" w14:textId="77777777" w:rsidR="00D47391" w:rsidRPr="00D47391" w:rsidRDefault="00D47391" w:rsidP="00D47391">
      <w:pPr>
        <w:rPr>
          <w:b/>
          <w:bCs/>
          <w:sz w:val="44"/>
          <w:szCs w:val="44"/>
        </w:rPr>
      </w:pPr>
      <w:r w:rsidRPr="00D47391">
        <w:rPr>
          <w:b/>
          <w:bCs/>
          <w:sz w:val="44"/>
          <w:szCs w:val="44"/>
        </w:rPr>
        <w:t>End-to-End Sales Forecasting &amp; Demand Intelligence System</w:t>
      </w:r>
    </w:p>
    <w:p w14:paraId="628C4F6B" w14:textId="77777777" w:rsidR="00D47391" w:rsidRPr="00D47391" w:rsidRDefault="00D47391" w:rsidP="00D47391">
      <w:pPr>
        <w:rPr>
          <w:sz w:val="32"/>
          <w:szCs w:val="32"/>
        </w:rPr>
      </w:pPr>
      <w:r w:rsidRPr="00D47391">
        <w:rPr>
          <w:b/>
          <w:bCs/>
          <w:sz w:val="36"/>
          <w:szCs w:val="36"/>
        </w:rPr>
        <w:t>Prepared By:</w:t>
      </w:r>
      <w:r w:rsidRPr="00D47391">
        <w:rPr>
          <w:sz w:val="32"/>
          <w:szCs w:val="32"/>
        </w:rPr>
        <w:t xml:space="preserve"> Sathvika Jois</w:t>
      </w:r>
    </w:p>
    <w:p w14:paraId="3BCF9AE1" w14:textId="77777777" w:rsidR="00D47391" w:rsidRPr="00D47391" w:rsidRDefault="00D47391" w:rsidP="00D47391">
      <w:pPr>
        <w:rPr>
          <w:sz w:val="32"/>
          <w:szCs w:val="32"/>
        </w:rPr>
      </w:pPr>
      <w:r w:rsidRPr="00D47391">
        <w:rPr>
          <w:b/>
          <w:bCs/>
          <w:sz w:val="36"/>
          <w:szCs w:val="36"/>
        </w:rPr>
        <w:t>Project:</w:t>
      </w:r>
      <w:r w:rsidRPr="00D47391">
        <w:rPr>
          <w:sz w:val="32"/>
          <w:szCs w:val="32"/>
        </w:rPr>
        <w:t xml:space="preserve"> End-to-End Sales Forecasting &amp; Demand Intelligence System</w:t>
      </w:r>
    </w:p>
    <w:p w14:paraId="26758FDE" w14:textId="77777777" w:rsidR="00D47391" w:rsidRPr="00D47391" w:rsidRDefault="00D47391" w:rsidP="00D47391">
      <w:pPr>
        <w:rPr>
          <w:sz w:val="32"/>
          <w:szCs w:val="32"/>
        </w:rPr>
      </w:pPr>
      <w:r w:rsidRPr="00D47391">
        <w:rPr>
          <w:b/>
          <w:bCs/>
          <w:sz w:val="36"/>
          <w:szCs w:val="36"/>
        </w:rPr>
        <w:t>Submission:</w:t>
      </w:r>
      <w:r w:rsidRPr="00D47391">
        <w:rPr>
          <w:sz w:val="32"/>
          <w:szCs w:val="32"/>
        </w:rPr>
        <w:t xml:space="preserve"> Final Internship Project</w:t>
      </w:r>
    </w:p>
    <w:p w14:paraId="00AE73B4" w14:textId="77777777" w:rsidR="00015D7A" w:rsidRDefault="00015D7A" w:rsidP="00D47391">
      <w:pPr>
        <w:rPr>
          <w:b/>
          <w:bCs/>
          <w:sz w:val="36"/>
          <w:szCs w:val="36"/>
        </w:rPr>
      </w:pPr>
    </w:p>
    <w:p w14:paraId="2FB15017" w14:textId="0D549395" w:rsidR="00D47391" w:rsidRPr="00D47391" w:rsidRDefault="00D47391" w:rsidP="00D47391">
      <w:pPr>
        <w:rPr>
          <w:b/>
          <w:bCs/>
          <w:sz w:val="36"/>
          <w:szCs w:val="36"/>
        </w:rPr>
      </w:pPr>
      <w:r w:rsidRPr="00D47391">
        <w:rPr>
          <w:b/>
          <w:bCs/>
          <w:sz w:val="36"/>
          <w:szCs w:val="36"/>
        </w:rPr>
        <w:t>Executive Summary</w:t>
      </w:r>
    </w:p>
    <w:p w14:paraId="405A5168" w14:textId="4DFFF3F4" w:rsidR="00D47391" w:rsidRPr="00D47391" w:rsidRDefault="00D47391" w:rsidP="00D47391">
      <w:pPr>
        <w:rPr>
          <w:sz w:val="32"/>
          <w:szCs w:val="32"/>
        </w:rPr>
      </w:pPr>
      <w:r w:rsidRPr="00D47391">
        <w:rPr>
          <w:sz w:val="32"/>
          <w:szCs w:val="32"/>
        </w:rPr>
        <w:t>This project was developed to help retail businesses improve sales forecasting and inventory planning through data-driven decision-making. Historical sales data was analy</w:t>
      </w:r>
      <w:r w:rsidR="00031B9B">
        <w:rPr>
          <w:sz w:val="32"/>
          <w:szCs w:val="32"/>
        </w:rPr>
        <w:t>s</w:t>
      </w:r>
      <w:r w:rsidRPr="00D47391">
        <w:rPr>
          <w:sz w:val="32"/>
          <w:szCs w:val="32"/>
        </w:rPr>
        <w:t>ed to identify trends, seasonal patterns, anomalies, and product demand behavior. Three forecasting models—SARIMA, Prophet, and XGBoost—were implemented and compared to predict future sales. The system also detects unusual sales events and segments products into demand-based groups. An interactive Streamlit dashboard was developed to enable business users to explore sales performance, forecasts, anomalies, and product demand visually. The overall solution provides valuable insights that can help improve inventory management, reduce stock shortages, and support strategic planning.</w:t>
      </w:r>
    </w:p>
    <w:p w14:paraId="7DCAF423" w14:textId="77777777" w:rsidR="00015D7A" w:rsidRDefault="00015D7A" w:rsidP="00B632CD">
      <w:pPr>
        <w:rPr>
          <w:b/>
          <w:bCs/>
          <w:sz w:val="36"/>
          <w:szCs w:val="36"/>
        </w:rPr>
      </w:pPr>
    </w:p>
    <w:p w14:paraId="38554607" w14:textId="3F997930" w:rsidR="00B632CD" w:rsidRPr="00B632CD" w:rsidRDefault="00B632CD" w:rsidP="00B632CD">
      <w:pPr>
        <w:rPr>
          <w:b/>
          <w:bCs/>
          <w:sz w:val="36"/>
          <w:szCs w:val="36"/>
        </w:rPr>
      </w:pPr>
      <w:r w:rsidRPr="00B632CD">
        <w:rPr>
          <w:b/>
          <w:bCs/>
          <w:sz w:val="36"/>
          <w:szCs w:val="36"/>
        </w:rPr>
        <w:t>Key Findings from Data Analysis and Forecasting</w:t>
      </w:r>
    </w:p>
    <w:p w14:paraId="3A6C40D4" w14:textId="77777777" w:rsidR="00B632CD" w:rsidRPr="00B632CD" w:rsidRDefault="00B632CD" w:rsidP="00B632CD">
      <w:pPr>
        <w:rPr>
          <w:sz w:val="32"/>
          <w:szCs w:val="32"/>
        </w:rPr>
      </w:pPr>
      <w:r w:rsidRPr="00B632CD">
        <w:rPr>
          <w:sz w:val="32"/>
          <w:szCs w:val="32"/>
        </w:rPr>
        <w:t xml:space="preserve">The exploratory data analysis revealed that sales vary significantly across product categories and regions, with noticeable seasonal fluctuations throughout the year. Monthly trend analysis indicated </w:t>
      </w:r>
      <w:r w:rsidRPr="00B632CD">
        <w:rPr>
          <w:sz w:val="32"/>
          <w:szCs w:val="32"/>
        </w:rPr>
        <w:lastRenderedPageBreak/>
        <w:t>recurring peaks during specific periods, suggesting strong seasonal buying behavior.</w:t>
      </w:r>
    </w:p>
    <w:p w14:paraId="65FFC707" w14:textId="77777777" w:rsidR="00B632CD" w:rsidRPr="00B632CD" w:rsidRDefault="00B632CD" w:rsidP="00B632CD">
      <w:pPr>
        <w:rPr>
          <w:sz w:val="32"/>
          <w:szCs w:val="32"/>
        </w:rPr>
      </w:pPr>
      <w:r w:rsidRPr="00B632CD">
        <w:rPr>
          <w:sz w:val="32"/>
          <w:szCs w:val="32"/>
        </w:rPr>
        <w:t>Three forecasting models were evaluated:</w:t>
      </w:r>
    </w:p>
    <w:p w14:paraId="2083325C" w14:textId="77777777" w:rsidR="00B632CD" w:rsidRPr="00B632CD" w:rsidRDefault="00B632CD" w:rsidP="00B632CD">
      <w:pPr>
        <w:numPr>
          <w:ilvl w:val="0"/>
          <w:numId w:val="1"/>
        </w:numPr>
        <w:rPr>
          <w:sz w:val="32"/>
          <w:szCs w:val="32"/>
        </w:rPr>
      </w:pPr>
      <w:r w:rsidRPr="00B632CD">
        <w:rPr>
          <w:sz w:val="32"/>
          <w:szCs w:val="32"/>
        </w:rPr>
        <w:t xml:space="preserve">SARIMA </w:t>
      </w:r>
    </w:p>
    <w:p w14:paraId="642FAC97" w14:textId="77777777" w:rsidR="00B632CD" w:rsidRPr="00B632CD" w:rsidRDefault="00B632CD" w:rsidP="00B632CD">
      <w:pPr>
        <w:numPr>
          <w:ilvl w:val="0"/>
          <w:numId w:val="1"/>
        </w:numPr>
        <w:rPr>
          <w:sz w:val="32"/>
          <w:szCs w:val="32"/>
        </w:rPr>
      </w:pPr>
      <w:r w:rsidRPr="00B632CD">
        <w:rPr>
          <w:sz w:val="32"/>
          <w:szCs w:val="32"/>
        </w:rPr>
        <w:t xml:space="preserve">Prophet </w:t>
      </w:r>
    </w:p>
    <w:p w14:paraId="13FD0D67" w14:textId="77777777" w:rsidR="00B632CD" w:rsidRPr="00B632CD" w:rsidRDefault="00B632CD" w:rsidP="00B632CD">
      <w:pPr>
        <w:numPr>
          <w:ilvl w:val="0"/>
          <w:numId w:val="1"/>
        </w:numPr>
        <w:rPr>
          <w:sz w:val="32"/>
          <w:szCs w:val="32"/>
        </w:rPr>
      </w:pPr>
      <w:r w:rsidRPr="00B632CD">
        <w:rPr>
          <w:sz w:val="32"/>
          <w:szCs w:val="32"/>
        </w:rPr>
        <w:t xml:space="preserve">XGBoost </w:t>
      </w:r>
    </w:p>
    <w:p w14:paraId="6DF7D526" w14:textId="77777777" w:rsidR="00B632CD" w:rsidRPr="00B632CD" w:rsidRDefault="00B632CD" w:rsidP="00B632CD">
      <w:pPr>
        <w:rPr>
          <w:sz w:val="32"/>
          <w:szCs w:val="32"/>
        </w:rPr>
      </w:pPr>
      <w:r w:rsidRPr="00B632CD">
        <w:rPr>
          <w:sz w:val="32"/>
          <w:szCs w:val="32"/>
        </w:rPr>
        <w:t xml:space="preserve">Model performance was compared using MAE, RMSE, and MAPE metrics. Based on the evaluation, </w:t>
      </w:r>
      <w:r w:rsidRPr="00B632CD">
        <w:rPr>
          <w:b/>
          <w:bCs/>
          <w:sz w:val="32"/>
          <w:szCs w:val="32"/>
        </w:rPr>
        <w:t>XGBoost produced the best overall forecasting performance</w:t>
      </w:r>
      <w:r w:rsidRPr="00B632CD">
        <w:rPr>
          <w:sz w:val="32"/>
          <w:szCs w:val="32"/>
        </w:rPr>
        <w:t>, demonstrating the lowest prediction errors and providing the most reliable forecasts for future sales. This model was therefore selected for regional and category-level forecasting.</w:t>
      </w:r>
    </w:p>
    <w:p w14:paraId="4A8DF99F" w14:textId="77777777" w:rsidR="00015D7A" w:rsidRDefault="00015D7A" w:rsidP="00B632CD">
      <w:pPr>
        <w:rPr>
          <w:b/>
          <w:bCs/>
          <w:sz w:val="36"/>
          <w:szCs w:val="36"/>
        </w:rPr>
      </w:pPr>
    </w:p>
    <w:p w14:paraId="1BB8EF7A" w14:textId="6E04D5E1" w:rsidR="00B632CD" w:rsidRPr="00B632CD" w:rsidRDefault="00B632CD" w:rsidP="00B632CD">
      <w:pPr>
        <w:rPr>
          <w:b/>
          <w:bCs/>
          <w:sz w:val="36"/>
          <w:szCs w:val="36"/>
        </w:rPr>
      </w:pPr>
      <w:r w:rsidRPr="00B632CD">
        <w:rPr>
          <w:b/>
          <w:bCs/>
          <w:sz w:val="36"/>
          <w:szCs w:val="36"/>
        </w:rPr>
        <w:t>Three-Month Sales Forecast</w:t>
      </w:r>
    </w:p>
    <w:p w14:paraId="20C7E354" w14:textId="77777777" w:rsidR="00B632CD" w:rsidRPr="00B632CD" w:rsidRDefault="00B632CD" w:rsidP="00B632CD">
      <w:pPr>
        <w:rPr>
          <w:sz w:val="32"/>
          <w:szCs w:val="32"/>
        </w:rPr>
      </w:pPr>
      <w:r w:rsidRPr="00B632CD">
        <w:rPr>
          <w:sz w:val="32"/>
          <w:szCs w:val="32"/>
        </w:rPr>
        <w:t>Using the XGBoost forecasting model, future sales were estimated for the next three months based on historical sales patterns and engineered time-series features.</w:t>
      </w:r>
    </w:p>
    <w:p w14:paraId="2F68D659" w14:textId="77777777" w:rsidR="00B632CD" w:rsidRPr="00B632CD" w:rsidRDefault="00B632CD" w:rsidP="00B632CD">
      <w:pPr>
        <w:rPr>
          <w:sz w:val="32"/>
          <w:szCs w:val="32"/>
        </w:rPr>
      </w:pPr>
      <w:r w:rsidRPr="00B632CD">
        <w:rPr>
          <w:sz w:val="32"/>
          <w:szCs w:val="32"/>
        </w:rPr>
        <w:t>The forecast indicates that overall sales are expected to remain stable with moderate seasonal variation. Category-level forecasts suggest that Technology and Office Supplies are likely to continue showing consistent demand, while regional forecasts indicate stronger future sales performance in the West and East regions.</w:t>
      </w:r>
    </w:p>
    <w:p w14:paraId="63F3DD16" w14:textId="77777777" w:rsidR="00B632CD" w:rsidRPr="00B632CD" w:rsidRDefault="00B632CD" w:rsidP="00B632CD">
      <w:pPr>
        <w:rPr>
          <w:sz w:val="32"/>
          <w:szCs w:val="32"/>
        </w:rPr>
      </w:pPr>
      <w:r w:rsidRPr="00B632CD">
        <w:rPr>
          <w:sz w:val="32"/>
          <w:szCs w:val="32"/>
        </w:rPr>
        <w:t>Although forecasting models cannot predict unexpected external events, the projected sales trends provide useful guidance for inventory planning and resource allocation.</w:t>
      </w:r>
    </w:p>
    <w:p w14:paraId="09A908AC" w14:textId="77777777" w:rsidR="00015D7A" w:rsidRDefault="00015D7A" w:rsidP="00414004">
      <w:pPr>
        <w:rPr>
          <w:b/>
          <w:bCs/>
          <w:sz w:val="36"/>
          <w:szCs w:val="36"/>
        </w:rPr>
      </w:pPr>
    </w:p>
    <w:p w14:paraId="09AC4A6B" w14:textId="77777777" w:rsidR="00015D7A" w:rsidRDefault="00015D7A" w:rsidP="00414004">
      <w:pPr>
        <w:rPr>
          <w:b/>
          <w:bCs/>
          <w:sz w:val="36"/>
          <w:szCs w:val="36"/>
        </w:rPr>
      </w:pPr>
    </w:p>
    <w:p w14:paraId="39B0CA20" w14:textId="77777777" w:rsidR="00015D7A" w:rsidRDefault="00015D7A" w:rsidP="00414004">
      <w:pPr>
        <w:rPr>
          <w:b/>
          <w:bCs/>
          <w:sz w:val="36"/>
          <w:szCs w:val="36"/>
        </w:rPr>
      </w:pPr>
    </w:p>
    <w:p w14:paraId="134B6B73" w14:textId="31AFA099" w:rsidR="00414004" w:rsidRPr="00414004" w:rsidRDefault="00414004" w:rsidP="00414004">
      <w:pPr>
        <w:rPr>
          <w:b/>
          <w:bCs/>
          <w:sz w:val="36"/>
          <w:szCs w:val="36"/>
        </w:rPr>
      </w:pPr>
      <w:r w:rsidRPr="00414004">
        <w:rPr>
          <w:b/>
          <w:bCs/>
          <w:sz w:val="36"/>
          <w:szCs w:val="36"/>
        </w:rPr>
        <w:lastRenderedPageBreak/>
        <w:t>Top Three Sales Anomalies</w:t>
      </w:r>
    </w:p>
    <w:p w14:paraId="4F65E3FB" w14:textId="77777777" w:rsidR="00414004" w:rsidRPr="00414004" w:rsidRDefault="00414004" w:rsidP="00414004">
      <w:pPr>
        <w:rPr>
          <w:sz w:val="32"/>
          <w:szCs w:val="32"/>
        </w:rPr>
      </w:pPr>
      <w:r w:rsidRPr="00414004">
        <w:rPr>
          <w:sz w:val="32"/>
          <w:szCs w:val="32"/>
        </w:rPr>
        <w:t>The anomaly detection process identified several unusual sales periods using Isolation Forest and statistical methods.</w:t>
      </w:r>
    </w:p>
    <w:p w14:paraId="12E7FFC9" w14:textId="77777777" w:rsidR="00414004" w:rsidRPr="00414004" w:rsidRDefault="00414004" w:rsidP="00414004">
      <w:pPr>
        <w:rPr>
          <w:sz w:val="36"/>
          <w:szCs w:val="36"/>
        </w:rPr>
      </w:pPr>
      <w:r w:rsidRPr="00414004">
        <w:rPr>
          <w:b/>
          <w:bCs/>
          <w:sz w:val="36"/>
          <w:szCs w:val="36"/>
        </w:rPr>
        <w:t>Anomaly 1 – High Sales Spike</w:t>
      </w:r>
    </w:p>
    <w:p w14:paraId="694C6F33" w14:textId="77777777" w:rsidR="00414004" w:rsidRPr="00414004" w:rsidRDefault="00414004" w:rsidP="00414004">
      <w:pPr>
        <w:rPr>
          <w:sz w:val="32"/>
          <w:szCs w:val="32"/>
        </w:rPr>
      </w:pPr>
      <w:r w:rsidRPr="00414004">
        <w:rPr>
          <w:sz w:val="32"/>
          <w:szCs w:val="32"/>
        </w:rPr>
        <w:t>A significant increase in weekly sales was detected during one period, which may correspond to promotional campaigns, festive sales, or seasonal discounts.</w:t>
      </w:r>
    </w:p>
    <w:p w14:paraId="3452E5AC" w14:textId="77777777" w:rsidR="00414004" w:rsidRPr="00414004" w:rsidRDefault="00414004" w:rsidP="00414004">
      <w:pPr>
        <w:rPr>
          <w:sz w:val="36"/>
          <w:szCs w:val="36"/>
        </w:rPr>
      </w:pPr>
      <w:r w:rsidRPr="00414004">
        <w:rPr>
          <w:b/>
          <w:bCs/>
          <w:sz w:val="36"/>
          <w:szCs w:val="36"/>
        </w:rPr>
        <w:t>Anomaly 2 – Unusually Low Sales</w:t>
      </w:r>
    </w:p>
    <w:p w14:paraId="6B41D1C5" w14:textId="77777777" w:rsidR="00414004" w:rsidRPr="00414004" w:rsidRDefault="00414004" w:rsidP="00414004">
      <w:pPr>
        <w:rPr>
          <w:sz w:val="32"/>
          <w:szCs w:val="32"/>
        </w:rPr>
      </w:pPr>
      <w:r w:rsidRPr="00414004">
        <w:rPr>
          <w:sz w:val="32"/>
          <w:szCs w:val="32"/>
        </w:rPr>
        <w:t>One week experienced considerably lower sales than expected, possibly due to reduced customer demand, operational disruptions, or supply chain constraints.</w:t>
      </w:r>
    </w:p>
    <w:p w14:paraId="57196E0C" w14:textId="77777777" w:rsidR="00414004" w:rsidRPr="00414004" w:rsidRDefault="00414004" w:rsidP="00414004">
      <w:pPr>
        <w:rPr>
          <w:sz w:val="36"/>
          <w:szCs w:val="36"/>
        </w:rPr>
      </w:pPr>
      <w:r w:rsidRPr="00414004">
        <w:rPr>
          <w:b/>
          <w:bCs/>
          <w:sz w:val="36"/>
          <w:szCs w:val="36"/>
        </w:rPr>
        <w:t>Anomaly 3 – Sudden Sales Fluctuation</w:t>
      </w:r>
    </w:p>
    <w:p w14:paraId="059FA964" w14:textId="77777777" w:rsidR="00414004" w:rsidRPr="00414004" w:rsidRDefault="00414004" w:rsidP="00414004">
      <w:pPr>
        <w:rPr>
          <w:sz w:val="32"/>
          <w:szCs w:val="32"/>
        </w:rPr>
      </w:pPr>
      <w:r w:rsidRPr="00414004">
        <w:rPr>
          <w:sz w:val="32"/>
          <w:szCs w:val="32"/>
        </w:rPr>
        <w:t>Another anomaly showed an unexpected fluctuation in sales volume, which may indicate exceptional purchasing behavior, inventory shortages, or one-time business events.</w:t>
      </w:r>
    </w:p>
    <w:p w14:paraId="6FEDA4AC" w14:textId="2019801D" w:rsidR="00414004" w:rsidRPr="00414004" w:rsidRDefault="00414004" w:rsidP="00414004">
      <w:pPr>
        <w:rPr>
          <w:sz w:val="32"/>
          <w:szCs w:val="32"/>
        </w:rPr>
      </w:pPr>
      <w:r w:rsidRPr="00414004">
        <w:rPr>
          <w:sz w:val="32"/>
          <w:szCs w:val="32"/>
        </w:rPr>
        <w:t>Identifying these anomalies enables management to investigate unusual business conditions and improve operational planning.</w:t>
      </w:r>
    </w:p>
    <w:p w14:paraId="149D416D" w14:textId="77777777" w:rsidR="00015D7A" w:rsidRDefault="00015D7A" w:rsidP="00414004">
      <w:pPr>
        <w:rPr>
          <w:b/>
          <w:bCs/>
          <w:sz w:val="36"/>
          <w:szCs w:val="36"/>
        </w:rPr>
      </w:pPr>
    </w:p>
    <w:p w14:paraId="0AD34449" w14:textId="4E46FE79" w:rsidR="00414004" w:rsidRPr="00414004" w:rsidRDefault="00414004" w:rsidP="00414004">
      <w:pPr>
        <w:rPr>
          <w:b/>
          <w:bCs/>
          <w:sz w:val="36"/>
          <w:szCs w:val="36"/>
        </w:rPr>
      </w:pPr>
      <w:r w:rsidRPr="00414004">
        <w:rPr>
          <w:b/>
          <w:bCs/>
          <w:sz w:val="36"/>
          <w:szCs w:val="36"/>
        </w:rPr>
        <w:t>Product Demand Segmentation</w:t>
      </w:r>
    </w:p>
    <w:p w14:paraId="65EF6A47" w14:textId="77777777" w:rsidR="00414004" w:rsidRPr="00414004" w:rsidRDefault="00414004" w:rsidP="00414004">
      <w:pPr>
        <w:rPr>
          <w:sz w:val="32"/>
          <w:szCs w:val="32"/>
        </w:rPr>
      </w:pPr>
      <w:r w:rsidRPr="00414004">
        <w:rPr>
          <w:sz w:val="32"/>
          <w:szCs w:val="32"/>
        </w:rPr>
        <w:t>Products were segmented into four demand groups using K-Means Clustering based on total sales, average order value, sales growth, and demand variability.</w:t>
      </w:r>
    </w:p>
    <w:p w14:paraId="2CCD03C1" w14:textId="77777777" w:rsidR="00414004" w:rsidRPr="00414004" w:rsidRDefault="00414004" w:rsidP="00414004">
      <w:pPr>
        <w:rPr>
          <w:sz w:val="32"/>
          <w:szCs w:val="32"/>
        </w:rPr>
      </w:pPr>
      <w:r w:rsidRPr="00414004">
        <w:rPr>
          <w:sz w:val="32"/>
          <w:szCs w:val="32"/>
        </w:rPr>
        <w:t>The segmentation helps classify products into categories such as:</w:t>
      </w:r>
    </w:p>
    <w:p w14:paraId="5015D469" w14:textId="77777777" w:rsidR="00414004" w:rsidRPr="00414004" w:rsidRDefault="00414004" w:rsidP="00414004">
      <w:pPr>
        <w:numPr>
          <w:ilvl w:val="0"/>
          <w:numId w:val="2"/>
        </w:numPr>
        <w:rPr>
          <w:sz w:val="32"/>
          <w:szCs w:val="32"/>
        </w:rPr>
      </w:pPr>
      <w:r w:rsidRPr="00414004">
        <w:rPr>
          <w:sz w:val="32"/>
          <w:szCs w:val="32"/>
        </w:rPr>
        <w:t xml:space="preserve">High Volume, Stable Demand </w:t>
      </w:r>
    </w:p>
    <w:p w14:paraId="70829D0E" w14:textId="77777777" w:rsidR="00414004" w:rsidRPr="00414004" w:rsidRDefault="00414004" w:rsidP="00414004">
      <w:pPr>
        <w:numPr>
          <w:ilvl w:val="0"/>
          <w:numId w:val="2"/>
        </w:numPr>
        <w:rPr>
          <w:sz w:val="32"/>
          <w:szCs w:val="32"/>
        </w:rPr>
      </w:pPr>
      <w:r w:rsidRPr="00414004">
        <w:rPr>
          <w:sz w:val="32"/>
          <w:szCs w:val="32"/>
        </w:rPr>
        <w:t xml:space="preserve">Growing Demand </w:t>
      </w:r>
    </w:p>
    <w:p w14:paraId="5DD004EA" w14:textId="77777777" w:rsidR="00414004" w:rsidRPr="00414004" w:rsidRDefault="00414004" w:rsidP="00414004">
      <w:pPr>
        <w:numPr>
          <w:ilvl w:val="0"/>
          <w:numId w:val="2"/>
        </w:numPr>
        <w:rPr>
          <w:sz w:val="32"/>
          <w:szCs w:val="32"/>
        </w:rPr>
      </w:pPr>
      <w:r w:rsidRPr="00414004">
        <w:rPr>
          <w:sz w:val="32"/>
          <w:szCs w:val="32"/>
        </w:rPr>
        <w:t xml:space="preserve">Low Volume, High Volatility </w:t>
      </w:r>
    </w:p>
    <w:p w14:paraId="10597554" w14:textId="77777777" w:rsidR="00414004" w:rsidRPr="00414004" w:rsidRDefault="00414004" w:rsidP="00414004">
      <w:pPr>
        <w:numPr>
          <w:ilvl w:val="0"/>
          <w:numId w:val="2"/>
        </w:numPr>
        <w:rPr>
          <w:sz w:val="32"/>
          <w:szCs w:val="32"/>
        </w:rPr>
      </w:pPr>
      <w:r w:rsidRPr="00414004">
        <w:rPr>
          <w:sz w:val="32"/>
          <w:szCs w:val="32"/>
        </w:rPr>
        <w:lastRenderedPageBreak/>
        <w:t xml:space="preserve">Declining Demand </w:t>
      </w:r>
    </w:p>
    <w:p w14:paraId="18AA6D73" w14:textId="037196EA" w:rsidR="00031B9B" w:rsidRDefault="00414004" w:rsidP="00414004">
      <w:pPr>
        <w:rPr>
          <w:sz w:val="32"/>
          <w:szCs w:val="32"/>
        </w:rPr>
      </w:pPr>
      <w:r w:rsidRPr="00414004">
        <w:rPr>
          <w:sz w:val="32"/>
          <w:szCs w:val="32"/>
        </w:rPr>
        <w:t>These segments provide valuable insights for inventory planning and help prioritize stocking decisions according to demand characteristics.</w:t>
      </w:r>
    </w:p>
    <w:p w14:paraId="097EE341" w14:textId="77777777" w:rsidR="00015D7A" w:rsidRPr="00015D7A" w:rsidRDefault="00015D7A" w:rsidP="00414004">
      <w:pPr>
        <w:rPr>
          <w:sz w:val="32"/>
          <w:szCs w:val="32"/>
        </w:rPr>
      </w:pPr>
    </w:p>
    <w:p w14:paraId="304E9AAB" w14:textId="17C26BB3" w:rsidR="00414004" w:rsidRPr="00414004" w:rsidRDefault="00414004" w:rsidP="00414004">
      <w:pPr>
        <w:rPr>
          <w:b/>
          <w:bCs/>
          <w:sz w:val="36"/>
          <w:szCs w:val="36"/>
        </w:rPr>
      </w:pPr>
      <w:r w:rsidRPr="00414004">
        <w:rPr>
          <w:b/>
          <w:bCs/>
          <w:sz w:val="36"/>
          <w:szCs w:val="36"/>
        </w:rPr>
        <w:t>Business Recommendations</w:t>
      </w:r>
    </w:p>
    <w:p w14:paraId="52906F8E" w14:textId="77777777" w:rsidR="00414004" w:rsidRPr="00414004" w:rsidRDefault="00414004" w:rsidP="00414004">
      <w:pPr>
        <w:rPr>
          <w:sz w:val="32"/>
          <w:szCs w:val="32"/>
        </w:rPr>
      </w:pPr>
      <w:r w:rsidRPr="00414004">
        <w:rPr>
          <w:sz w:val="32"/>
          <w:szCs w:val="32"/>
        </w:rPr>
        <w:t>Based on the project findings, the following recommendations are proposed:</w:t>
      </w:r>
    </w:p>
    <w:p w14:paraId="0A1487D6" w14:textId="77777777" w:rsidR="00414004" w:rsidRPr="00414004" w:rsidRDefault="00414004" w:rsidP="00414004">
      <w:pPr>
        <w:rPr>
          <w:sz w:val="32"/>
          <w:szCs w:val="32"/>
        </w:rPr>
      </w:pPr>
      <w:r w:rsidRPr="00414004">
        <w:rPr>
          <w:b/>
          <w:bCs/>
          <w:sz w:val="32"/>
          <w:szCs w:val="32"/>
        </w:rPr>
        <w:t>1. Prioritize Inventory for High-Demand Products</w:t>
      </w:r>
    </w:p>
    <w:p w14:paraId="50ABC9C6" w14:textId="77777777" w:rsidR="00414004" w:rsidRPr="00414004" w:rsidRDefault="00414004" w:rsidP="00414004">
      <w:pPr>
        <w:rPr>
          <w:sz w:val="32"/>
          <w:szCs w:val="32"/>
        </w:rPr>
      </w:pPr>
      <w:r w:rsidRPr="00414004">
        <w:rPr>
          <w:sz w:val="32"/>
          <w:szCs w:val="32"/>
        </w:rPr>
        <w:t>Products with consistently high sales should maintain adequate inventory levels to minimize stockouts and maximize customer satisfaction.</w:t>
      </w:r>
    </w:p>
    <w:p w14:paraId="69689123" w14:textId="77777777" w:rsidR="00414004" w:rsidRPr="00414004" w:rsidRDefault="00414004" w:rsidP="00414004">
      <w:pPr>
        <w:rPr>
          <w:sz w:val="32"/>
          <w:szCs w:val="32"/>
        </w:rPr>
      </w:pPr>
      <w:r w:rsidRPr="00414004">
        <w:rPr>
          <w:b/>
          <w:bCs/>
          <w:sz w:val="32"/>
          <w:szCs w:val="32"/>
        </w:rPr>
        <w:t>2. Monitor Growing Product Segments</w:t>
      </w:r>
    </w:p>
    <w:p w14:paraId="6B94CE3E" w14:textId="77777777" w:rsidR="00414004" w:rsidRPr="00414004" w:rsidRDefault="00414004" w:rsidP="00414004">
      <w:pPr>
        <w:rPr>
          <w:sz w:val="32"/>
          <w:szCs w:val="32"/>
        </w:rPr>
      </w:pPr>
      <w:r w:rsidRPr="00414004">
        <w:rPr>
          <w:sz w:val="32"/>
          <w:szCs w:val="32"/>
        </w:rPr>
        <w:t>Products identified as having increasing demand should receive additional inventory planning and marketing support to capitalize on future growth opportunities.</w:t>
      </w:r>
    </w:p>
    <w:p w14:paraId="7DBD396A" w14:textId="77777777" w:rsidR="00031B9B" w:rsidRDefault="00414004" w:rsidP="00414004">
      <w:pPr>
        <w:rPr>
          <w:sz w:val="32"/>
          <w:szCs w:val="32"/>
        </w:rPr>
      </w:pPr>
      <w:r w:rsidRPr="00414004">
        <w:rPr>
          <w:b/>
          <w:bCs/>
          <w:sz w:val="32"/>
          <w:szCs w:val="32"/>
        </w:rPr>
        <w:t>3. Implement Continuous Sales Monitoring</w:t>
      </w:r>
    </w:p>
    <w:p w14:paraId="25101EA3" w14:textId="07FC866A" w:rsidR="00414004" w:rsidRPr="00414004" w:rsidRDefault="00414004" w:rsidP="00414004">
      <w:pPr>
        <w:rPr>
          <w:sz w:val="32"/>
          <w:szCs w:val="32"/>
        </w:rPr>
      </w:pPr>
      <w:r w:rsidRPr="00414004">
        <w:rPr>
          <w:sz w:val="32"/>
          <w:szCs w:val="32"/>
        </w:rPr>
        <w:t>The anomaly detection system should be integrated into regular business operations to identify unusual sales behavior quickly, enabling faster responses to unexpected market changes.</w:t>
      </w:r>
    </w:p>
    <w:p w14:paraId="444EC1E2" w14:textId="77777777" w:rsidR="00015D7A" w:rsidRDefault="00015D7A" w:rsidP="00414004">
      <w:pPr>
        <w:rPr>
          <w:b/>
          <w:bCs/>
          <w:sz w:val="36"/>
          <w:szCs w:val="36"/>
        </w:rPr>
      </w:pPr>
    </w:p>
    <w:p w14:paraId="76742436" w14:textId="63E0DB6D" w:rsidR="00414004" w:rsidRPr="00414004" w:rsidRDefault="00414004" w:rsidP="00414004">
      <w:pPr>
        <w:rPr>
          <w:b/>
          <w:bCs/>
          <w:sz w:val="36"/>
          <w:szCs w:val="36"/>
        </w:rPr>
      </w:pPr>
      <w:r w:rsidRPr="00414004">
        <w:rPr>
          <w:b/>
          <w:bCs/>
          <w:sz w:val="36"/>
          <w:szCs w:val="36"/>
        </w:rPr>
        <w:t>Risk and Limitation</w:t>
      </w:r>
    </w:p>
    <w:p w14:paraId="385EF428" w14:textId="77777777" w:rsidR="00015D7A" w:rsidRDefault="00414004" w:rsidP="00414004">
      <w:pPr>
        <w:rPr>
          <w:sz w:val="32"/>
          <w:szCs w:val="32"/>
        </w:rPr>
      </w:pPr>
      <w:r w:rsidRPr="00414004">
        <w:rPr>
          <w:sz w:val="32"/>
          <w:szCs w:val="32"/>
        </w:rPr>
        <w:t>The forecasting models rely on historical sales data and assume that future market conditions will remain broadly similar to past trends. Unexpected events such as economic changes, supply chain disruptions, policy changes, or major promotional campaigns may significantly influence future sales and reduce forecast accuracy.</w:t>
      </w:r>
    </w:p>
    <w:p w14:paraId="2F0214F3" w14:textId="7FDF6627" w:rsidR="00414004" w:rsidRPr="00414004" w:rsidRDefault="00414004" w:rsidP="00414004">
      <w:pPr>
        <w:rPr>
          <w:sz w:val="32"/>
          <w:szCs w:val="32"/>
        </w:rPr>
      </w:pPr>
      <w:r w:rsidRPr="00414004">
        <w:rPr>
          <w:b/>
          <w:bCs/>
          <w:sz w:val="36"/>
          <w:szCs w:val="36"/>
        </w:rPr>
        <w:lastRenderedPageBreak/>
        <w:t>Conclusion</w:t>
      </w:r>
    </w:p>
    <w:p w14:paraId="7DEA7395" w14:textId="77777777" w:rsidR="00414004" w:rsidRPr="00414004" w:rsidRDefault="00414004" w:rsidP="00414004">
      <w:pPr>
        <w:rPr>
          <w:sz w:val="32"/>
          <w:szCs w:val="32"/>
        </w:rPr>
      </w:pPr>
      <w:r w:rsidRPr="00414004">
        <w:rPr>
          <w:sz w:val="32"/>
          <w:szCs w:val="32"/>
        </w:rPr>
        <w:t>This project successfully demonstrates an end-to-end sales forecasting and demand intelligence solution using statistical forecasting, machine learning, anomaly detection, clustering, and interactive dashboards. The developed system provides meaningful business insights that support inventory optimization, sales forecasting, demand planning, and strategic decision-making. With periodic model updates and continuous monitoring, the solution can serve as a practical decision-support tool for retail businesses.</w:t>
      </w:r>
    </w:p>
    <w:p w14:paraId="6270D885" w14:textId="77777777" w:rsidR="004F6E6B" w:rsidRDefault="004F6E6B"/>
    <w:sectPr w:rsidR="004F6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4606"/>
    <w:multiLevelType w:val="multilevel"/>
    <w:tmpl w:val="3C4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22BC4"/>
    <w:multiLevelType w:val="multilevel"/>
    <w:tmpl w:val="74B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82644">
    <w:abstractNumId w:val="0"/>
  </w:num>
  <w:num w:numId="2" w16cid:durableId="165144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F8"/>
    <w:rsid w:val="00015D7A"/>
    <w:rsid w:val="00031B9B"/>
    <w:rsid w:val="00033A9A"/>
    <w:rsid w:val="002F19F8"/>
    <w:rsid w:val="00414004"/>
    <w:rsid w:val="004F6E6B"/>
    <w:rsid w:val="00845183"/>
    <w:rsid w:val="00B632CD"/>
    <w:rsid w:val="00D06D75"/>
    <w:rsid w:val="00D47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4F18A"/>
  <w15:chartTrackingRefBased/>
  <w15:docId w15:val="{FFD622C3-1725-4960-A798-E0728C40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9F8"/>
    <w:rPr>
      <w:rFonts w:eastAsiaTheme="majorEastAsia" w:cstheme="majorBidi"/>
      <w:color w:val="272727" w:themeColor="text1" w:themeTint="D8"/>
    </w:rPr>
  </w:style>
  <w:style w:type="paragraph" w:styleId="Title">
    <w:name w:val="Title"/>
    <w:basedOn w:val="Normal"/>
    <w:next w:val="Normal"/>
    <w:link w:val="TitleChar"/>
    <w:uiPriority w:val="10"/>
    <w:qFormat/>
    <w:rsid w:val="002F1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9F8"/>
    <w:pPr>
      <w:spacing w:before="160"/>
      <w:jc w:val="center"/>
    </w:pPr>
    <w:rPr>
      <w:i/>
      <w:iCs/>
      <w:color w:val="404040" w:themeColor="text1" w:themeTint="BF"/>
    </w:rPr>
  </w:style>
  <w:style w:type="character" w:customStyle="1" w:styleId="QuoteChar">
    <w:name w:val="Quote Char"/>
    <w:basedOn w:val="DefaultParagraphFont"/>
    <w:link w:val="Quote"/>
    <w:uiPriority w:val="29"/>
    <w:rsid w:val="002F19F8"/>
    <w:rPr>
      <w:i/>
      <w:iCs/>
      <w:color w:val="404040" w:themeColor="text1" w:themeTint="BF"/>
    </w:rPr>
  </w:style>
  <w:style w:type="paragraph" w:styleId="ListParagraph">
    <w:name w:val="List Paragraph"/>
    <w:basedOn w:val="Normal"/>
    <w:uiPriority w:val="34"/>
    <w:qFormat/>
    <w:rsid w:val="002F19F8"/>
    <w:pPr>
      <w:ind w:left="720"/>
      <w:contextualSpacing/>
    </w:pPr>
  </w:style>
  <w:style w:type="character" w:styleId="IntenseEmphasis">
    <w:name w:val="Intense Emphasis"/>
    <w:basedOn w:val="DefaultParagraphFont"/>
    <w:uiPriority w:val="21"/>
    <w:qFormat/>
    <w:rsid w:val="002F19F8"/>
    <w:rPr>
      <w:i/>
      <w:iCs/>
      <w:color w:val="2F5496" w:themeColor="accent1" w:themeShade="BF"/>
    </w:rPr>
  </w:style>
  <w:style w:type="paragraph" w:styleId="IntenseQuote">
    <w:name w:val="Intense Quote"/>
    <w:basedOn w:val="Normal"/>
    <w:next w:val="Normal"/>
    <w:link w:val="IntenseQuoteChar"/>
    <w:uiPriority w:val="30"/>
    <w:qFormat/>
    <w:rsid w:val="002F1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9F8"/>
    <w:rPr>
      <w:i/>
      <w:iCs/>
      <w:color w:val="2F5496" w:themeColor="accent1" w:themeShade="BF"/>
    </w:rPr>
  </w:style>
  <w:style w:type="character" w:styleId="IntenseReference">
    <w:name w:val="Intense Reference"/>
    <w:basedOn w:val="DefaultParagraphFont"/>
    <w:uiPriority w:val="32"/>
    <w:qFormat/>
    <w:rsid w:val="002F19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jois</dc:creator>
  <cp:keywords/>
  <dc:description/>
  <cp:lastModifiedBy>sathvika jois</cp:lastModifiedBy>
  <cp:revision>6</cp:revision>
  <dcterms:created xsi:type="dcterms:W3CDTF">2026-07-07T05:16:00Z</dcterms:created>
  <dcterms:modified xsi:type="dcterms:W3CDTF">2026-07-07T05:27:00Z</dcterms:modified>
</cp:coreProperties>
</file>