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BBC85E9" w:rsidP="1A9E6D26" w:rsidRDefault="2BBC85E9" w14:paraId="772F6E98" w14:textId="583E65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</w:rPr>
      </w:pPr>
      <w:r w:rsidRPr="1A9E6D26" w:rsidR="23F5552D">
        <w:rPr>
          <w:rFonts w:ascii="Calibri" w:hAnsi="Calibri" w:eastAsia="Calibri" w:cs="Calibri"/>
        </w:rPr>
        <w:t xml:space="preserve">                                      </w:t>
      </w:r>
      <w:r w:rsidRPr="1A9E6D26" w:rsidR="69D79368">
        <w:rPr>
          <w:rFonts w:ascii="Calibri" w:hAnsi="Calibri" w:eastAsia="Calibri" w:cs="Calibri"/>
        </w:rPr>
        <w:t xml:space="preserve">            </w:t>
      </w:r>
      <w:r w:rsidRPr="1A9E6D26" w:rsidR="3D0D474D">
        <w:rPr>
          <w:rFonts w:ascii="Calibri" w:hAnsi="Calibri" w:eastAsia="Calibri" w:cs="Calibri"/>
        </w:rPr>
        <w:t xml:space="preserve">        </w:t>
      </w:r>
    </w:p>
    <w:p w:rsidR="2BBC85E9" w:rsidP="1A9E6D26" w:rsidRDefault="2BBC85E9" w14:paraId="0D07789C" w14:textId="2CC44C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2BBC85E9" w:rsidP="1A9E6D26" w:rsidRDefault="2BBC85E9" w14:paraId="14447755" w14:textId="1FBDBF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2BBC85E9" w:rsidP="1A9E6D26" w:rsidRDefault="2BBC85E9" w14:paraId="29A6AFEC" w14:textId="359D5E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2BBC85E9" w:rsidP="1A9E6D26" w:rsidRDefault="2BBC85E9" w14:paraId="65DC28C9" w14:textId="3D5F30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2BBC85E9" w:rsidP="1A9E6D26" w:rsidRDefault="2BBC85E9" w14:paraId="268B7178" w14:textId="554642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2BBC85E9" w:rsidP="1A9E6D26" w:rsidRDefault="2BBC85E9" w14:paraId="36F5F617" w14:textId="352B3E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2BBC85E9" w:rsidP="1A9E6D26" w:rsidRDefault="2BBC85E9" w14:paraId="5EDF6106" w14:textId="1A74CE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33047700" w:rsidP="33047700" w:rsidRDefault="33047700" w14:paraId="7B9D830A" w14:textId="049A5E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2BBC85E9" w:rsidP="1A9E6D26" w:rsidRDefault="2BBC85E9" w14:paraId="688FDB47" w14:textId="232776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sz w:val="56"/>
          <w:szCs w:val="56"/>
        </w:rPr>
      </w:pPr>
      <w:r w:rsidRPr="1A9E6D26" w:rsidR="3D0D474D">
        <w:rPr>
          <w:rFonts w:ascii="Calibri" w:hAnsi="Calibri" w:eastAsia="Calibri" w:cs="Calibri"/>
          <w:b w:val="1"/>
          <w:bCs w:val="1"/>
          <w:sz w:val="56"/>
          <w:szCs w:val="56"/>
        </w:rPr>
        <w:t xml:space="preserve">SQL Injection </w:t>
      </w:r>
      <w:r w:rsidRPr="1A9E6D26" w:rsidR="298A8896">
        <w:rPr>
          <w:rFonts w:ascii="Calibri" w:hAnsi="Calibri" w:eastAsia="Calibri" w:cs="Calibri"/>
          <w:b w:val="1"/>
          <w:bCs w:val="1"/>
          <w:sz w:val="56"/>
          <w:szCs w:val="56"/>
        </w:rPr>
        <w:t xml:space="preserve">Machine </w:t>
      </w:r>
    </w:p>
    <w:p w:rsidR="2BBC85E9" w:rsidP="1A9E6D26" w:rsidRDefault="2BBC85E9" w14:paraId="5D1C0151" w14:textId="65C67D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sz w:val="56"/>
          <w:szCs w:val="56"/>
        </w:rPr>
      </w:pPr>
      <w:r w:rsidRPr="1A9E6D26" w:rsidR="53F05DEA">
        <w:rPr>
          <w:rFonts w:ascii="Calibri" w:hAnsi="Calibri" w:eastAsia="Calibri" w:cs="Calibri"/>
          <w:b w:val="1"/>
          <w:bCs w:val="1"/>
          <w:sz w:val="56"/>
          <w:szCs w:val="56"/>
        </w:rPr>
        <w:t>Walkthrough Manual</w:t>
      </w:r>
    </w:p>
    <w:p w:rsidR="2BBC85E9" w:rsidP="1A9E6D26" w:rsidRDefault="2BBC85E9" w14:paraId="7FA231AD" w14:textId="48D4B4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2BBC85E9" w:rsidP="1A9E6D26" w:rsidRDefault="2BBC85E9" w14:paraId="1E89D7B8" w14:textId="0365B2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2BBC85E9" w:rsidP="1A9E6D26" w:rsidRDefault="2BBC85E9" w14:paraId="61B8DDFE" w14:textId="66A1FE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2BBC85E9" w:rsidP="1A9E6D26" w:rsidRDefault="2BBC85E9" w14:paraId="0685B45B" w14:textId="57F84B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2BBC85E9" w:rsidP="1A9E6D26" w:rsidRDefault="2BBC85E9" w14:paraId="3EE714B5" w14:textId="1EDF0E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2BBC85E9" w:rsidP="1A9E6D26" w:rsidRDefault="2BBC85E9" w14:paraId="1B9E035F" w14:textId="613728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2BBC85E9" w:rsidP="1A9E6D26" w:rsidRDefault="2BBC85E9" w14:paraId="7612FA89" w14:textId="5CF39E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2BBC85E9" w:rsidP="1A9E6D26" w:rsidRDefault="2BBC85E9" w14:paraId="13138556" w14:textId="03B490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2BBC85E9" w:rsidP="1A9E6D26" w:rsidRDefault="2BBC85E9" w14:paraId="1EEB9360" w14:textId="0A103F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2BBC85E9" w:rsidP="1A9E6D26" w:rsidRDefault="2BBC85E9" w14:paraId="56F4C2C9" w14:textId="51A687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2BBC85E9" w:rsidP="1A9E6D26" w:rsidRDefault="2BBC85E9" w14:paraId="52C56852" w14:textId="07F1A9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2BBC85E9" w:rsidP="1A9E6D26" w:rsidRDefault="2BBC85E9" w14:paraId="2DED9A24" w14:textId="150C707D">
      <w:pPr>
        <w:pStyle w:val="Normal"/>
        <w:bidi w:val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1A9E6D26" w:rsidR="5398043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1.Introduction</w:t>
      </w:r>
    </w:p>
    <w:p w:rsidR="2BBC85E9" w:rsidP="1A9E6D26" w:rsidRDefault="2BBC85E9" w14:paraId="0042B15B" w14:textId="72011F9E">
      <w:p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1A9E6D26" w:rsidR="53980435">
        <w:rPr>
          <w:rFonts w:ascii="Calibri" w:hAnsi="Calibri" w:eastAsia="Calibri" w:cs="Calibri"/>
          <w:noProof w:val="0"/>
          <w:sz w:val="28"/>
          <w:szCs w:val="28"/>
          <w:lang w:val="en-US"/>
        </w:rPr>
        <w:t>This document serves as a professional manual for conducting network scans using the Nmap tool. Nmap, which stands for "Network Mapper," is a powerful open-source utility for network discovery and security auditing. This guide provides a structured approach to using Nmap, covering essential commands, scan types, and output interpretation.</w:t>
      </w:r>
    </w:p>
    <w:p w:rsidR="2BBC85E9" w:rsidP="1A9E6D26" w:rsidRDefault="2BBC85E9" w14:paraId="030CFFEF" w14:textId="13C2CCC6">
      <w:pPr>
        <w:suppressLineNumbers w:val="0"/>
        <w:bidi w:val="0"/>
        <w:spacing w:before="0" w:beforeAutospacing="off" w:after="0" w:afterAutospacing="off" w:line="279" w:lineRule="auto"/>
        <w:ind/>
        <w:jc w:val="left"/>
        <w:rPr>
          <w:rFonts w:ascii="Calibri" w:hAnsi="Calibri" w:eastAsia="Calibri" w:cs="Calibri"/>
        </w:rPr>
      </w:pPr>
    </w:p>
    <w:p w:rsidR="2BBC85E9" w:rsidP="1A9E6D26" w:rsidRDefault="2BBC85E9" w14:paraId="5A05665E" w14:textId="5F1DACE1">
      <w:pPr>
        <w:pStyle w:val="Normal"/>
        <w:bidi w:val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1A9E6D26" w:rsidR="5398043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2.Objectives</w:t>
      </w:r>
    </w:p>
    <w:p w:rsidR="2BBC85E9" w:rsidP="1A9E6D26" w:rsidRDefault="2BBC85E9" w14:paraId="1B571287" w14:textId="1E56EEC8">
      <w:p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1A9E6D26" w:rsidR="5398043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The primary </w:t>
      </w:r>
      <w:r w:rsidRPr="1A9E6D26" w:rsidR="53980435">
        <w:rPr>
          <w:rFonts w:ascii="Calibri" w:hAnsi="Calibri" w:eastAsia="Calibri" w:cs="Calibri"/>
          <w:noProof w:val="0"/>
          <w:sz w:val="28"/>
          <w:szCs w:val="28"/>
          <w:lang w:val="en-US"/>
        </w:rPr>
        <w:t>objectives</w:t>
      </w:r>
      <w:r w:rsidRPr="1A9E6D26" w:rsidR="5398043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of this manual are:</w:t>
      </w:r>
    </w:p>
    <w:p w:rsidR="2BBC85E9" w:rsidP="1A9E6D26" w:rsidRDefault="2BBC85E9" w14:paraId="207BE59C" w14:textId="5F45D4E0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1A9E6D26" w:rsidR="53980435">
        <w:rPr>
          <w:rFonts w:ascii="Calibri" w:hAnsi="Calibri" w:eastAsia="Calibri" w:cs="Calibri"/>
          <w:noProof w:val="0"/>
          <w:sz w:val="28"/>
          <w:szCs w:val="28"/>
          <w:lang w:val="en-US"/>
        </w:rPr>
        <w:t>To understand the fundamental concepts of Nmap, including target hosts and port states.</w:t>
      </w:r>
    </w:p>
    <w:p w:rsidR="2BBC85E9" w:rsidP="1A9E6D26" w:rsidRDefault="2BBC85E9" w14:paraId="49209861" w14:textId="0A7E162F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1A9E6D26" w:rsidR="53980435">
        <w:rPr>
          <w:rFonts w:ascii="Calibri" w:hAnsi="Calibri" w:eastAsia="Calibri" w:cs="Calibri"/>
          <w:noProof w:val="0"/>
          <w:sz w:val="28"/>
          <w:szCs w:val="28"/>
          <w:lang w:val="en-US"/>
        </w:rPr>
        <w:t>To learn how to perform various network scans, such as host discovery, port scanning, and service version detection.</w:t>
      </w:r>
    </w:p>
    <w:p w:rsidR="2BBC85E9" w:rsidP="1A9E6D26" w:rsidRDefault="2BBC85E9" w14:paraId="1DDE13C1" w14:textId="1B3CF585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1A9E6D26" w:rsidR="53980435">
        <w:rPr>
          <w:rFonts w:ascii="Calibri" w:hAnsi="Calibri" w:eastAsia="Calibri" w:cs="Calibri"/>
          <w:noProof w:val="0"/>
          <w:sz w:val="28"/>
          <w:szCs w:val="28"/>
          <w:lang w:val="en-US"/>
        </w:rPr>
        <w:t>To explore different Nmap scanning techniques, including SYN, Connect, UDP, and ACK scans.</w:t>
      </w:r>
    </w:p>
    <w:p w:rsidR="2BBC85E9" w:rsidP="1A9E6D26" w:rsidRDefault="2BBC85E9" w14:paraId="6B27359B" w14:textId="3A8B7733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1A9E6D26" w:rsidR="53980435">
        <w:rPr>
          <w:rFonts w:ascii="Calibri" w:hAnsi="Calibri" w:eastAsia="Calibri" w:cs="Calibri"/>
          <w:noProof w:val="0"/>
          <w:sz w:val="28"/>
          <w:szCs w:val="28"/>
          <w:lang w:val="en-US"/>
        </w:rPr>
        <w:t>To learn how to save and analyze scan results in different formats, such as normal, "greppable," and XML.</w:t>
      </w:r>
    </w:p>
    <w:p w:rsidR="2BBC85E9" w:rsidP="1A9E6D26" w:rsidRDefault="2BBC85E9" w14:paraId="1CEBE8E6" w14:textId="5768F839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1A9E6D26" w:rsidR="53980435">
        <w:rPr>
          <w:rFonts w:ascii="Calibri" w:hAnsi="Calibri" w:eastAsia="Calibri" w:cs="Calibri"/>
          <w:noProof w:val="0"/>
          <w:sz w:val="28"/>
          <w:szCs w:val="28"/>
          <w:lang w:val="en-US"/>
        </w:rPr>
        <w:t>To understand how to tune Nmap's performance and execute Nmap scripts.</w:t>
      </w:r>
    </w:p>
    <w:p w:rsidR="2BBC85E9" w:rsidP="1A9E6D26" w:rsidRDefault="2BBC85E9" w14:paraId="7219B672" w14:textId="2D344A11">
      <w:pPr>
        <w:suppressLineNumbers w:val="0"/>
        <w:bidi w:val="0"/>
        <w:spacing w:before="0" w:beforeAutospacing="off" w:after="0" w:afterAutospacing="off" w:line="279" w:lineRule="auto"/>
        <w:ind/>
        <w:jc w:val="left"/>
        <w:rPr>
          <w:rFonts w:ascii="Calibri" w:hAnsi="Calibri" w:eastAsia="Calibri" w:cs="Calibri"/>
        </w:rPr>
      </w:pPr>
    </w:p>
    <w:p w:rsidR="2BBC85E9" w:rsidP="1A9E6D26" w:rsidRDefault="2BBC85E9" w14:paraId="5B8C37A7" w14:textId="03675B41">
      <w:pPr>
        <w:pStyle w:val="Normal"/>
        <w:bidi w:val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1A9E6D26" w:rsidR="5398043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3.Storyline</w:t>
      </w:r>
    </w:p>
    <w:p w:rsidR="2BBC85E9" w:rsidP="1A9E6D26" w:rsidRDefault="2BBC85E9" w14:paraId="27F4AD94" w14:textId="130666FE">
      <w:p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1A9E6D26" w:rsidR="5398043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The narrative of this walkthrough is centered on a security professional tasked with performing a reconnaissance scan of a target host. The goal is to systematically gather information about the network, </w:t>
      </w:r>
      <w:r w:rsidRPr="1A9E6D26" w:rsidR="53980435">
        <w:rPr>
          <w:rFonts w:ascii="Calibri" w:hAnsi="Calibri" w:eastAsia="Calibri" w:cs="Calibri"/>
          <w:noProof w:val="0"/>
          <w:sz w:val="28"/>
          <w:szCs w:val="28"/>
          <w:lang w:val="en-US"/>
        </w:rPr>
        <w:t>identify</w:t>
      </w:r>
      <w:r w:rsidRPr="1A9E6D26" w:rsidR="5398043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open ports, and </w:t>
      </w:r>
      <w:r w:rsidRPr="1A9E6D26" w:rsidR="53980435">
        <w:rPr>
          <w:rFonts w:ascii="Calibri" w:hAnsi="Calibri" w:eastAsia="Calibri" w:cs="Calibri"/>
          <w:noProof w:val="0"/>
          <w:sz w:val="28"/>
          <w:szCs w:val="28"/>
          <w:lang w:val="en-US"/>
        </w:rPr>
        <w:t>determine</w:t>
      </w:r>
      <w:r w:rsidRPr="1A9E6D26" w:rsidR="5398043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the services running on them. The process will follow a logical progression, starting with basic scans and moving to more advanced and specialized techniques to gain a comprehensive understanding of the target's security posture.</w:t>
      </w:r>
    </w:p>
    <w:p w:rsidR="2BBC85E9" w:rsidP="1A9E6D26" w:rsidRDefault="2BBC85E9" w14:paraId="3583AA72" w14:textId="34AEE0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</w:rPr>
      </w:pPr>
      <w:r w:rsidRPr="1A9E6D26" w:rsidR="2BBC85E9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 </w:t>
      </w:r>
      <w:r w:rsidRPr="1A9E6D26" w:rsidR="102AF0DD">
        <w:rPr>
          <w:rFonts w:ascii="Calibri" w:hAnsi="Calibri" w:eastAsia="Calibri" w:cs="Calibri"/>
          <w:b w:val="1"/>
          <w:bCs w:val="1"/>
          <w:sz w:val="28"/>
          <w:szCs w:val="28"/>
        </w:rPr>
        <w:t>4. Walkthrough</w:t>
      </w:r>
      <w:r w:rsidRPr="1A9E6D26" w:rsidR="2BBC85E9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     </w:t>
      </w:r>
      <w:r w:rsidRPr="1A9E6D26" w:rsidR="2BBC85E9">
        <w:rPr>
          <w:rFonts w:ascii="Calibri" w:hAnsi="Calibri" w:eastAsia="Calibri" w:cs="Calibri"/>
          <w:b w:val="1"/>
          <w:bCs w:val="1"/>
        </w:rPr>
        <w:t xml:space="preserve"> </w:t>
      </w:r>
      <w:r w:rsidRPr="1A9E6D26" w:rsidR="2BBC85E9">
        <w:rPr>
          <w:rFonts w:ascii="Calibri" w:hAnsi="Calibri" w:eastAsia="Calibri" w:cs="Calibri"/>
        </w:rPr>
        <w:t xml:space="preserve">                               </w:t>
      </w:r>
    </w:p>
    <w:p w:rsidR="29EB94BE" w:rsidP="0BD41D78" w:rsidRDefault="29EB94BE" w14:paraId="7CA9CF6C" w14:textId="39E101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</w:rPr>
      </w:pPr>
      <w:r w:rsidRPr="0BD41D78" w:rsidR="0AE8D5EA">
        <w:rPr>
          <w:rFonts w:ascii="Calibri" w:hAnsi="Calibri" w:eastAsia="Calibri" w:cs="Calibri"/>
        </w:rPr>
        <w:t xml:space="preserve">Once the Web App </w:t>
      </w:r>
      <w:r w:rsidRPr="0BD41D78" w:rsidR="47176687">
        <w:rPr>
          <w:rFonts w:ascii="Calibri" w:hAnsi="Calibri" w:eastAsia="Calibri" w:cs="Calibri"/>
        </w:rPr>
        <w:t>machine</w:t>
      </w:r>
      <w:r w:rsidRPr="0BD41D78" w:rsidR="3D66DB7F">
        <w:rPr>
          <w:rFonts w:ascii="Calibri" w:hAnsi="Calibri" w:eastAsia="Calibri" w:cs="Calibri"/>
        </w:rPr>
        <w:t xml:space="preserve"> is </w:t>
      </w:r>
      <w:r w:rsidRPr="0BD41D78" w:rsidR="5A281121">
        <w:rPr>
          <w:rFonts w:ascii="Calibri" w:hAnsi="Calibri" w:eastAsia="Calibri" w:cs="Calibri"/>
        </w:rPr>
        <w:t>turned</w:t>
      </w:r>
      <w:r w:rsidRPr="0BD41D78" w:rsidR="3D66DB7F">
        <w:rPr>
          <w:rFonts w:ascii="Calibri" w:hAnsi="Calibri" w:eastAsia="Calibri" w:cs="Calibri"/>
        </w:rPr>
        <w:t xml:space="preserve"> </w:t>
      </w:r>
      <w:r w:rsidRPr="0BD41D78" w:rsidR="08194D0A">
        <w:rPr>
          <w:rFonts w:ascii="Calibri" w:hAnsi="Calibri" w:eastAsia="Calibri" w:cs="Calibri"/>
        </w:rPr>
        <w:t>on</w:t>
      </w:r>
      <w:r w:rsidRPr="0BD41D78" w:rsidR="08194D0A">
        <w:rPr>
          <w:rFonts w:ascii="Calibri" w:hAnsi="Calibri" w:eastAsia="Calibri" w:cs="Calibri"/>
        </w:rPr>
        <w:t>.</w:t>
      </w:r>
      <w:r w:rsidRPr="0BD41D78" w:rsidR="3D66DB7F">
        <w:rPr>
          <w:rFonts w:ascii="Calibri" w:hAnsi="Calibri" w:eastAsia="Calibri" w:cs="Calibri"/>
        </w:rPr>
        <w:t xml:space="preserve">  </w:t>
      </w:r>
      <w:r w:rsidRPr="0BD41D78" w:rsidR="3D66DB7F">
        <w:rPr>
          <w:rFonts w:ascii="Calibri" w:hAnsi="Calibri" w:eastAsia="Calibri" w:cs="Calibri"/>
        </w:rPr>
        <w:t xml:space="preserve"> You will get a </w:t>
      </w:r>
      <w:r w:rsidRPr="0BD41D78" w:rsidR="3D66DB7F">
        <w:rPr>
          <w:rFonts w:ascii="Calibri" w:hAnsi="Calibri" w:eastAsia="Calibri" w:cs="Calibri"/>
          <w:b w:val="1"/>
          <w:bCs w:val="1"/>
        </w:rPr>
        <w:t xml:space="preserve">System </w:t>
      </w:r>
      <w:r w:rsidRPr="0BD41D78" w:rsidR="73BDD92E">
        <w:rPr>
          <w:rFonts w:ascii="Calibri" w:hAnsi="Calibri" w:eastAsia="Calibri" w:cs="Calibri"/>
          <w:b w:val="1"/>
          <w:bCs w:val="1"/>
        </w:rPr>
        <w:t>IP:</w:t>
      </w:r>
      <w:r w:rsidRPr="0BD41D78" w:rsidR="73F9A406">
        <w:rPr>
          <w:rFonts w:ascii="Calibri" w:hAnsi="Calibri" w:eastAsia="Calibri" w:cs="Calibri"/>
        </w:rPr>
        <w:t xml:space="preserve"> </w:t>
      </w:r>
      <w:r w:rsidRPr="0BD41D78" w:rsidR="32ACD11C">
        <w:rPr>
          <w:rFonts w:ascii="Calibri" w:hAnsi="Calibri" w:eastAsia="Calibri" w:cs="Calibri"/>
        </w:rPr>
        <w:t>192.168.56.104 as</w:t>
      </w:r>
      <w:r w:rsidRPr="0BD41D78" w:rsidR="73F9A406">
        <w:rPr>
          <w:rFonts w:ascii="Calibri" w:hAnsi="Calibri" w:eastAsia="Calibri" w:cs="Calibri"/>
        </w:rPr>
        <w:t xml:space="preserve"> the Target IP address</w:t>
      </w:r>
    </w:p>
    <w:p w:rsidR="011D1271" w:rsidP="1A9E6D26" w:rsidRDefault="011D1271" w14:paraId="723BF00C" w14:textId="6B2DA997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3439226C" w:rsidP="1A9E6D26" w:rsidRDefault="3439226C" w14:paraId="3FE4C53F" w14:textId="40BF92B4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</w:rPr>
      </w:pPr>
      <w:r w:rsidRPr="0BD41D78" w:rsidR="3439226C">
        <w:rPr>
          <w:rFonts w:ascii="Calibri" w:hAnsi="Calibri" w:eastAsia="Calibri" w:cs="Calibri"/>
        </w:rPr>
        <w:t xml:space="preserve">After Log into the </w:t>
      </w:r>
      <w:r w:rsidRPr="0BD41D78" w:rsidR="3439226C">
        <w:rPr>
          <w:rFonts w:ascii="Calibri" w:hAnsi="Calibri" w:eastAsia="Calibri" w:cs="Calibri"/>
        </w:rPr>
        <w:t>Machine.</w:t>
      </w:r>
      <w:r w:rsidRPr="0BD41D78" w:rsidR="3439226C">
        <w:rPr>
          <w:rFonts w:ascii="Calibri" w:hAnsi="Calibri" w:eastAsia="Calibri" w:cs="Calibri"/>
        </w:rPr>
        <w:t xml:space="preserve"> </w:t>
      </w:r>
      <w:r w:rsidRPr="0BD41D78" w:rsidR="3439226C">
        <w:rPr>
          <w:rFonts w:ascii="Calibri" w:hAnsi="Calibri" w:eastAsia="Calibri" w:cs="Calibri"/>
          <w:b w:val="1"/>
          <w:bCs w:val="1"/>
        </w:rPr>
        <w:t xml:space="preserve">You will get </w:t>
      </w:r>
      <w:r w:rsidRPr="0BD41D78" w:rsidR="3439226C">
        <w:rPr>
          <w:rFonts w:ascii="Calibri" w:hAnsi="Calibri" w:eastAsia="Calibri" w:cs="Calibri"/>
          <w:b w:val="1"/>
          <w:bCs w:val="1"/>
        </w:rPr>
        <w:t xml:space="preserve">a </w:t>
      </w:r>
      <w:r w:rsidRPr="0BD41D78" w:rsidR="2C845FDE">
        <w:rPr>
          <w:rFonts w:ascii="Calibri" w:hAnsi="Calibri" w:eastAsia="Calibri" w:cs="Calibri"/>
          <w:b w:val="1"/>
          <w:bCs w:val="1"/>
        </w:rPr>
        <w:t>SQL Injection</w:t>
      </w:r>
      <w:r w:rsidRPr="0BD41D78" w:rsidR="3439226C">
        <w:rPr>
          <w:rFonts w:ascii="Calibri" w:hAnsi="Calibri" w:eastAsia="Calibri" w:cs="Calibri"/>
          <w:b w:val="1"/>
          <w:bCs w:val="1"/>
        </w:rPr>
        <w:t xml:space="preserve"> Lab </w:t>
      </w:r>
    </w:p>
    <w:p w:rsidR="011D1271" w:rsidP="1A9E6D26" w:rsidRDefault="011D1271" w14:paraId="6F999213" w14:textId="4F9A5C0F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384690E2">
        <w:drawing>
          <wp:inline wp14:editId="613E4D6A" wp14:anchorId="4F0507E5">
            <wp:extent cx="5943600" cy="2781300"/>
            <wp:effectExtent l="0" t="0" r="0" b="0"/>
            <wp:docPr id="668193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8193084" name=""/>
                    <pic:cNvPicPr/>
                  </pic:nvPicPr>
                  <pic:blipFill>
                    <a:blip xmlns:r="http://schemas.openxmlformats.org/officeDocument/2006/relationships" r:embed="rId12957048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EB94BE" w:rsidP="1A9E6D26" w:rsidRDefault="29EB94BE" w14:paraId="6758FC87" w14:textId="6751FBAE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</w:rPr>
      </w:pPr>
    </w:p>
    <w:p w:rsidR="6928027D" w:rsidP="1A9E6D26" w:rsidRDefault="6928027D" w14:paraId="3B2A700E" w14:textId="39088306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</w:rPr>
      </w:pPr>
      <w:r w:rsidRPr="1A9E6D26" w:rsidR="6928027D">
        <w:rPr>
          <w:rFonts w:ascii="Calibri" w:hAnsi="Calibri" w:eastAsia="Calibri" w:cs="Calibri"/>
        </w:rPr>
        <w:t>Now,</w:t>
      </w:r>
      <w:r w:rsidRPr="1A9E6D26" w:rsidR="6928027D">
        <w:rPr>
          <w:rFonts w:ascii="Calibri" w:hAnsi="Calibri" w:eastAsia="Calibri" w:cs="Calibri"/>
        </w:rPr>
        <w:t xml:space="preserve"> Enter the </w:t>
      </w:r>
      <w:r w:rsidRPr="1A9E6D26" w:rsidR="6928027D">
        <w:rPr>
          <w:rFonts w:ascii="Calibri" w:hAnsi="Calibri" w:eastAsia="Calibri" w:cs="Calibri"/>
          <w:b w:val="1"/>
          <w:bCs w:val="1"/>
        </w:rPr>
        <w:t>Payload</w:t>
      </w:r>
      <w:r w:rsidRPr="1A9E6D26" w:rsidR="6928027D">
        <w:rPr>
          <w:rFonts w:ascii="Calibri" w:hAnsi="Calibri" w:eastAsia="Calibri" w:cs="Calibri"/>
        </w:rPr>
        <w:t xml:space="preserve"> in</w:t>
      </w:r>
      <w:r w:rsidRPr="1A9E6D26" w:rsidR="6928027D">
        <w:rPr>
          <w:rFonts w:ascii="Calibri" w:hAnsi="Calibri" w:eastAsia="Calibri" w:cs="Calibri"/>
        </w:rPr>
        <w:t xml:space="preserve"> the </w:t>
      </w:r>
      <w:r w:rsidRPr="1A9E6D26" w:rsidR="3A90A47C">
        <w:rPr>
          <w:rFonts w:ascii="Calibri" w:hAnsi="Calibri" w:eastAsia="Calibri" w:cs="Calibri"/>
        </w:rPr>
        <w:t xml:space="preserve">USER </w:t>
      </w:r>
      <w:r w:rsidRPr="1A9E6D26" w:rsidR="77D63770">
        <w:rPr>
          <w:rFonts w:ascii="Calibri" w:hAnsi="Calibri" w:eastAsia="Calibri" w:cs="Calibri"/>
        </w:rPr>
        <w:t>ID parameter</w:t>
      </w:r>
      <w:r w:rsidRPr="1A9E6D26" w:rsidR="0B7AF5A3">
        <w:rPr>
          <w:rFonts w:ascii="Calibri" w:hAnsi="Calibri" w:eastAsia="Calibri" w:cs="Calibri"/>
        </w:rPr>
        <w:t xml:space="preserve"> which is </w:t>
      </w:r>
      <w:r w:rsidRPr="1A9E6D26" w:rsidR="04B05AB1">
        <w:rPr>
          <w:rFonts w:ascii="Calibri" w:hAnsi="Calibri" w:eastAsia="Calibri" w:cs="Calibri"/>
        </w:rPr>
        <w:t>shown</w:t>
      </w:r>
      <w:r w:rsidRPr="1A9E6D26" w:rsidR="0B7AF5A3">
        <w:rPr>
          <w:rFonts w:ascii="Calibri" w:hAnsi="Calibri" w:eastAsia="Calibri" w:cs="Calibri"/>
        </w:rPr>
        <w:t xml:space="preserve"> below</w:t>
      </w:r>
      <w:r w:rsidRPr="1A9E6D26" w:rsidR="39A49F8E">
        <w:rPr>
          <w:rFonts w:ascii="Calibri" w:hAnsi="Calibri" w:eastAsia="Calibri" w:cs="Calibri"/>
        </w:rPr>
        <w:t>.</w:t>
      </w:r>
    </w:p>
    <w:p w:rsidR="29EB94BE" w:rsidP="0BD41D78" w:rsidRDefault="29EB94BE" w14:paraId="1537A72E" w14:textId="43C14506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</w:rPr>
      </w:pPr>
      <w:r w:rsidRPr="0BD41D78" w:rsidR="1ED48428">
        <w:rPr>
          <w:rFonts w:ascii="Calibri" w:hAnsi="Calibri" w:eastAsia="Calibri" w:cs="Calibri"/>
        </w:rPr>
        <w:t>Payload:</w:t>
      </w:r>
      <w:r w:rsidRPr="0BD41D78" w:rsidR="0B7AF5A3">
        <w:rPr>
          <w:rFonts w:ascii="Calibri" w:hAnsi="Calibri" w:eastAsia="Calibri" w:cs="Calibri"/>
        </w:rPr>
        <w:t xml:space="preserve">    </w:t>
      </w:r>
      <w:r w:rsidRPr="0BD41D78" w:rsidR="0B7AF5A3">
        <w:rPr>
          <w:rFonts w:ascii="Calibri" w:hAnsi="Calibri" w:eastAsia="Calibri" w:cs="Calibri"/>
          <w:b w:val="1"/>
          <w:bCs w:val="1"/>
        </w:rPr>
        <w:t>1' OR 1=1#</w:t>
      </w:r>
    </w:p>
    <w:p w:rsidR="29EB94BE" w:rsidP="1A9E6D26" w:rsidRDefault="29EB94BE" w14:paraId="058294CC" w14:textId="5170E8DD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</w:rPr>
      </w:pPr>
    </w:p>
    <w:p w:rsidR="29EB94BE" w:rsidP="1A9E6D26" w:rsidRDefault="29EB94BE" w14:paraId="1FEEDF7F" w14:textId="3953BDCF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</w:rPr>
      </w:pPr>
      <w:r w:rsidRPr="0BD41D78" w:rsidR="44FBEA1C">
        <w:rPr>
          <w:rFonts w:ascii="Calibri" w:hAnsi="Calibri" w:eastAsia="Calibri" w:cs="Calibri"/>
        </w:rPr>
        <w:t xml:space="preserve">After Entering the </w:t>
      </w:r>
      <w:r w:rsidRPr="0BD41D78" w:rsidR="44FBEA1C">
        <w:rPr>
          <w:rFonts w:ascii="Calibri" w:hAnsi="Calibri" w:eastAsia="Calibri" w:cs="Calibri"/>
        </w:rPr>
        <w:t>Payload.</w:t>
      </w:r>
      <w:r w:rsidRPr="0BD41D78" w:rsidR="44FBEA1C">
        <w:rPr>
          <w:rFonts w:ascii="Calibri" w:hAnsi="Calibri" w:eastAsia="Calibri" w:cs="Calibri"/>
        </w:rPr>
        <w:t xml:space="preserve"> Click on </w:t>
      </w:r>
      <w:r w:rsidRPr="0BD41D78" w:rsidR="5DB18030">
        <w:rPr>
          <w:rFonts w:ascii="Calibri" w:hAnsi="Calibri" w:eastAsia="Calibri" w:cs="Calibri"/>
          <w:b w:val="1"/>
          <w:bCs w:val="1"/>
        </w:rPr>
        <w:t>the Submit</w:t>
      </w:r>
      <w:r w:rsidRPr="0BD41D78" w:rsidR="44FBEA1C">
        <w:rPr>
          <w:rFonts w:ascii="Calibri" w:hAnsi="Calibri" w:eastAsia="Calibri" w:cs="Calibri"/>
          <w:b w:val="1"/>
          <w:bCs w:val="1"/>
        </w:rPr>
        <w:t xml:space="preserve"> </w:t>
      </w:r>
      <w:r w:rsidRPr="0BD41D78" w:rsidR="44FBEA1C">
        <w:rPr>
          <w:rFonts w:ascii="Calibri" w:hAnsi="Calibri" w:eastAsia="Calibri" w:cs="Calibri"/>
          <w:b w:val="0"/>
          <w:bCs w:val="0"/>
        </w:rPr>
        <w:t>button</w:t>
      </w:r>
      <w:r w:rsidRPr="0BD41D78" w:rsidR="44FBEA1C">
        <w:rPr>
          <w:rFonts w:ascii="Calibri" w:hAnsi="Calibri" w:eastAsia="Calibri" w:cs="Calibri"/>
        </w:rPr>
        <w:t>.</w:t>
      </w:r>
      <w:r w:rsidRPr="0BD41D78" w:rsidR="44FBEA1C">
        <w:rPr>
          <w:rFonts w:ascii="Calibri" w:hAnsi="Calibri" w:eastAsia="Calibri" w:cs="Calibri"/>
        </w:rPr>
        <w:t xml:space="preserve"> You will get all the users in the DATA BASE Server</w:t>
      </w:r>
    </w:p>
    <w:p w:rsidR="44FBEA1C" w:rsidP="1A9E6D26" w:rsidRDefault="44FBEA1C" w14:paraId="22020776" w14:textId="4854AFEC">
      <w:pPr>
        <w:bidi w:val="0"/>
        <w:spacing w:before="0" w:beforeAutospacing="off" w:after="160" w:afterAutospacing="off" w:line="279" w:lineRule="auto"/>
        <w:ind w:left="0" w:right="0"/>
        <w:jc w:val="left"/>
      </w:pPr>
      <w:r w:rsidR="1C5E6F61">
        <w:drawing>
          <wp:inline wp14:editId="5417D49C" wp14:anchorId="7C775964">
            <wp:extent cx="5943600" cy="3009900"/>
            <wp:effectExtent l="0" t="0" r="0" b="0"/>
            <wp:docPr id="1969977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977610" name=""/>
                    <pic:cNvPicPr/>
                  </pic:nvPicPr>
                  <pic:blipFill>
                    <a:blip xmlns:r="http://schemas.openxmlformats.org/officeDocument/2006/relationships" r:embed="rId17007820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FBEA1C" w:rsidP="1A9E6D26" w:rsidRDefault="44FBEA1C" w14:paraId="79B39E13" w14:textId="42759966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</w:rPr>
      </w:pPr>
      <w:r w:rsidRPr="1A9E6D26" w:rsidR="44FBEA1C">
        <w:rPr>
          <w:rFonts w:ascii="Calibri" w:hAnsi="Calibri" w:eastAsia="Calibri" w:cs="Calibri"/>
        </w:rPr>
        <w:t xml:space="preserve">Here, </w:t>
      </w:r>
      <w:r w:rsidRPr="1A9E6D26" w:rsidR="5E674206">
        <w:rPr>
          <w:rFonts w:ascii="Calibri" w:hAnsi="Calibri" w:eastAsia="Calibri" w:cs="Calibri"/>
        </w:rPr>
        <w:t>you</w:t>
      </w:r>
      <w:r w:rsidRPr="1A9E6D26" w:rsidR="44FBEA1C">
        <w:rPr>
          <w:rFonts w:ascii="Calibri" w:hAnsi="Calibri" w:eastAsia="Calibri" w:cs="Calibri"/>
        </w:rPr>
        <w:t xml:space="preserve"> can see the </w:t>
      </w:r>
      <w:r w:rsidRPr="1A9E6D26" w:rsidR="6AFE85DF">
        <w:rPr>
          <w:rFonts w:ascii="Calibri" w:hAnsi="Calibri" w:eastAsia="Calibri" w:cs="Calibri"/>
        </w:rPr>
        <w:t>Usernames</w:t>
      </w:r>
      <w:r w:rsidRPr="1A9E6D26" w:rsidR="44FBEA1C">
        <w:rPr>
          <w:rFonts w:ascii="Calibri" w:hAnsi="Calibri" w:eastAsia="Calibri" w:cs="Calibri"/>
        </w:rPr>
        <w:t>:</w:t>
      </w:r>
      <w:r w:rsidRPr="1A9E6D26" w:rsidR="44FBEA1C">
        <w:rPr>
          <w:rFonts w:ascii="Calibri" w:hAnsi="Calibri" w:eastAsia="Calibri" w:cs="Calibri"/>
        </w:rPr>
        <w:t xml:space="preserve">  </w:t>
      </w:r>
      <w:r w:rsidRPr="1A9E6D26" w:rsidR="44FBEA1C">
        <w:rPr>
          <w:rFonts w:ascii="Calibri" w:hAnsi="Calibri" w:eastAsia="Calibri" w:cs="Calibri"/>
          <w:b w:val="1"/>
          <w:bCs w:val="1"/>
        </w:rPr>
        <w:t xml:space="preserve">Pablo </w:t>
      </w:r>
      <w:r w:rsidRPr="1A9E6D26" w:rsidR="4F78F921">
        <w:rPr>
          <w:rFonts w:ascii="Calibri" w:hAnsi="Calibri" w:eastAsia="Calibri" w:cs="Calibri"/>
          <w:b w:val="1"/>
          <w:bCs w:val="1"/>
        </w:rPr>
        <w:t>Picasso, Bob</w:t>
      </w:r>
      <w:r w:rsidRPr="1A9E6D26" w:rsidR="44FBEA1C">
        <w:rPr>
          <w:rFonts w:ascii="Calibri" w:hAnsi="Calibri" w:eastAsia="Calibri" w:cs="Calibri"/>
          <w:b w:val="1"/>
          <w:bCs w:val="1"/>
        </w:rPr>
        <w:t xml:space="preserve"> </w:t>
      </w:r>
      <w:r w:rsidRPr="1A9E6D26" w:rsidR="44FBEA1C">
        <w:rPr>
          <w:rFonts w:ascii="Calibri" w:hAnsi="Calibri" w:eastAsia="Calibri" w:cs="Calibri"/>
          <w:b w:val="1"/>
          <w:bCs w:val="1"/>
        </w:rPr>
        <w:t>Smith</w:t>
      </w:r>
      <w:r w:rsidRPr="1A9E6D26" w:rsidR="74A81C4D">
        <w:rPr>
          <w:rFonts w:ascii="Calibri" w:hAnsi="Calibri" w:eastAsia="Calibri" w:cs="Calibri"/>
          <w:b w:val="1"/>
          <w:bCs w:val="1"/>
        </w:rPr>
        <w:t>, admin</w:t>
      </w:r>
    </w:p>
    <w:p w:rsidR="1A9E6D26" w:rsidP="0BD41D78" w:rsidRDefault="1A9E6D26" w14:paraId="6F677379" w14:textId="70BE641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</w:rPr>
      </w:pPr>
    </w:p>
    <w:p w:rsidR="2578AB16" w:rsidP="1A9E6D26" w:rsidRDefault="2578AB16" w14:paraId="66C044D2" w14:textId="567E4754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1A9E6D26" w:rsidR="2578AB16">
        <w:rPr>
          <w:rFonts w:ascii="Calibri" w:hAnsi="Calibri" w:eastAsia="Calibri" w:cs="Calibri"/>
          <w:b w:val="1"/>
          <w:bCs w:val="1"/>
          <w:sz w:val="28"/>
          <w:szCs w:val="28"/>
        </w:rPr>
        <w:t>5. Mitre Tactics and Techniques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1A9E6D26" w:rsidTr="0BD41D78" w14:paraId="41BE8E15">
        <w:trPr>
          <w:trHeight w:val="300"/>
        </w:trPr>
        <w:tc>
          <w:tcPr>
            <w:tcW w:w="4680" w:type="dxa"/>
            <w:tcMar/>
          </w:tcPr>
          <w:p w:rsidR="2578AB16" w:rsidP="1A9E6D26" w:rsidRDefault="2578AB16" w14:paraId="53823302" w14:textId="1B20B3E3">
            <w:pPr>
              <w:bidi w:val="0"/>
              <w:jc w:val="center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Tactics</w:t>
            </w:r>
          </w:p>
        </w:tc>
        <w:tc>
          <w:tcPr>
            <w:tcW w:w="4680" w:type="dxa"/>
            <w:tcMar/>
          </w:tcPr>
          <w:p w:rsidR="2578AB16" w:rsidP="1A9E6D26" w:rsidRDefault="2578AB16" w14:paraId="3A023FEE" w14:textId="05922097">
            <w:pPr>
              <w:bidi w:val="0"/>
              <w:jc w:val="center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Techniques</w:t>
            </w:r>
          </w:p>
        </w:tc>
      </w:tr>
      <w:tr w:rsidR="1A9E6D26" w:rsidTr="0BD41D78" w14:paraId="5AF88F40">
        <w:trPr>
          <w:trHeight w:val="300"/>
        </w:trPr>
        <w:tc>
          <w:tcPr>
            <w:tcW w:w="4680" w:type="dxa"/>
            <w:tcMar/>
          </w:tcPr>
          <w:p w:rsidR="1A9E6D26" w:rsidP="1A9E6D26" w:rsidRDefault="1A9E6D26" w14:paraId="27527516" w14:textId="64A111D6">
            <w:pPr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1A9E6D26" w:rsidP="1A9E6D26" w:rsidRDefault="1A9E6D26" w14:paraId="185EBF21" w14:textId="0A5D4656">
            <w:pPr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1A9E6D26" w:rsidP="1A9E6D26" w:rsidRDefault="1A9E6D26" w14:paraId="4A801B38" w14:textId="536412AE">
            <w:pPr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1A9E6D26" w:rsidP="1A9E6D26" w:rsidRDefault="1A9E6D26" w14:paraId="0BDFF27E" w14:textId="21CCF3BE">
            <w:pPr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1A9E6D26" w:rsidP="1A9E6D26" w:rsidRDefault="1A9E6D26" w14:paraId="2C2C2E00" w14:textId="43BEBA60">
            <w:pPr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1A9E6D26" w:rsidP="0BD41D78" w:rsidRDefault="1A9E6D26" w14:paraId="18C03581" w14:textId="58DD149C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1A9E6D26" w:rsidP="1A9E6D26" w:rsidRDefault="1A9E6D26" w14:paraId="4378F316" w14:textId="4E77AE26">
            <w:pPr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1A9E6D26" w:rsidP="1A9E6D26" w:rsidRDefault="1A9E6D26" w14:paraId="42E78402" w14:textId="4B0B95E9">
            <w:pPr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2578AB16" w:rsidP="1A9E6D26" w:rsidRDefault="2578AB16" w14:paraId="637239C8" w14:textId="6EB5140D">
            <w:pPr>
              <w:bidi w:val="0"/>
              <w:jc w:val="center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1A9E6D26" w:rsidR="2578AB1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Reconnaissance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(TA0043)</w:t>
            </w:r>
          </w:p>
        </w:tc>
        <w:tc>
          <w:tcPr>
            <w:tcW w:w="4680" w:type="dxa"/>
            <w:tcMar/>
          </w:tcPr>
          <w:p w:rsidR="2578AB16" w:rsidP="1A9E6D26" w:rsidRDefault="2578AB16" w14:paraId="3D1D409A" w14:textId="36F48BE4">
            <w:pPr>
              <w:bidi w:val="0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1A9E6D26" w:rsidR="2578AB1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Active Scanning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(T1595): The Nmap walkthrough focuses on this technique, where a user actively probes a network with traffic to gather information. This is further broken down into 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sub-techniques:</w:t>
            </w:r>
            <w:r w:rsidRPr="1A9E6D26" w:rsidR="2578AB1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Scanning</w:t>
            </w:r>
            <w:r w:rsidRPr="1A9E6D26" w:rsidR="2578AB1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IP Blocks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(T1595.001): The Nmap manual teaches how to scan IP ranges and CIDR notation to discover active 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hosts.</w:t>
            </w:r>
          </w:p>
          <w:p w:rsidR="1A9E6D26" w:rsidP="1A9E6D26" w:rsidRDefault="1A9E6D26" w14:paraId="48129E7B" w14:textId="5F72CE55">
            <w:pPr>
              <w:bidi w:val="0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2578AB16" w:rsidP="1A9E6D26" w:rsidRDefault="2578AB16" w14:paraId="0C925913" w14:textId="6115F8F9">
            <w:pPr>
              <w:bidi w:val="0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1A9E6D26" w:rsidR="2578AB1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Vulnerability</w:t>
            </w:r>
            <w:r w:rsidRPr="1A9E6D26" w:rsidR="2578AB1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Scanning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(T1595.003): The guide describes scanning for open ports and services, a foundational step for finding 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vulnerabilities.</w:t>
            </w:r>
          </w:p>
          <w:p w:rsidR="1A9E6D26" w:rsidP="1A9E6D26" w:rsidRDefault="1A9E6D26" w14:paraId="3466668E" w14:textId="0DD1AF49">
            <w:pPr>
              <w:bidi w:val="0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2578AB16" w:rsidP="1A9E6D26" w:rsidRDefault="2578AB16" w14:paraId="5A08F66D" w14:textId="2366442E">
            <w:pPr>
              <w:bidi w:val="0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1A9E6D26" w:rsidR="2578AB1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Gather</w:t>
            </w:r>
            <w:r w:rsidRPr="1A9E6D26" w:rsidR="2578AB1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Victim Host Information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(T1592): The Nmap manual provides instructions for collecting specific details about a target's host 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systems.</w:t>
            </w:r>
          </w:p>
          <w:p w:rsidR="1A9E6D26" w:rsidP="1A9E6D26" w:rsidRDefault="1A9E6D26" w14:paraId="0A00BC56" w14:textId="60AE1FFC">
            <w:pPr>
              <w:bidi w:val="0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2578AB16" w:rsidP="1A9E6D26" w:rsidRDefault="2578AB16" w14:paraId="64351C3A" w14:textId="22F22690">
            <w:pPr>
              <w:bidi w:val="0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1A9E6D26" w:rsidR="2578AB1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Network</w:t>
            </w:r>
            <w:r w:rsidRPr="1A9E6D26" w:rsidR="2578AB1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Service Scanning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(T1592.002): The entire document is dedicated to this technique, which involves 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identifying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open ports and the services running on 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them.</w:t>
            </w:r>
          </w:p>
          <w:p w:rsidR="1A9E6D26" w:rsidP="1A9E6D26" w:rsidRDefault="1A9E6D26" w14:paraId="36C90DBD" w14:textId="71725DD4">
            <w:pPr>
              <w:bidi w:val="0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2578AB16" w:rsidP="1A9E6D26" w:rsidRDefault="2578AB16" w14:paraId="32EB8858" w14:textId="01205B8B">
            <w:pPr>
              <w:bidi w:val="0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1A9E6D26" w:rsidR="2578AB1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Operating</w:t>
            </w:r>
            <w:r w:rsidRPr="1A9E6D26" w:rsidR="2578AB1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System (OS) Discovery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(T1592.003): The guide explicitly mentions using the 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-O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option to 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determine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the target's operating system.</w:t>
            </w:r>
          </w:p>
        </w:tc>
      </w:tr>
      <w:tr w:rsidR="1A9E6D26" w:rsidTr="0BD41D78" w14:paraId="08298727">
        <w:trPr>
          <w:trHeight w:val="300"/>
        </w:trPr>
        <w:tc>
          <w:tcPr>
            <w:tcW w:w="4680" w:type="dxa"/>
            <w:tcMar/>
          </w:tcPr>
          <w:p w:rsidR="1A9E6D26" w:rsidP="1A9E6D26" w:rsidRDefault="1A9E6D26" w14:paraId="377BDAF7" w14:textId="5BF32A52">
            <w:pPr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1A9E6D26" w:rsidP="1A9E6D26" w:rsidRDefault="1A9E6D26" w14:paraId="5E6079F5" w14:textId="791B8012">
            <w:pPr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1A9E6D26" w:rsidP="1A9E6D26" w:rsidRDefault="1A9E6D26" w14:paraId="558B402F" w14:textId="61E945C6">
            <w:pPr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1A9E6D26" w:rsidP="1A9E6D26" w:rsidRDefault="1A9E6D26" w14:paraId="0064A266" w14:textId="4AFB87DB">
            <w:pPr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2578AB16" w:rsidP="1A9E6D26" w:rsidRDefault="2578AB16" w14:paraId="66829A6E" w14:textId="5DFBA258">
            <w:pPr>
              <w:bidi w:val="0"/>
              <w:jc w:val="center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1A9E6D26" w:rsidR="2578AB1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Initial Access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(TA0001)</w:t>
            </w:r>
          </w:p>
        </w:tc>
        <w:tc>
          <w:tcPr>
            <w:tcW w:w="4680" w:type="dxa"/>
            <w:tcMar/>
          </w:tcPr>
          <w:p w:rsidR="2578AB16" w:rsidP="1A9E6D26" w:rsidRDefault="2578AB16" w14:paraId="451F4123" w14:textId="58ACAABF">
            <w:pPr>
              <w:bidi w:val="0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1A9E6D26" w:rsidR="2578AB1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Exploit Public-Facing Application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(T1190): This tactic is relevant to the SQLi manual, where a publicly accessible web application is exploited to gain unauthorized 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access.</w:t>
            </w:r>
            <w:r w:rsidRPr="1A9E6D26" w:rsidR="2578AB1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SQL</w:t>
            </w:r>
            <w:r w:rsidRPr="1A9E6D26" w:rsidR="2578AB1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Injection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(T1190.005) (This is a sub-technique of Exploit Public-Facing Application): The SQLi walkthrough explicitly uses the payload 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1' OR 1=1#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to bypass authentication and access the database.</w:t>
            </w:r>
          </w:p>
        </w:tc>
      </w:tr>
      <w:tr w:rsidR="1A9E6D26" w:rsidTr="0BD41D78" w14:paraId="10E72887">
        <w:trPr>
          <w:trHeight w:val="300"/>
        </w:trPr>
        <w:tc>
          <w:tcPr>
            <w:tcW w:w="4680" w:type="dxa"/>
            <w:tcMar/>
          </w:tcPr>
          <w:p w:rsidR="1A9E6D26" w:rsidP="1A9E6D26" w:rsidRDefault="1A9E6D26" w14:paraId="06F6702A" w14:textId="1EEA1A80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2578AB16" w:rsidP="1A9E6D26" w:rsidRDefault="2578AB16" w14:paraId="700FFB5C" w14:textId="7BB15383">
            <w:pPr>
              <w:pStyle w:val="Normal"/>
              <w:bidi w:val="0"/>
              <w:jc w:val="center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1A9E6D26" w:rsidR="2578AB1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Collection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(TA0009)</w:t>
            </w:r>
          </w:p>
        </w:tc>
        <w:tc>
          <w:tcPr>
            <w:tcW w:w="4680" w:type="dxa"/>
            <w:tcMar/>
          </w:tcPr>
          <w:p w:rsidR="2578AB16" w:rsidP="1A9E6D26" w:rsidRDefault="2578AB16" w14:paraId="13AC7F86" w14:textId="4496991F">
            <w:pPr>
              <w:bidi w:val="0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1A9E6D26" w:rsidR="2578AB1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Data from Local System</w:t>
            </w:r>
            <w:r w:rsidRPr="1A9E6D26" w:rsidR="2578AB1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(T1005): The SQLi attack results in the collection of usernames directly from the database, which is data from a local system.</w:t>
            </w:r>
          </w:p>
        </w:tc>
      </w:tr>
    </w:tbl>
    <w:p w:rsidR="0BD41D78" w:rsidP="0BD41D78" w:rsidRDefault="0BD41D78" w14:paraId="5B648F02" w14:textId="45D5C746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5C4B8AE1" w:rsidP="1A9E6D26" w:rsidRDefault="5C4B8AE1" w14:paraId="4F9975BE" w14:textId="25601390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1A9E6D26" w:rsidR="5C4B8AE1">
        <w:rPr>
          <w:rFonts w:ascii="Calibri" w:hAnsi="Calibri" w:eastAsia="Calibri" w:cs="Calibri"/>
          <w:b w:val="1"/>
          <w:bCs w:val="1"/>
          <w:sz w:val="28"/>
          <w:szCs w:val="28"/>
        </w:rPr>
        <w:t>6. Conclusion</w:t>
      </w:r>
    </w:p>
    <w:p w:rsidR="1A9E6D26" w:rsidP="1A9E6D26" w:rsidRDefault="1A9E6D26" w14:paraId="13E18836" w14:textId="3BCE8DB9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</w:rPr>
      </w:pPr>
    </w:p>
    <w:p w:rsidR="1045ABD3" w:rsidP="1A9E6D26" w:rsidRDefault="1045ABD3" w14:paraId="7776A689" w14:textId="3C56DB27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A9E6D26" w:rsidR="1045AB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manual combines two essential phases of a cybersecurity assessment: reconnaissance and initial access. </w:t>
      </w:r>
    </w:p>
    <w:p w:rsidR="1045ABD3" w:rsidP="1A9E6D26" w:rsidRDefault="1045ABD3" w14:paraId="06CCD53B" w14:textId="58BDC796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A9E6D26" w:rsidR="1045AB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1A9E6D26" w:rsidR="1045ABD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Nmap Machine Walkthrough</w:t>
      </w:r>
      <w:r w:rsidRPr="1A9E6D26" w:rsidR="1045AB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provides a thorough understanding of reconnaissance tactics and techniques, showing how to systematically gather information about a target's network to </w:t>
      </w:r>
      <w:r w:rsidRPr="1A9E6D26" w:rsidR="1045ABD3">
        <w:rPr>
          <w:rFonts w:ascii="Calibri" w:hAnsi="Calibri" w:eastAsia="Calibri" w:cs="Calibri"/>
          <w:noProof w:val="0"/>
          <w:sz w:val="24"/>
          <w:szCs w:val="24"/>
          <w:lang w:val="en-US"/>
        </w:rPr>
        <w:t>identify</w:t>
      </w:r>
      <w:r w:rsidRPr="1A9E6D26" w:rsidR="1045AB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potential entry points. </w:t>
      </w:r>
    </w:p>
    <w:p w:rsidR="1045ABD3" w:rsidP="1A9E6D26" w:rsidRDefault="1045ABD3" w14:paraId="79D475F7" w14:textId="1B6268AE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A9E6D26" w:rsidR="1045AB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1A9E6D26" w:rsidR="1045ABD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SQLi Machine Walkthrough</w:t>
      </w:r>
      <w:r w:rsidRPr="1A9E6D26" w:rsidR="1045AB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then </w:t>
      </w:r>
      <w:r w:rsidRPr="1A9E6D26" w:rsidR="1045ABD3">
        <w:rPr>
          <w:rFonts w:ascii="Calibri" w:hAnsi="Calibri" w:eastAsia="Calibri" w:cs="Calibri"/>
          <w:noProof w:val="0"/>
          <w:sz w:val="24"/>
          <w:szCs w:val="24"/>
          <w:lang w:val="en-US"/>
        </w:rPr>
        <w:t>demonstrates</w:t>
      </w:r>
      <w:r w:rsidRPr="1A9E6D26" w:rsidR="1045AB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powerful </w:t>
      </w:r>
      <w:r w:rsidRPr="1A9E6D26" w:rsidR="1045ABD3">
        <w:rPr>
          <w:rFonts w:ascii="Calibri" w:hAnsi="Calibri" w:eastAsia="Calibri" w:cs="Calibri"/>
          <w:noProof w:val="0"/>
          <w:sz w:val="24"/>
          <w:szCs w:val="24"/>
          <w:lang w:val="en-US"/>
        </w:rPr>
        <w:t>initial</w:t>
      </w:r>
      <w:r w:rsidRPr="1A9E6D26" w:rsidR="1045AB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access technique, showing how a vulnerability in a public-facing application can be exploited to bypass authentication and gain access to sensitive data. </w:t>
      </w:r>
    </w:p>
    <w:p w:rsidR="1045ABD3" w:rsidP="1A9E6D26" w:rsidRDefault="1045ABD3" w14:paraId="7EE79D83" w14:textId="345C3593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A9E6D26" w:rsidR="1045AB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By mastering the tools and techniques in these two manuals, a security professional can effectively simulate the </w:t>
      </w:r>
      <w:r w:rsidRPr="1A9E6D26" w:rsidR="1045ABD3">
        <w:rPr>
          <w:rFonts w:ascii="Calibri" w:hAnsi="Calibri" w:eastAsia="Calibri" w:cs="Calibri"/>
          <w:noProof w:val="0"/>
          <w:sz w:val="24"/>
          <w:szCs w:val="24"/>
          <w:lang w:val="en-US"/>
        </w:rPr>
        <w:t>early stages</w:t>
      </w:r>
      <w:r w:rsidRPr="1A9E6D26" w:rsidR="1045AB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of a real-world </w:t>
      </w:r>
      <w:r w:rsidRPr="1A9E6D26" w:rsidR="1045ABD3">
        <w:rPr>
          <w:rFonts w:ascii="Calibri" w:hAnsi="Calibri" w:eastAsia="Calibri" w:cs="Calibri"/>
          <w:noProof w:val="0"/>
          <w:sz w:val="24"/>
          <w:szCs w:val="24"/>
          <w:lang w:val="en-US"/>
        </w:rPr>
        <w:t>cyber attack</w:t>
      </w:r>
      <w:r w:rsidRPr="1A9E6D26" w:rsidR="1045AB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1A9E6D26" w:rsidR="1045ABD3">
        <w:rPr>
          <w:rFonts w:ascii="Calibri" w:hAnsi="Calibri" w:eastAsia="Calibri" w:cs="Calibri"/>
          <w:noProof w:val="0"/>
          <w:sz w:val="24"/>
          <w:szCs w:val="24"/>
          <w:lang w:val="en-US"/>
        </w:rPr>
        <w:t>identify</w:t>
      </w:r>
      <w:r w:rsidRPr="1A9E6D26" w:rsidR="1045AB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vulnerabilities, and </w:t>
      </w:r>
      <w:r w:rsidRPr="1A9E6D26" w:rsidR="1045ABD3">
        <w:rPr>
          <w:rFonts w:ascii="Calibri" w:hAnsi="Calibri" w:eastAsia="Calibri" w:cs="Calibri"/>
          <w:noProof w:val="0"/>
          <w:sz w:val="24"/>
          <w:szCs w:val="24"/>
          <w:lang w:val="en-US"/>
        </w:rPr>
        <w:t>ultimately strengthen</w:t>
      </w:r>
      <w:r w:rsidRPr="1A9E6D26" w:rsidR="1045AB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 organization's security posture against such threats.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e5b0efba303455e"/>
      <w:footerReference w:type="default" r:id="Rb579406173a242a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DF399F" w:rsidTr="3ADF399F" w14:paraId="301E9A57">
      <w:trPr>
        <w:trHeight w:val="300"/>
      </w:trPr>
      <w:tc>
        <w:tcPr>
          <w:tcW w:w="3120" w:type="dxa"/>
          <w:tcMar/>
        </w:tcPr>
        <w:p w:rsidR="3ADF399F" w:rsidP="3ADF399F" w:rsidRDefault="3ADF399F" w14:paraId="56261552" w14:textId="4167764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ADF399F" w:rsidP="3ADF399F" w:rsidRDefault="3ADF399F" w14:paraId="30A48A19" w14:textId="39B6F8E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ADF399F" w:rsidP="3ADF399F" w:rsidRDefault="3ADF399F" w14:paraId="4274A267" w14:textId="5353101B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3ADF399F" w:rsidP="3ADF399F" w:rsidRDefault="3ADF399F" w14:paraId="115D58F3" w14:textId="588F5577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DF399F" w:rsidTr="1A9E6D26" w14:paraId="3D37B423">
      <w:trPr>
        <w:trHeight w:val="300"/>
      </w:trPr>
      <w:tc>
        <w:tcPr>
          <w:tcW w:w="3120" w:type="dxa"/>
          <w:tcMar/>
        </w:tcPr>
        <w:p w:rsidR="3ADF399F" w:rsidP="1A9E6D26" w:rsidRDefault="3ADF399F" w14:paraId="600E7005" w14:textId="225A74DC">
          <w:pPr>
            <w:bidi w:val="0"/>
            <w:ind w:left="-115"/>
            <w:jc w:val="left"/>
          </w:pPr>
          <w:r w:rsidR="1A9E6D26">
            <w:drawing>
              <wp:inline wp14:editId="4F20BE81" wp14:anchorId="1D311BA7">
                <wp:extent cx="1838325" cy="350608"/>
                <wp:effectExtent l="0" t="0" r="0" b="0"/>
                <wp:docPr id="35668037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1194807700" name=""/>
                        <pic:cNvPicPr/>
                      </pic:nvPicPr>
                      <pic:blipFill>
                        <a:blip xmlns:r="http://schemas.openxmlformats.org/officeDocument/2006/relationships" r:embed="rId447483675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838325" cy="3506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  <w:tcMar/>
        </w:tcPr>
        <w:p w:rsidR="3ADF399F" w:rsidP="3ADF399F" w:rsidRDefault="3ADF399F" w14:paraId="05C86C8A" w14:textId="5853452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ADF399F" w:rsidP="3ADF399F" w:rsidRDefault="3ADF399F" w14:paraId="70BAD38D" w14:textId="707B3CB5">
          <w:pPr>
            <w:bidi w:val="0"/>
            <w:ind w:right="-115"/>
            <w:jc w:val="right"/>
          </w:pPr>
        </w:p>
      </w:tc>
    </w:tr>
  </w:tbl>
  <w:p w:rsidR="3ADF399F" w:rsidP="3ADF399F" w:rsidRDefault="3ADF399F" w14:paraId="24AFFDAF" w14:textId="55982CC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7355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3b31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829E42"/>
    <w:rsid w:val="006027B5"/>
    <w:rsid w:val="00FA9E73"/>
    <w:rsid w:val="011D1271"/>
    <w:rsid w:val="022B7691"/>
    <w:rsid w:val="026A3A2F"/>
    <w:rsid w:val="0323D3DC"/>
    <w:rsid w:val="04B05AB1"/>
    <w:rsid w:val="06418193"/>
    <w:rsid w:val="08194D0A"/>
    <w:rsid w:val="08A95BCA"/>
    <w:rsid w:val="098F8EB4"/>
    <w:rsid w:val="0AE8D5EA"/>
    <w:rsid w:val="0B7AF5A3"/>
    <w:rsid w:val="0BD41D78"/>
    <w:rsid w:val="0D19C0D0"/>
    <w:rsid w:val="0D1E3296"/>
    <w:rsid w:val="0DC4EC70"/>
    <w:rsid w:val="0DF5329E"/>
    <w:rsid w:val="0EB25C5F"/>
    <w:rsid w:val="102AF0DD"/>
    <w:rsid w:val="1045ABD3"/>
    <w:rsid w:val="1077F829"/>
    <w:rsid w:val="10F4EF9B"/>
    <w:rsid w:val="110C0593"/>
    <w:rsid w:val="11DB35B8"/>
    <w:rsid w:val="126DDAE0"/>
    <w:rsid w:val="12E84581"/>
    <w:rsid w:val="14A1D9F2"/>
    <w:rsid w:val="1573EA0A"/>
    <w:rsid w:val="15CD34CB"/>
    <w:rsid w:val="15E577E6"/>
    <w:rsid w:val="178334F5"/>
    <w:rsid w:val="1A09A7C3"/>
    <w:rsid w:val="1A235421"/>
    <w:rsid w:val="1A31502F"/>
    <w:rsid w:val="1A544DE0"/>
    <w:rsid w:val="1A9E6D26"/>
    <w:rsid w:val="1AF85E04"/>
    <w:rsid w:val="1B53BC3F"/>
    <w:rsid w:val="1C5E6F61"/>
    <w:rsid w:val="1C7D1D3F"/>
    <w:rsid w:val="1C87EE1A"/>
    <w:rsid w:val="1D8BE690"/>
    <w:rsid w:val="1E2F7812"/>
    <w:rsid w:val="1ED48428"/>
    <w:rsid w:val="1FFB4218"/>
    <w:rsid w:val="21A817EF"/>
    <w:rsid w:val="23550932"/>
    <w:rsid w:val="23F5552D"/>
    <w:rsid w:val="24E67C6D"/>
    <w:rsid w:val="24E67C6D"/>
    <w:rsid w:val="25602133"/>
    <w:rsid w:val="2578AB16"/>
    <w:rsid w:val="25E1BEBD"/>
    <w:rsid w:val="2709F707"/>
    <w:rsid w:val="276EA524"/>
    <w:rsid w:val="298A8896"/>
    <w:rsid w:val="29D6D4E8"/>
    <w:rsid w:val="29EB94BE"/>
    <w:rsid w:val="2B1370B8"/>
    <w:rsid w:val="2BBC85E9"/>
    <w:rsid w:val="2BD4B2CE"/>
    <w:rsid w:val="2C454F1C"/>
    <w:rsid w:val="2C845FDE"/>
    <w:rsid w:val="2D1C8288"/>
    <w:rsid w:val="300EC795"/>
    <w:rsid w:val="3125A81C"/>
    <w:rsid w:val="31ACA7F8"/>
    <w:rsid w:val="328B4ED8"/>
    <w:rsid w:val="32ABD220"/>
    <w:rsid w:val="32ACD11C"/>
    <w:rsid w:val="33047700"/>
    <w:rsid w:val="33FE1DE0"/>
    <w:rsid w:val="3439226C"/>
    <w:rsid w:val="34CC0A6D"/>
    <w:rsid w:val="36C54F2F"/>
    <w:rsid w:val="37E3C803"/>
    <w:rsid w:val="384690E2"/>
    <w:rsid w:val="388936C2"/>
    <w:rsid w:val="3956E84E"/>
    <w:rsid w:val="39A49F8E"/>
    <w:rsid w:val="39EE8B90"/>
    <w:rsid w:val="3A4452E9"/>
    <w:rsid w:val="3A90A47C"/>
    <w:rsid w:val="3ADF399F"/>
    <w:rsid w:val="3C3530B4"/>
    <w:rsid w:val="3CA29DB4"/>
    <w:rsid w:val="3D0D474D"/>
    <w:rsid w:val="3D66DB7F"/>
    <w:rsid w:val="3EF5EAE6"/>
    <w:rsid w:val="3FE5BE96"/>
    <w:rsid w:val="4093B52F"/>
    <w:rsid w:val="4319C9D8"/>
    <w:rsid w:val="439DBB72"/>
    <w:rsid w:val="448549E0"/>
    <w:rsid w:val="44FBEA1C"/>
    <w:rsid w:val="462EF042"/>
    <w:rsid w:val="469978E9"/>
    <w:rsid w:val="46D4F374"/>
    <w:rsid w:val="470B753E"/>
    <w:rsid w:val="47176687"/>
    <w:rsid w:val="4755AA85"/>
    <w:rsid w:val="488256DD"/>
    <w:rsid w:val="493CF7FB"/>
    <w:rsid w:val="495BFA5C"/>
    <w:rsid w:val="49A58FEF"/>
    <w:rsid w:val="4A07A3CC"/>
    <w:rsid w:val="4A16E805"/>
    <w:rsid w:val="4A519CF0"/>
    <w:rsid w:val="4B9A7833"/>
    <w:rsid w:val="4B9B6F3E"/>
    <w:rsid w:val="4BC67572"/>
    <w:rsid w:val="4BFF8238"/>
    <w:rsid w:val="4DA0C597"/>
    <w:rsid w:val="4E3CD61A"/>
    <w:rsid w:val="4F78F921"/>
    <w:rsid w:val="50492EAD"/>
    <w:rsid w:val="514FF6BB"/>
    <w:rsid w:val="516AD683"/>
    <w:rsid w:val="5280E97D"/>
    <w:rsid w:val="53980435"/>
    <w:rsid w:val="53F05DEA"/>
    <w:rsid w:val="54829E42"/>
    <w:rsid w:val="55E4A170"/>
    <w:rsid w:val="586E42DA"/>
    <w:rsid w:val="58A0B9AB"/>
    <w:rsid w:val="59A57248"/>
    <w:rsid w:val="59C47EFC"/>
    <w:rsid w:val="5A281121"/>
    <w:rsid w:val="5A6F8BAD"/>
    <w:rsid w:val="5B906BF1"/>
    <w:rsid w:val="5BF54934"/>
    <w:rsid w:val="5C0D68B8"/>
    <w:rsid w:val="5C4B8AE1"/>
    <w:rsid w:val="5D98297F"/>
    <w:rsid w:val="5DB18030"/>
    <w:rsid w:val="5E674206"/>
    <w:rsid w:val="5EF23661"/>
    <w:rsid w:val="5FF93602"/>
    <w:rsid w:val="6009BCAF"/>
    <w:rsid w:val="60C62EBA"/>
    <w:rsid w:val="60F33761"/>
    <w:rsid w:val="61A2713A"/>
    <w:rsid w:val="6530F08C"/>
    <w:rsid w:val="66378189"/>
    <w:rsid w:val="6928027D"/>
    <w:rsid w:val="696CF0C3"/>
    <w:rsid w:val="69D79368"/>
    <w:rsid w:val="6A90C941"/>
    <w:rsid w:val="6AFE85DF"/>
    <w:rsid w:val="6C1B5494"/>
    <w:rsid w:val="6CA35DCF"/>
    <w:rsid w:val="6CE364F2"/>
    <w:rsid w:val="6D6E7FEA"/>
    <w:rsid w:val="6EB7BCA0"/>
    <w:rsid w:val="7016378A"/>
    <w:rsid w:val="73BDD92E"/>
    <w:rsid w:val="73F9A406"/>
    <w:rsid w:val="74A81C4D"/>
    <w:rsid w:val="755AA17A"/>
    <w:rsid w:val="761A20DF"/>
    <w:rsid w:val="765AE8C8"/>
    <w:rsid w:val="7661E03A"/>
    <w:rsid w:val="766BE55B"/>
    <w:rsid w:val="768A2BE7"/>
    <w:rsid w:val="769E3938"/>
    <w:rsid w:val="76F8BFD5"/>
    <w:rsid w:val="77D63770"/>
    <w:rsid w:val="7989B77C"/>
    <w:rsid w:val="7ACB6FBF"/>
    <w:rsid w:val="7AF87B9D"/>
    <w:rsid w:val="7B11BD5A"/>
    <w:rsid w:val="7BB63861"/>
    <w:rsid w:val="7BB63861"/>
    <w:rsid w:val="7BC90C4E"/>
    <w:rsid w:val="7BCADD73"/>
    <w:rsid w:val="7CAAB615"/>
    <w:rsid w:val="7D896888"/>
    <w:rsid w:val="7D896888"/>
    <w:rsid w:val="7DC0E8A1"/>
    <w:rsid w:val="7F48DCB2"/>
    <w:rsid w:val="7FD5B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1BCF"/>
  <w15:chartTrackingRefBased/>
  <w15:docId w15:val="{617CFAD7-851D-47DE-A622-C6FC384AF4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3ADF399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ADF399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1A9E6D2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e5b0efba303455e" /><Relationship Type="http://schemas.openxmlformats.org/officeDocument/2006/relationships/footer" Target="footer.xml" Id="Rb579406173a242a8" /><Relationship Type="http://schemas.openxmlformats.org/officeDocument/2006/relationships/numbering" Target="numbering.xml" Id="R2eaeeaa71bbf4862" /><Relationship Type="http://schemas.openxmlformats.org/officeDocument/2006/relationships/image" Target="/media/image9.png" Id="rId1295704894" /><Relationship Type="http://schemas.openxmlformats.org/officeDocument/2006/relationships/image" Target="/media/imagea.png" Id="rId1700782007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8.png" Id="rId4474836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2025-09-10T10:43:38.8316263Z</dcterms:created>
  <dcterms:modified xsi:type="dcterms:W3CDTF">2025-09-20T04:17:57.0484562Z</dcterms:modified>
  <dc:creator>Hari Prasad</dc:creator>
  <lastModifiedBy>Abhiram</lastModifiedBy>
</coreProperties>
</file>