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286B63" w:rsidR="00286B63" w:rsidP="00286B63" w:rsidRDefault="00286B63" w14:paraId="0F07AE8F" w14:textId="77777777">
      <w:pPr>
        <w:rPr>
          <w:rFonts w:ascii="Calibri" w:hAnsi="Calibri" w:cs="Calibri"/>
          <w:b/>
          <w:bCs/>
        </w:rPr>
      </w:pPr>
    </w:p>
    <w:p w:rsidRPr="00286B63" w:rsidR="00286B63" w:rsidP="00286B63" w:rsidRDefault="00286B63" w14:paraId="5564BA0C" w14:textId="77777777">
      <w:pPr>
        <w:rPr>
          <w:rFonts w:ascii="Calibri" w:hAnsi="Calibri" w:cs="Calibri"/>
          <w:b/>
          <w:bCs/>
        </w:rPr>
      </w:pPr>
    </w:p>
    <w:p w:rsidRPr="00286B63" w:rsidR="00286B63" w:rsidP="00286B63" w:rsidRDefault="00286B63" w14:paraId="4EC887CA" w14:textId="77777777">
      <w:pPr>
        <w:rPr>
          <w:rFonts w:ascii="Calibri" w:hAnsi="Calibri" w:cs="Calibri"/>
          <w:b/>
          <w:bCs/>
        </w:rPr>
      </w:pPr>
    </w:p>
    <w:p w:rsidRPr="00286B63" w:rsidR="00286B63" w:rsidP="00286B63" w:rsidRDefault="00286B63" w14:paraId="00F238D2" w14:textId="77777777">
      <w:pPr>
        <w:rPr>
          <w:rFonts w:ascii="Calibri" w:hAnsi="Calibri" w:cs="Calibri"/>
          <w:b/>
          <w:bCs/>
        </w:rPr>
      </w:pPr>
    </w:p>
    <w:p w:rsidRPr="00286B63" w:rsidR="00286B63" w:rsidP="00286B63" w:rsidRDefault="00286B63" w14:paraId="643FEF4D" w14:textId="77777777">
      <w:pPr>
        <w:rPr>
          <w:rFonts w:ascii="Calibri" w:hAnsi="Calibri" w:cs="Calibri"/>
          <w:b/>
          <w:bCs/>
        </w:rPr>
      </w:pPr>
    </w:p>
    <w:p w:rsidR="00286B63" w:rsidP="00286B63" w:rsidRDefault="00286B63" w14:paraId="516A412B" w14:textId="77777777">
      <w:pPr>
        <w:rPr>
          <w:rFonts w:ascii="Calibri" w:hAnsi="Calibri" w:cs="Calibri"/>
          <w:b/>
          <w:bCs/>
          <w:sz w:val="56"/>
          <w:szCs w:val="56"/>
        </w:rPr>
      </w:pPr>
    </w:p>
    <w:p w:rsidRPr="00286B63" w:rsidR="00286B63" w:rsidP="00286B63" w:rsidRDefault="00286B63" w14:paraId="1778B44D" w14:textId="77777777">
      <w:pPr>
        <w:rPr>
          <w:rFonts w:ascii="Calibri" w:hAnsi="Calibri" w:cs="Calibri"/>
          <w:b/>
          <w:bCs/>
          <w:sz w:val="56"/>
          <w:szCs w:val="56"/>
        </w:rPr>
      </w:pPr>
    </w:p>
    <w:p w:rsidRPr="00286B63" w:rsidR="00286B63" w:rsidP="00286B63" w:rsidRDefault="00286B63" w14:paraId="2A4578B5" w14:textId="77B2BA0D">
      <w:pPr>
        <w:jc w:val="center"/>
        <w:rPr>
          <w:rFonts w:ascii="Calibri" w:hAnsi="Calibri" w:cs="Calibri"/>
          <w:b/>
          <w:bCs/>
          <w:sz w:val="56"/>
          <w:szCs w:val="56"/>
        </w:rPr>
      </w:pPr>
      <w:r w:rsidRPr="00286B63">
        <w:rPr>
          <w:rFonts w:ascii="Calibri" w:hAnsi="Calibri" w:cs="Calibri"/>
          <w:b/>
          <w:bCs/>
          <w:sz w:val="56"/>
          <w:szCs w:val="56"/>
        </w:rPr>
        <w:t>XSS WAP Machine Walkthrough Manual</w:t>
      </w:r>
    </w:p>
    <w:p w:rsidRPr="00286B63" w:rsidR="00286B63" w:rsidP="00286B63" w:rsidRDefault="00286B63" w14:paraId="6669AC6D" w14:textId="77777777">
      <w:pPr>
        <w:rPr>
          <w:rFonts w:ascii="Calibri" w:hAnsi="Calibri" w:cs="Calibri"/>
          <w:b/>
          <w:bCs/>
        </w:rPr>
      </w:pPr>
    </w:p>
    <w:p w:rsidRPr="00286B63" w:rsidR="00286B63" w:rsidP="00286B63" w:rsidRDefault="00286B63" w14:paraId="10657726" w14:textId="77777777">
      <w:pPr>
        <w:rPr>
          <w:rFonts w:ascii="Calibri" w:hAnsi="Calibri" w:cs="Calibri"/>
          <w:b/>
          <w:bCs/>
        </w:rPr>
      </w:pPr>
    </w:p>
    <w:p w:rsidRPr="00286B63" w:rsidR="00286B63" w:rsidP="00286B63" w:rsidRDefault="00286B63" w14:paraId="3D3E3C59" w14:textId="77777777">
      <w:pPr>
        <w:rPr>
          <w:rFonts w:ascii="Calibri" w:hAnsi="Calibri" w:cs="Calibri"/>
          <w:b/>
          <w:bCs/>
        </w:rPr>
      </w:pPr>
    </w:p>
    <w:p w:rsidRPr="00286B63" w:rsidR="00286B63" w:rsidP="00286B63" w:rsidRDefault="00286B63" w14:paraId="1F875C33" w14:textId="77777777">
      <w:pPr>
        <w:rPr>
          <w:rFonts w:ascii="Calibri" w:hAnsi="Calibri" w:cs="Calibri"/>
          <w:b/>
          <w:bCs/>
        </w:rPr>
      </w:pPr>
    </w:p>
    <w:p w:rsidRPr="00286B63" w:rsidR="00286B63" w:rsidP="00286B63" w:rsidRDefault="00286B63" w14:paraId="4AB42C09" w14:textId="77777777">
      <w:pPr>
        <w:rPr>
          <w:rFonts w:ascii="Calibri" w:hAnsi="Calibri" w:cs="Calibri"/>
          <w:b/>
          <w:bCs/>
        </w:rPr>
      </w:pPr>
    </w:p>
    <w:p w:rsidRPr="00286B63" w:rsidR="00286B63" w:rsidP="00286B63" w:rsidRDefault="00286B63" w14:paraId="0AACD7A0" w14:textId="77777777">
      <w:pPr>
        <w:rPr>
          <w:rFonts w:ascii="Calibri" w:hAnsi="Calibri" w:cs="Calibri"/>
          <w:b/>
          <w:bCs/>
        </w:rPr>
      </w:pPr>
    </w:p>
    <w:p w:rsidRPr="00286B63" w:rsidR="00286B63" w:rsidP="00286B63" w:rsidRDefault="00286B63" w14:paraId="4C7825EE" w14:textId="77777777">
      <w:pPr>
        <w:rPr>
          <w:rFonts w:ascii="Calibri" w:hAnsi="Calibri" w:cs="Calibri"/>
          <w:b/>
          <w:bCs/>
        </w:rPr>
      </w:pPr>
    </w:p>
    <w:p w:rsidRPr="00286B63" w:rsidR="00286B63" w:rsidP="00286B63" w:rsidRDefault="00286B63" w14:paraId="0904907E" w14:textId="77777777">
      <w:pPr>
        <w:rPr>
          <w:rFonts w:ascii="Calibri" w:hAnsi="Calibri" w:cs="Calibri"/>
          <w:b/>
          <w:bCs/>
        </w:rPr>
      </w:pPr>
    </w:p>
    <w:p w:rsidRPr="00286B63" w:rsidR="00286B63" w:rsidP="00286B63" w:rsidRDefault="00286B63" w14:paraId="07F1A12B" w14:textId="77777777">
      <w:pPr>
        <w:rPr>
          <w:rFonts w:ascii="Calibri" w:hAnsi="Calibri" w:cs="Calibri"/>
          <w:b/>
          <w:bCs/>
        </w:rPr>
      </w:pPr>
    </w:p>
    <w:p w:rsidRPr="00286B63" w:rsidR="00286B63" w:rsidP="00286B63" w:rsidRDefault="00286B63" w14:paraId="081D2A80" w14:textId="77777777">
      <w:pPr>
        <w:rPr>
          <w:rFonts w:ascii="Calibri" w:hAnsi="Calibri" w:cs="Calibri"/>
          <w:b/>
          <w:bCs/>
        </w:rPr>
      </w:pPr>
    </w:p>
    <w:p w:rsidRPr="00286B63" w:rsidR="00286B63" w:rsidP="00286B63" w:rsidRDefault="00286B63" w14:paraId="6CC78E7E" w14:textId="77777777">
      <w:pPr>
        <w:rPr>
          <w:rFonts w:ascii="Calibri" w:hAnsi="Calibri" w:cs="Calibri"/>
          <w:b/>
          <w:bCs/>
        </w:rPr>
      </w:pPr>
    </w:p>
    <w:p w:rsidRPr="00286B63" w:rsidR="00286B63" w:rsidP="00286B63" w:rsidRDefault="00286B63" w14:paraId="5C86E809" w14:textId="77777777">
      <w:pPr>
        <w:rPr>
          <w:rFonts w:ascii="Calibri" w:hAnsi="Calibri" w:cs="Calibri"/>
          <w:b/>
          <w:bCs/>
        </w:rPr>
      </w:pPr>
    </w:p>
    <w:p w:rsidRPr="00286B63" w:rsidR="00286B63" w:rsidP="00286B63" w:rsidRDefault="00286B63" w14:paraId="64A8F431" w14:textId="77777777">
      <w:pPr>
        <w:rPr>
          <w:rFonts w:ascii="Calibri" w:hAnsi="Calibri" w:cs="Calibri"/>
          <w:b/>
          <w:bCs/>
        </w:rPr>
      </w:pPr>
    </w:p>
    <w:p w:rsidR="1A311C7A" w:rsidP="1A311C7A" w:rsidRDefault="1A311C7A" w14:paraId="76AF5953" w14:noSpellErr="1" w14:textId="58BA4337">
      <w:pPr>
        <w:pStyle w:val="Normal"/>
        <w:rPr>
          <w:rFonts w:ascii="Calibri" w:hAnsi="Calibri" w:cs="Calibri"/>
          <w:b w:val="1"/>
          <w:bCs w:val="1"/>
        </w:rPr>
      </w:pPr>
    </w:p>
    <w:p w:rsidRPr="00286B63" w:rsidR="00286B63" w:rsidP="00286B63" w:rsidRDefault="00286B63" w14:paraId="7C21FA70" w14:textId="1BA7E23B">
      <w:pPr>
        <w:rPr>
          <w:rFonts w:ascii="Calibri" w:hAnsi="Calibri" w:cs="Calibri"/>
          <w:b w:val="1"/>
          <w:bCs w:val="1"/>
          <w:sz w:val="28"/>
          <w:szCs w:val="28"/>
        </w:rPr>
      </w:pPr>
      <w:r w:rsidRPr="508E8C90" w:rsidR="6781D043">
        <w:rPr>
          <w:rFonts w:ascii="Calibri" w:hAnsi="Calibri" w:cs="Calibri"/>
          <w:b w:val="1"/>
          <w:bCs w:val="1"/>
          <w:sz w:val="28"/>
          <w:szCs w:val="28"/>
        </w:rPr>
        <w:t xml:space="preserve">1. </w:t>
      </w:r>
      <w:r w:rsidRPr="508E8C90" w:rsidR="00286B63">
        <w:rPr>
          <w:rFonts w:ascii="Calibri" w:hAnsi="Calibri" w:cs="Calibri"/>
          <w:b w:val="1"/>
          <w:bCs w:val="1"/>
          <w:sz w:val="28"/>
          <w:szCs w:val="28"/>
        </w:rPr>
        <w:t>Introduction</w:t>
      </w:r>
    </w:p>
    <w:p w:rsidRPr="00286B63" w:rsidR="00286B63" w:rsidP="00286B63" w:rsidRDefault="00286B63" w14:paraId="3E9186A9" w14:textId="77777777">
      <w:pPr>
        <w:rPr>
          <w:rFonts w:ascii="Calibri" w:hAnsi="Calibri" w:cs="Calibri"/>
          <w:sz w:val="22"/>
          <w:szCs w:val="22"/>
        </w:rPr>
      </w:pPr>
      <w:r w:rsidRPr="00286B63">
        <w:rPr>
          <w:rFonts w:ascii="Calibri" w:hAnsi="Calibri" w:cs="Calibri"/>
          <w:sz w:val="22"/>
          <w:szCs w:val="22"/>
        </w:rPr>
        <w:t>Cross-Site Scripting (XSS) is a web security vulnerability that allows attackers to inject malicious scripts into a website. These scripts are then executed in a victim's browser, potentially enabling the attacker to gain control or steal information. XSS vulnerabilities often occur when a website allows user input, such as comments or usernames, without proper validation and sanitization.</w:t>
      </w:r>
    </w:p>
    <w:p w:rsidRPr="00286B63" w:rsidR="00286B63" w:rsidP="00286B63" w:rsidRDefault="00286B63" w14:paraId="6FE7D17E" w14:textId="77777777">
      <w:pPr>
        <w:rPr>
          <w:rFonts w:ascii="Calibri" w:hAnsi="Calibri" w:cs="Calibri"/>
          <w:sz w:val="22"/>
          <w:szCs w:val="22"/>
        </w:rPr>
      </w:pPr>
      <w:r w:rsidRPr="00286B63">
        <w:rPr>
          <w:rFonts w:ascii="Calibri" w:hAnsi="Calibri" w:cs="Calibri"/>
          <w:sz w:val="22"/>
          <w:szCs w:val="22"/>
        </w:rPr>
        <w:pict w14:anchorId="2B7BC4C4">
          <v:rect id="_x0000_i1043" style="width:0;height:1.5pt" o:hr="t" o:hrstd="t" o:hralign="center" fillcolor="#a0a0a0" stroked="f"/>
        </w:pict>
      </w:r>
    </w:p>
    <w:p w:rsidRPr="00286B63" w:rsidR="00286B63" w:rsidP="00286B63" w:rsidRDefault="00286B63" w14:paraId="2B5CAF48" w14:textId="77777777">
      <w:pPr>
        <w:rPr>
          <w:rFonts w:ascii="Calibri" w:hAnsi="Calibri" w:cs="Calibri"/>
          <w:b/>
          <w:bCs/>
          <w:sz w:val="28"/>
          <w:szCs w:val="28"/>
        </w:rPr>
      </w:pPr>
      <w:r w:rsidRPr="00286B63">
        <w:rPr>
          <w:rFonts w:ascii="Calibri" w:hAnsi="Calibri" w:cs="Calibri"/>
          <w:b/>
          <w:bCs/>
          <w:sz w:val="28"/>
          <w:szCs w:val="28"/>
        </w:rPr>
        <w:t>Types of XSS</w:t>
      </w:r>
    </w:p>
    <w:p w:rsidRPr="00286B63" w:rsidR="00286B63" w:rsidP="00286B63" w:rsidRDefault="00286B63" w14:paraId="1DBD3533" w14:textId="77777777">
      <w:pPr>
        <w:rPr>
          <w:rFonts w:ascii="Calibri" w:hAnsi="Calibri" w:cs="Calibri"/>
          <w:sz w:val="22"/>
          <w:szCs w:val="22"/>
        </w:rPr>
      </w:pPr>
      <w:r w:rsidRPr="00286B63">
        <w:rPr>
          <w:rFonts w:ascii="Calibri" w:hAnsi="Calibri" w:cs="Calibri"/>
          <w:sz w:val="22"/>
          <w:szCs w:val="22"/>
        </w:rPr>
        <w:t>There are three primary types of XSS vulnerabilities: Reflected, Stored, and DOM-based.</w:t>
      </w:r>
    </w:p>
    <w:p w:rsidRPr="00286B63" w:rsidR="00286B63" w:rsidP="00286B63" w:rsidRDefault="00286B63" w14:paraId="7EAEA969" w14:textId="77777777">
      <w:pPr>
        <w:rPr>
          <w:rFonts w:ascii="Calibri" w:hAnsi="Calibri" w:cs="Calibri"/>
          <w:b/>
          <w:bCs/>
          <w:sz w:val="28"/>
          <w:szCs w:val="28"/>
        </w:rPr>
      </w:pPr>
      <w:r w:rsidRPr="00286B63">
        <w:rPr>
          <w:rFonts w:ascii="Calibri" w:hAnsi="Calibri" w:cs="Calibri"/>
          <w:b/>
          <w:bCs/>
          <w:sz w:val="28"/>
          <w:szCs w:val="28"/>
        </w:rPr>
        <w:t>Reflected XSS (RXSS)</w:t>
      </w:r>
    </w:p>
    <w:p w:rsidRPr="00286B63" w:rsidR="00286B63" w:rsidP="00286B63" w:rsidRDefault="00286B63" w14:paraId="0DA610B7" w14:textId="77777777">
      <w:pPr>
        <w:rPr>
          <w:rFonts w:ascii="Calibri" w:hAnsi="Calibri" w:cs="Calibri"/>
          <w:sz w:val="22"/>
          <w:szCs w:val="22"/>
        </w:rPr>
      </w:pPr>
      <w:r w:rsidRPr="7874FA2B" w:rsidR="00286B63">
        <w:rPr>
          <w:rFonts w:ascii="Calibri" w:hAnsi="Calibri" w:cs="Calibri"/>
          <w:sz w:val="22"/>
          <w:szCs w:val="22"/>
        </w:rPr>
        <w:t>Reflected XSS is a non-persistent attack where the malicious script is not stored on the target server. Instead, the attacker's payload is sent in a request to the server, and the server's response "reflects" the malicious script back to the victim's browser, where it is executed.</w:t>
      </w:r>
    </w:p>
    <w:p w:rsidR="7874FA2B" w:rsidP="7874FA2B" w:rsidRDefault="7874FA2B" w14:paraId="016858EA" w14:textId="6FCDBEF9">
      <w:pPr>
        <w:rPr>
          <w:rFonts w:ascii="Calibri" w:hAnsi="Calibri" w:cs="Calibri"/>
          <w:sz w:val="22"/>
          <w:szCs w:val="22"/>
        </w:rPr>
      </w:pPr>
    </w:p>
    <w:p w:rsidR="7874FA2B" w:rsidP="7874FA2B" w:rsidRDefault="7874FA2B" w14:paraId="212FDAB1" w14:textId="2616B599">
      <w:pPr>
        <w:rPr>
          <w:rFonts w:ascii="Calibri" w:hAnsi="Calibri" w:cs="Calibri"/>
          <w:sz w:val="22"/>
          <w:szCs w:val="22"/>
        </w:rPr>
      </w:pPr>
    </w:p>
    <w:p w:rsidR="7874FA2B" w:rsidP="7874FA2B" w:rsidRDefault="7874FA2B" w14:paraId="7A454A9E" w14:textId="3AD54CDC">
      <w:pPr>
        <w:rPr>
          <w:rFonts w:ascii="Calibri" w:hAnsi="Calibri" w:cs="Calibri"/>
          <w:sz w:val="22"/>
          <w:szCs w:val="22"/>
        </w:rPr>
      </w:pPr>
    </w:p>
    <w:p w:rsidR="7874FA2B" w:rsidP="7874FA2B" w:rsidRDefault="7874FA2B" w14:paraId="65258D2E" w14:textId="132C895B">
      <w:pPr>
        <w:rPr>
          <w:rFonts w:ascii="Calibri" w:hAnsi="Calibri" w:cs="Calibri"/>
          <w:sz w:val="22"/>
          <w:szCs w:val="22"/>
        </w:rPr>
      </w:pPr>
    </w:p>
    <w:p w:rsidR="7874FA2B" w:rsidP="7874FA2B" w:rsidRDefault="7874FA2B" w14:paraId="0E820CED" w14:textId="25A9A07E">
      <w:pPr>
        <w:rPr>
          <w:rFonts w:ascii="Calibri" w:hAnsi="Calibri" w:cs="Calibri"/>
          <w:sz w:val="22"/>
          <w:szCs w:val="22"/>
        </w:rPr>
      </w:pPr>
    </w:p>
    <w:p w:rsidR="7874FA2B" w:rsidP="7874FA2B" w:rsidRDefault="7874FA2B" w14:paraId="60218087" w14:textId="60B1DF10">
      <w:pPr>
        <w:rPr>
          <w:rFonts w:ascii="Calibri" w:hAnsi="Calibri" w:cs="Calibri"/>
          <w:sz w:val="22"/>
          <w:szCs w:val="22"/>
        </w:rPr>
      </w:pPr>
    </w:p>
    <w:p w:rsidR="7874FA2B" w:rsidP="7874FA2B" w:rsidRDefault="7874FA2B" w14:paraId="22603D8D" w14:textId="173C20A2">
      <w:pPr>
        <w:rPr>
          <w:rFonts w:ascii="Calibri" w:hAnsi="Calibri" w:cs="Calibri"/>
          <w:sz w:val="22"/>
          <w:szCs w:val="22"/>
        </w:rPr>
      </w:pPr>
    </w:p>
    <w:p w:rsidR="7874FA2B" w:rsidP="7874FA2B" w:rsidRDefault="7874FA2B" w14:paraId="0CC570FE" w14:textId="30DD109D">
      <w:pPr>
        <w:rPr>
          <w:rFonts w:ascii="Calibri" w:hAnsi="Calibri" w:cs="Calibri"/>
          <w:sz w:val="22"/>
          <w:szCs w:val="22"/>
        </w:rPr>
      </w:pPr>
    </w:p>
    <w:p w:rsidR="7874FA2B" w:rsidP="7874FA2B" w:rsidRDefault="7874FA2B" w14:paraId="1AC38FEC" w14:textId="6DAB3FE0">
      <w:pPr>
        <w:rPr>
          <w:rFonts w:ascii="Calibri" w:hAnsi="Calibri" w:cs="Calibri"/>
          <w:sz w:val="22"/>
          <w:szCs w:val="22"/>
        </w:rPr>
      </w:pPr>
    </w:p>
    <w:p w:rsidR="7874FA2B" w:rsidP="7874FA2B" w:rsidRDefault="7874FA2B" w14:paraId="6166E031" w14:textId="1188674C">
      <w:pPr>
        <w:rPr>
          <w:rFonts w:ascii="Calibri" w:hAnsi="Calibri" w:cs="Calibri"/>
          <w:sz w:val="22"/>
          <w:szCs w:val="22"/>
        </w:rPr>
      </w:pPr>
    </w:p>
    <w:p w:rsidR="7874FA2B" w:rsidP="7874FA2B" w:rsidRDefault="7874FA2B" w14:paraId="55FFBD2A" w14:textId="14A8AFA4">
      <w:pPr>
        <w:rPr>
          <w:rFonts w:ascii="Calibri" w:hAnsi="Calibri" w:cs="Calibri"/>
          <w:sz w:val="22"/>
          <w:szCs w:val="22"/>
        </w:rPr>
      </w:pPr>
    </w:p>
    <w:p w:rsidR="7874FA2B" w:rsidP="7874FA2B" w:rsidRDefault="7874FA2B" w14:paraId="522DCA5A" w14:textId="19EA45B7">
      <w:pPr>
        <w:rPr>
          <w:rFonts w:ascii="Calibri" w:hAnsi="Calibri" w:cs="Calibri"/>
          <w:sz w:val="22"/>
          <w:szCs w:val="22"/>
        </w:rPr>
      </w:pPr>
    </w:p>
    <w:p w:rsidR="7874FA2B" w:rsidP="7874FA2B" w:rsidRDefault="7874FA2B" w14:paraId="790B249E" w14:textId="037ECB7B">
      <w:pPr>
        <w:rPr>
          <w:rFonts w:ascii="Calibri" w:hAnsi="Calibri" w:cs="Calibri"/>
          <w:sz w:val="22"/>
          <w:szCs w:val="22"/>
        </w:rPr>
      </w:pPr>
    </w:p>
    <w:p w:rsidR="7874FA2B" w:rsidP="7874FA2B" w:rsidRDefault="7874FA2B" w14:paraId="5B9748D4" w14:textId="46CDEAD7">
      <w:pPr>
        <w:rPr>
          <w:rFonts w:ascii="Calibri" w:hAnsi="Calibri" w:cs="Calibri"/>
          <w:sz w:val="22"/>
          <w:szCs w:val="22"/>
        </w:rPr>
      </w:pPr>
    </w:p>
    <w:p w:rsidR="7874FA2B" w:rsidP="7874FA2B" w:rsidRDefault="7874FA2B" w14:paraId="7D1FA8EC" w14:textId="4D3E841B">
      <w:pPr>
        <w:rPr>
          <w:rFonts w:ascii="Calibri" w:hAnsi="Calibri" w:cs="Calibri"/>
          <w:sz w:val="22"/>
          <w:szCs w:val="22"/>
        </w:rPr>
      </w:pPr>
    </w:p>
    <w:p w:rsidRPr="00286B63" w:rsidR="00286B63" w:rsidP="7874FA2B" w:rsidRDefault="00286B63" w14:paraId="36DC01CA" w14:textId="44C46C80">
      <w:pPr>
        <w:rPr>
          <w:rFonts w:ascii="Calibri" w:hAnsi="Calibri" w:cs="Calibri"/>
          <w:b w:val="1"/>
          <w:bCs w:val="1"/>
          <w:sz w:val="28"/>
          <w:szCs w:val="28"/>
        </w:rPr>
      </w:pPr>
      <w:r w:rsidRPr="7874FA2B" w:rsidR="249107F2">
        <w:rPr>
          <w:rFonts w:ascii="Calibri" w:hAnsi="Calibri" w:cs="Calibri"/>
          <w:b w:val="1"/>
          <w:bCs w:val="1"/>
          <w:sz w:val="28"/>
          <w:szCs w:val="28"/>
        </w:rPr>
        <w:t xml:space="preserve">4. </w:t>
      </w:r>
      <w:r w:rsidRPr="7874FA2B" w:rsidR="00286B63">
        <w:rPr>
          <w:rFonts w:ascii="Calibri" w:hAnsi="Calibri" w:cs="Calibri"/>
          <w:b w:val="1"/>
          <w:bCs w:val="1"/>
          <w:sz w:val="28"/>
          <w:szCs w:val="28"/>
        </w:rPr>
        <w:t>Walkthrough</w:t>
      </w:r>
    </w:p>
    <w:p w:rsidRPr="00286B63" w:rsidR="00286B63" w:rsidP="00286B63" w:rsidRDefault="00286B63" w14:paraId="313D7CE6" w14:textId="755D970F">
      <w:pPr>
        <w:numPr>
          <w:ilvl w:val="0"/>
          <w:numId w:val="1"/>
        </w:numPr>
        <w:rPr>
          <w:rFonts w:ascii="Calibri" w:hAnsi="Calibri" w:cs="Calibri"/>
          <w:sz w:val="22"/>
          <w:szCs w:val="22"/>
        </w:rPr>
      </w:pPr>
      <w:r w:rsidRPr="22A7EEC0" w:rsidR="00286B63">
        <w:rPr>
          <w:rFonts w:ascii="Calibri" w:hAnsi="Calibri" w:cs="Calibri"/>
          <w:b w:val="1"/>
          <w:bCs w:val="1"/>
          <w:sz w:val="22"/>
          <w:szCs w:val="22"/>
        </w:rPr>
        <w:t>Payload:</w:t>
      </w:r>
      <w:r w:rsidRPr="22A7EEC0" w:rsidR="00286B63">
        <w:rPr>
          <w:rFonts w:ascii="Calibri" w:hAnsi="Calibri" w:cs="Calibri"/>
          <w:sz w:val="22"/>
          <w:szCs w:val="22"/>
        </w:rPr>
        <w:t xml:space="preserve"> </w:t>
      </w:r>
      <w:r w:rsidRPr="22A7EEC0" w:rsidR="76B51EC9">
        <w:rPr>
          <w:rFonts w:ascii="Calibri" w:hAnsi="Calibri" w:cs="Calibri"/>
          <w:sz w:val="22"/>
          <w:szCs w:val="22"/>
        </w:rPr>
        <w:t>&lt;script&gt;alert(document.cookie)&lt;/script&gt;</w:t>
      </w:r>
    </w:p>
    <w:p w:rsidRPr="00286B63" w:rsidR="00286B63" w:rsidP="00286B63" w:rsidRDefault="00286B63" w14:paraId="1EED4738" w14:textId="77777777">
      <w:pPr>
        <w:numPr>
          <w:ilvl w:val="0"/>
          <w:numId w:val="1"/>
        </w:numPr>
        <w:rPr>
          <w:rFonts w:ascii="Calibri" w:hAnsi="Calibri" w:cs="Calibri"/>
          <w:sz w:val="22"/>
          <w:szCs w:val="22"/>
        </w:rPr>
      </w:pPr>
      <w:r w:rsidRPr="00286B63">
        <w:rPr>
          <w:rFonts w:ascii="Calibri" w:hAnsi="Calibri" w:cs="Calibri"/>
          <w:b/>
          <w:bCs/>
          <w:sz w:val="22"/>
          <w:szCs w:val="22"/>
        </w:rPr>
        <w:t>Method:</w:t>
      </w:r>
      <w:r w:rsidRPr="00286B63">
        <w:rPr>
          <w:rFonts w:ascii="Calibri" w:hAnsi="Calibri" w:cs="Calibri"/>
          <w:sz w:val="22"/>
          <w:szCs w:val="22"/>
        </w:rPr>
        <w:t xml:space="preserve"> This payload is typically placed in a URL parameter. When the victim clicks a malicious link, the script is reflected in the web page and an alert box with the text "</w:t>
      </w:r>
      <w:proofErr w:type="spellStart"/>
      <w:r w:rsidRPr="00286B63">
        <w:rPr>
          <w:rFonts w:ascii="Calibri" w:hAnsi="Calibri" w:cs="Calibri"/>
          <w:sz w:val="22"/>
          <w:szCs w:val="22"/>
        </w:rPr>
        <w:t>xss</w:t>
      </w:r>
      <w:proofErr w:type="spellEnd"/>
      <w:r w:rsidRPr="00286B63">
        <w:rPr>
          <w:rFonts w:ascii="Calibri" w:hAnsi="Calibri" w:cs="Calibri"/>
          <w:sz w:val="22"/>
          <w:szCs w:val="22"/>
        </w:rPr>
        <w:t>" will pop up.</w:t>
      </w:r>
    </w:p>
    <w:p w:rsidRPr="00286B63" w:rsidR="00286B63" w:rsidP="00286B63" w:rsidRDefault="00286B63" w14:paraId="1DC8A52A" w14:textId="77777777" w14:noSpellErr="1">
      <w:pPr>
        <w:rPr>
          <w:rFonts w:ascii="Calibri" w:hAnsi="Calibri" w:cs="Calibri"/>
          <w:b w:val="1"/>
          <w:bCs w:val="1"/>
          <w:sz w:val="22"/>
          <w:szCs w:val="22"/>
        </w:rPr>
      </w:pPr>
    </w:p>
    <w:p w:rsidRPr="00286B63" w:rsidR="00286B63" w:rsidP="00286B63" w:rsidRDefault="00286B63" w14:paraId="6B6F046A" w14:textId="4DF09A43">
      <w:pPr/>
      <w:r w:rsidR="4B2B345E">
        <w:drawing>
          <wp:inline wp14:editId="2F4C47E7" wp14:anchorId="176329C7">
            <wp:extent cx="5943600" cy="2914650"/>
            <wp:effectExtent l="0" t="0" r="0" b="0"/>
            <wp:docPr id="983426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3426354" name=""/>
                    <pic:cNvPicPr/>
                  </pic:nvPicPr>
                  <pic:blipFill>
                    <a:blip xmlns:r="http://schemas.openxmlformats.org/officeDocument/2006/relationships" r:embed="rId689426201">
                      <a:extLst>
                        <a:ext xmlns:a="http://schemas.openxmlformats.org/drawingml/2006/main" uri="{28A0092B-C50C-407E-A947-70E740481C1C}">
                          <a14:useLocalDpi xmlns:a14="http://schemas.microsoft.com/office/drawing/2010/main" val="0"/>
                        </a:ext>
                      </a:extLst>
                    </a:blip>
                    <a:stretch>
                      <a:fillRect/>
                    </a:stretch>
                  </pic:blipFill>
                  <pic:spPr>
                    <a:xfrm>
                      <a:off x="0" y="0"/>
                      <a:ext cx="5943600" cy="2914650"/>
                    </a:xfrm>
                    <a:prstGeom prst="rect">
                      <a:avLst/>
                    </a:prstGeom>
                  </pic:spPr>
                </pic:pic>
              </a:graphicData>
            </a:graphic>
          </wp:inline>
        </w:drawing>
      </w:r>
    </w:p>
    <w:p w:rsidRPr="00286B63" w:rsidR="00286B63" w:rsidP="7874FA2B" w:rsidRDefault="00286B63" w14:paraId="2A89BA5F" w14:textId="25CEFBCB">
      <w:pPr/>
    </w:p>
    <w:p w:rsidRPr="00286B63" w:rsidR="00286B63" w:rsidP="22A7EEC0" w:rsidRDefault="00286B63" w14:paraId="61F592C7" w14:textId="34137D2D">
      <w:pPr>
        <w:jc w:val="center"/>
      </w:pPr>
      <w:r w:rsidR="1F5B217C">
        <w:drawing>
          <wp:inline wp14:editId="700AED78" wp14:anchorId="6FBEEE94">
            <wp:extent cx="4524408" cy="1590687"/>
            <wp:effectExtent l="0" t="0" r="0" b="0"/>
            <wp:docPr id="9204476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0447667" name=""/>
                    <pic:cNvPicPr/>
                  </pic:nvPicPr>
                  <pic:blipFill>
                    <a:blip xmlns:r="http://schemas.openxmlformats.org/officeDocument/2006/relationships" r:embed="rId879356245">
                      <a:extLst>
                        <a:ext xmlns:a="http://schemas.openxmlformats.org/drawingml/2006/main" uri="{28A0092B-C50C-407E-A947-70E740481C1C}">
                          <a14:useLocalDpi xmlns:a14="http://schemas.microsoft.com/office/drawing/2010/main" val="0"/>
                        </a:ext>
                      </a:extLst>
                    </a:blip>
                    <a:stretch>
                      <a:fillRect/>
                    </a:stretch>
                  </pic:blipFill>
                  <pic:spPr>
                    <a:xfrm>
                      <a:off x="0" y="0"/>
                      <a:ext cx="4524408" cy="1590687"/>
                    </a:xfrm>
                    <a:prstGeom prst="rect">
                      <a:avLst/>
                    </a:prstGeom>
                  </pic:spPr>
                </pic:pic>
              </a:graphicData>
            </a:graphic>
          </wp:inline>
        </w:drawing>
      </w:r>
    </w:p>
    <w:p w:rsidRPr="00286B63" w:rsidR="00286B63" w:rsidP="00286B63" w:rsidRDefault="00286B63" w14:paraId="7688676E" w14:textId="77777777">
      <w:pPr>
        <w:rPr>
          <w:rFonts w:ascii="Calibri" w:hAnsi="Calibri" w:cs="Calibri"/>
          <w:b/>
          <w:bCs/>
          <w:sz w:val="22"/>
          <w:szCs w:val="22"/>
        </w:rPr>
      </w:pPr>
    </w:p>
    <w:p w:rsidRPr="00286B63" w:rsidR="00286B63" w:rsidP="508E8C90" w:rsidRDefault="00286B63" w14:paraId="404DC0B4" w14:textId="77777777">
      <w:pPr>
        <w:pStyle w:val="Normal"/>
        <w:rPr>
          <w:rFonts w:ascii="Calibri" w:hAnsi="Calibri" w:cs="Calibri"/>
          <w:sz w:val="22"/>
          <w:szCs w:val="22"/>
        </w:rPr>
      </w:pPr>
      <w:r w:rsidRPr="00286B63">
        <w:rPr>
          <w:rFonts w:ascii="Calibri" w:hAnsi="Calibri" w:cs="Calibri"/>
          <w:sz w:val="22"/>
          <w:szCs w:val="22"/>
        </w:rPr>
        <w:pict w14:anchorId="7B2CAE27">
          <v:rect id="_x0000_i1045" style="width:0;height:1.5pt" o:hr="t" o:hrstd="t" o:hralign="center" fillcolor="#a0a0a0" stroked="f"/>
        </w:pict>
      </w:r>
    </w:p>
    <w:p w:rsidR="508E8C90" w:rsidP="508E8C90" w:rsidRDefault="508E8C90" w14:paraId="49F7D578" w14:textId="3A89D3CE">
      <w:pPr>
        <w:pStyle w:val="Normal"/>
        <w:rPr>
          <w:rFonts w:ascii="Calibri" w:hAnsi="Calibri" w:cs="Calibri"/>
          <w:sz w:val="22"/>
          <w:szCs w:val="22"/>
        </w:rPr>
      </w:pPr>
    </w:p>
    <w:p w:rsidR="508E8C90" w:rsidP="508E8C90" w:rsidRDefault="508E8C90" w14:paraId="41BB6FDB" w14:textId="74BE8642">
      <w:pPr>
        <w:pStyle w:val="Normal"/>
        <w:rPr>
          <w:rFonts w:ascii="Calibri" w:hAnsi="Calibri" w:cs="Calibri"/>
          <w:sz w:val="22"/>
          <w:szCs w:val="22"/>
        </w:rPr>
      </w:pPr>
    </w:p>
    <w:p w:rsidRPr="00286B63" w:rsidR="00286B63" w:rsidP="7874FA2B" w:rsidRDefault="00286B63" w14:paraId="01E68A78" w14:textId="6192F99C">
      <w:pPr>
        <w:pStyle w:val="Normal"/>
        <w:rPr>
          <w:rFonts w:ascii="Calibri" w:hAnsi="Calibri" w:cs="Calibri"/>
          <w:b w:val="1"/>
          <w:bCs w:val="1"/>
          <w:sz w:val="28"/>
          <w:szCs w:val="28"/>
        </w:rPr>
      </w:pPr>
      <w:r w:rsidRPr="7874FA2B" w:rsidR="00286B63">
        <w:rPr>
          <w:rFonts w:ascii="Calibri" w:hAnsi="Calibri" w:cs="Calibri"/>
          <w:b w:val="1"/>
          <w:bCs w:val="1"/>
          <w:sz w:val="28"/>
          <w:szCs w:val="28"/>
        </w:rPr>
        <w:t>DOM-Based XSS</w:t>
      </w:r>
    </w:p>
    <w:p w:rsidRPr="00286B63" w:rsidR="00286B63" w:rsidP="00286B63" w:rsidRDefault="00286B63" w14:paraId="045ABF3E" w14:textId="77777777">
      <w:pPr>
        <w:rPr>
          <w:rFonts w:ascii="Calibri" w:hAnsi="Calibri" w:cs="Calibri"/>
          <w:sz w:val="22"/>
          <w:szCs w:val="22"/>
        </w:rPr>
      </w:pPr>
      <w:r w:rsidRPr="00286B63">
        <w:rPr>
          <w:rFonts w:ascii="Calibri" w:hAnsi="Calibri" w:cs="Calibri"/>
          <w:sz w:val="22"/>
          <w:szCs w:val="22"/>
        </w:rPr>
        <w:t xml:space="preserve">DOM-based XSS is a client-side vulnerability where the attack payload is executed as a result of modifying the Document Object Model (DOM) environment in the victim's browser. Unlike Reflected and Stored XSS, the payload does not necessarily get sent to the server. Attackers often exploit DOM objects like </w:t>
      </w:r>
    </w:p>
    <w:p w:rsidRPr="00286B63" w:rsidR="00286B63" w:rsidP="00286B63" w:rsidRDefault="00286B63" w14:paraId="28674FFF" w14:textId="77777777">
      <w:pPr>
        <w:rPr>
          <w:rFonts w:ascii="Calibri" w:hAnsi="Calibri" w:cs="Calibri"/>
          <w:sz w:val="22"/>
          <w:szCs w:val="22"/>
        </w:rPr>
      </w:pPr>
      <w:r w:rsidRPr="508E8C90" w:rsidR="00286B63">
        <w:rPr>
          <w:rFonts w:ascii="Calibri" w:hAnsi="Calibri" w:cs="Calibri"/>
          <w:sz w:val="22"/>
          <w:szCs w:val="22"/>
        </w:rPr>
        <w:t xml:space="preserve">document.URL, </w:t>
      </w:r>
      <w:r w:rsidRPr="508E8C90" w:rsidR="00286B63">
        <w:rPr>
          <w:rFonts w:ascii="Calibri" w:hAnsi="Calibri" w:cs="Calibri"/>
          <w:sz w:val="22"/>
          <w:szCs w:val="22"/>
        </w:rPr>
        <w:t>document.location</w:t>
      </w:r>
      <w:r w:rsidRPr="508E8C90" w:rsidR="00286B63">
        <w:rPr>
          <w:rFonts w:ascii="Calibri" w:hAnsi="Calibri" w:cs="Calibri"/>
          <w:sz w:val="22"/>
          <w:szCs w:val="22"/>
        </w:rPr>
        <w:t xml:space="preserve">, and </w:t>
      </w:r>
      <w:r w:rsidRPr="508E8C90" w:rsidR="00286B63">
        <w:rPr>
          <w:rFonts w:ascii="Calibri" w:hAnsi="Calibri" w:cs="Calibri"/>
          <w:sz w:val="22"/>
          <w:szCs w:val="22"/>
        </w:rPr>
        <w:t>document.referrer</w:t>
      </w:r>
      <w:r w:rsidRPr="508E8C90" w:rsidR="00286B63">
        <w:rPr>
          <w:rFonts w:ascii="Calibri" w:hAnsi="Calibri" w:cs="Calibri"/>
          <w:sz w:val="22"/>
          <w:szCs w:val="22"/>
        </w:rPr>
        <w:t xml:space="preserve"> to execute their scripts.</w:t>
      </w:r>
    </w:p>
    <w:p w:rsidR="508E8C90" w:rsidP="508E8C90" w:rsidRDefault="508E8C90" w14:paraId="2B22AEFB" w14:textId="4B7322AA">
      <w:pPr>
        <w:rPr>
          <w:rFonts w:ascii="Calibri" w:hAnsi="Calibri" w:cs="Calibri"/>
          <w:sz w:val="22"/>
          <w:szCs w:val="22"/>
        </w:rPr>
      </w:pPr>
    </w:p>
    <w:p w:rsidRPr="00286B63" w:rsidR="00286B63" w:rsidP="7874FA2B" w:rsidRDefault="00286B63" w14:paraId="1E74A306" w14:textId="4E3ABCC1">
      <w:pPr>
        <w:rPr>
          <w:rFonts w:ascii="Calibri" w:hAnsi="Calibri" w:cs="Calibri"/>
          <w:sz w:val="28"/>
          <w:szCs w:val="28"/>
        </w:rPr>
      </w:pPr>
      <w:r w:rsidRPr="7874FA2B" w:rsidR="0D1399C5">
        <w:rPr>
          <w:rFonts w:ascii="Calibri" w:hAnsi="Calibri" w:cs="Calibri"/>
          <w:b w:val="1"/>
          <w:bCs w:val="1"/>
          <w:sz w:val="28"/>
          <w:szCs w:val="28"/>
        </w:rPr>
        <w:t xml:space="preserve">4. </w:t>
      </w:r>
      <w:r w:rsidRPr="7874FA2B" w:rsidR="00286B63">
        <w:rPr>
          <w:rFonts w:ascii="Calibri" w:hAnsi="Calibri" w:cs="Calibri"/>
          <w:b w:val="1"/>
          <w:bCs w:val="1"/>
          <w:sz w:val="28"/>
          <w:szCs w:val="28"/>
        </w:rPr>
        <w:t>Walkthrough</w:t>
      </w:r>
    </w:p>
    <w:p w:rsidRPr="00286B63" w:rsidR="00286B63" w:rsidP="00286B63" w:rsidRDefault="00286B63" w14:paraId="7B9EED03" w14:textId="200C39EE">
      <w:pPr>
        <w:numPr>
          <w:ilvl w:val="0"/>
          <w:numId w:val="3"/>
        </w:numPr>
        <w:rPr>
          <w:rFonts w:ascii="Calibri" w:hAnsi="Calibri" w:cs="Calibri"/>
          <w:sz w:val="22"/>
          <w:szCs w:val="22"/>
        </w:rPr>
      </w:pPr>
      <w:r w:rsidRPr="22A7EEC0" w:rsidR="00286B63">
        <w:rPr>
          <w:rFonts w:ascii="Calibri" w:hAnsi="Calibri" w:cs="Calibri"/>
          <w:b w:val="1"/>
          <w:bCs w:val="1"/>
          <w:sz w:val="22"/>
          <w:szCs w:val="22"/>
        </w:rPr>
        <w:t>Payload:</w:t>
      </w:r>
      <w:r w:rsidRPr="22A7EEC0" w:rsidR="00286B63">
        <w:rPr>
          <w:rFonts w:ascii="Calibri" w:hAnsi="Calibri" w:cs="Calibri"/>
          <w:sz w:val="22"/>
          <w:szCs w:val="22"/>
        </w:rPr>
        <w:t xml:space="preserve"> </w:t>
      </w:r>
      <w:r w:rsidRPr="22A7EEC0" w:rsidR="251F85F1">
        <w:rPr>
          <w:rFonts w:ascii="Calibri" w:hAnsi="Calibri" w:cs="Calibri"/>
          <w:sz w:val="22"/>
          <w:szCs w:val="22"/>
        </w:rPr>
        <w:t>&lt;script&gt;alert('BugBot19 was here')&lt;/script&gt;</w:t>
      </w:r>
    </w:p>
    <w:p w:rsidRPr="00286B63" w:rsidR="003C4439" w:rsidP="508E8C90" w:rsidRDefault="003C4439" w14:paraId="6ABDB068" w14:textId="414579A4">
      <w:pPr>
        <w:numPr>
          <w:ilvl w:val="0"/>
          <w:numId w:val="3"/>
        </w:numPr>
        <w:rPr>
          <w:rFonts w:ascii="Calibri" w:hAnsi="Calibri" w:cs="Calibri"/>
          <w:sz w:val="22"/>
          <w:szCs w:val="22"/>
        </w:rPr>
      </w:pPr>
      <w:r w:rsidRPr="508E8C90" w:rsidR="00286B63">
        <w:rPr>
          <w:rFonts w:ascii="Calibri" w:hAnsi="Calibri" w:cs="Calibri"/>
          <w:b w:val="1"/>
          <w:bCs w:val="1"/>
          <w:sz w:val="22"/>
          <w:szCs w:val="22"/>
        </w:rPr>
        <w:t>Method:</w:t>
      </w:r>
      <w:r w:rsidRPr="508E8C90" w:rsidR="00286B63">
        <w:rPr>
          <w:rFonts w:ascii="Calibri" w:hAnsi="Calibri" w:cs="Calibri"/>
          <w:sz w:val="22"/>
          <w:szCs w:val="22"/>
        </w:rPr>
        <w:t xml:space="preserve"> The payload is injected into the URL. The vulnerable script on the page reads from the URL's default parameter and writes it back into the DOM without sanitization, causing the </w:t>
      </w:r>
      <w:r w:rsidRPr="508E8C90" w:rsidR="00286B63">
        <w:rPr>
          <w:rFonts w:ascii="Calibri" w:hAnsi="Calibri" w:cs="Calibri"/>
          <w:sz w:val="22"/>
          <w:szCs w:val="22"/>
        </w:rPr>
        <w:t>alert(</w:t>
      </w:r>
      <w:r w:rsidRPr="508E8C90" w:rsidR="00286B63">
        <w:rPr>
          <w:rFonts w:ascii="Calibri" w:hAnsi="Calibri" w:cs="Calibri"/>
          <w:sz w:val="22"/>
          <w:szCs w:val="22"/>
        </w:rPr>
        <w:t>1) script to execute.</w:t>
      </w:r>
    </w:p>
    <w:p w:rsidR="508E8C90" w:rsidP="508E8C90" w:rsidRDefault="508E8C90" w14:paraId="1C678AC8" w14:textId="0AC81EC3">
      <w:pPr>
        <w:ind w:left="720"/>
        <w:rPr>
          <w:rFonts w:ascii="Calibri" w:hAnsi="Calibri" w:cs="Calibri"/>
          <w:sz w:val="22"/>
          <w:szCs w:val="22"/>
        </w:rPr>
      </w:pPr>
    </w:p>
    <w:p w:rsidR="10629232" w:rsidRDefault="10629232" w14:paraId="2114F835" w14:textId="23F0B3FB">
      <w:r w:rsidR="10629232">
        <w:drawing>
          <wp:inline wp14:editId="19318223" wp14:anchorId="4BC97032">
            <wp:extent cx="5943600" cy="2819400"/>
            <wp:effectExtent l="0" t="0" r="0" b="0"/>
            <wp:docPr id="2167983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6798366" name=""/>
                    <pic:cNvPicPr/>
                  </pic:nvPicPr>
                  <pic:blipFill>
                    <a:blip xmlns:r="http://schemas.openxmlformats.org/officeDocument/2006/relationships" r:embed="rId1473275154">
                      <a:extLst>
                        <a:ext uri="{28A0092B-C50C-407E-A947-70E740481C1C}">
                          <a14:useLocalDpi xmlns:a14="http://schemas.microsoft.com/office/drawing/2010/main"/>
                        </a:ext>
                      </a:extLst>
                    </a:blip>
                    <a:stretch>
                      <a:fillRect/>
                    </a:stretch>
                  </pic:blipFill>
                  <pic:spPr>
                    <a:xfrm rot="0">
                      <a:off x="0" y="0"/>
                      <a:ext cx="5943600" cy="2819400"/>
                    </a:xfrm>
                    <a:prstGeom prst="rect">
                      <a:avLst/>
                    </a:prstGeom>
                  </pic:spPr>
                </pic:pic>
              </a:graphicData>
            </a:graphic>
          </wp:inline>
        </w:drawing>
      </w:r>
    </w:p>
    <w:p w:rsidRPr="00286B63" w:rsidR="003C4439" w:rsidP="22A7EEC0" w:rsidRDefault="003C4439" w14:paraId="0486923D" w14:textId="6E6BB2FE">
      <w:pPr>
        <w:jc w:val="center"/>
      </w:pPr>
      <w:r w:rsidR="26355EB5">
        <w:drawing>
          <wp:inline wp14:editId="42DD3277" wp14:anchorId="0AB0C7CB">
            <wp:extent cx="4953036" cy="1828813"/>
            <wp:effectExtent l="0" t="0" r="0" b="0"/>
            <wp:docPr id="1659196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196218" name=""/>
                    <pic:cNvPicPr/>
                  </pic:nvPicPr>
                  <pic:blipFill>
                    <a:blip xmlns:r="http://schemas.openxmlformats.org/officeDocument/2006/relationships" r:embed="rId1876989857">
                      <a:extLst>
                        <a:ext uri="{28A0092B-C50C-407E-A947-70E740481C1C}">
                          <a14:useLocalDpi xmlns:a14="http://schemas.microsoft.com/office/drawing/2010/main"/>
                        </a:ext>
                      </a:extLst>
                    </a:blip>
                    <a:stretch>
                      <a:fillRect/>
                    </a:stretch>
                  </pic:blipFill>
                  <pic:spPr>
                    <a:xfrm rot="0">
                      <a:off x="0" y="0"/>
                      <a:ext cx="4953036" cy="1828813"/>
                    </a:xfrm>
                    <a:prstGeom prst="rect">
                      <a:avLst/>
                    </a:prstGeom>
                  </pic:spPr>
                </pic:pic>
              </a:graphicData>
            </a:graphic>
          </wp:inline>
        </w:drawing>
      </w:r>
    </w:p>
    <w:sectPr w:rsidRPr="00286B63" w:rsidR="003C4439">
      <w:pgSz w:w="12240" w:h="15840" w:orient="portrait"/>
      <w:pgMar w:top="1440" w:right="1440" w:bottom="1440" w:left="1440" w:header="720" w:footer="720" w:gutter="0"/>
      <w:cols w:space="720"/>
      <w:docGrid w:linePitch="360"/>
      <w:headerReference w:type="default" r:id="R4f6476e31cf048c8"/>
      <w:footerReference w:type="default" r:id="R0f9d36b52ff9444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A311C7A" w:rsidTr="508E8C90" w14:paraId="011796BF">
      <w:trPr>
        <w:trHeight w:val="300"/>
      </w:trPr>
      <w:tc>
        <w:tcPr>
          <w:tcW w:w="3120" w:type="dxa"/>
          <w:tcMar/>
        </w:tcPr>
        <w:p w:rsidR="1A311C7A" w:rsidP="1A311C7A" w:rsidRDefault="1A311C7A" w14:paraId="30AEB3C0" w14:textId="347A910C">
          <w:pPr>
            <w:pStyle w:val="Header"/>
            <w:bidi w:val="0"/>
            <w:ind w:left="-115"/>
            <w:jc w:val="left"/>
          </w:pPr>
        </w:p>
      </w:tc>
      <w:tc>
        <w:tcPr>
          <w:tcW w:w="3120" w:type="dxa"/>
          <w:tcMar/>
        </w:tcPr>
        <w:p w:rsidR="1A311C7A" w:rsidP="1A311C7A" w:rsidRDefault="1A311C7A" w14:paraId="21FED4F5" w14:textId="3CA2EAE6">
          <w:pPr>
            <w:pStyle w:val="Header"/>
            <w:bidi w:val="0"/>
            <w:jc w:val="center"/>
          </w:pPr>
        </w:p>
      </w:tc>
      <w:tc>
        <w:tcPr>
          <w:tcW w:w="3120" w:type="dxa"/>
          <w:tcMar/>
        </w:tcPr>
        <w:p w:rsidR="1A311C7A" w:rsidP="1A311C7A" w:rsidRDefault="1A311C7A" w14:paraId="6F28286E" w14:textId="274B44F9">
          <w:pPr>
            <w:pStyle w:val="Header"/>
            <w:bidi w:val="0"/>
            <w:ind w:right="-115"/>
            <w:jc w:val="right"/>
          </w:pPr>
          <w:r>
            <w:fldChar w:fldCharType="begin"/>
          </w:r>
          <w:r>
            <w:instrText xml:space="preserve">PAGE</w:instrText>
          </w:r>
          <w:r>
            <w:fldChar w:fldCharType="separate"/>
          </w:r>
          <w:r>
            <w:fldChar w:fldCharType="end"/>
          </w:r>
        </w:p>
      </w:tc>
    </w:tr>
  </w:tbl>
  <w:p w:rsidR="1A311C7A" w:rsidP="1A311C7A" w:rsidRDefault="1A311C7A" w14:paraId="5DE1E25F" w14:textId="23EC70B2">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A311C7A" w:rsidTr="508E8C90" w14:paraId="64A97237">
      <w:trPr>
        <w:trHeight w:val="300"/>
      </w:trPr>
      <w:tc>
        <w:tcPr>
          <w:tcW w:w="3120" w:type="dxa"/>
          <w:tcMar/>
        </w:tcPr>
        <w:p w:rsidR="1A311C7A" w:rsidP="508E8C90" w:rsidRDefault="1A311C7A" w14:paraId="1455468F" w14:textId="36D8D602">
          <w:pPr>
            <w:bidi w:val="0"/>
            <w:ind w:left="-115"/>
            <w:jc w:val="left"/>
          </w:pPr>
          <w:r w:rsidR="508E8C90">
            <w:drawing>
              <wp:inline wp14:editId="1E29B23F" wp14:anchorId="7C398735">
                <wp:extent cx="1838325" cy="350608"/>
                <wp:effectExtent l="0" t="0" r="0" b="0"/>
                <wp:docPr id="644742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5714442" name=""/>
                        <pic:cNvPicPr/>
                      </pic:nvPicPr>
                      <pic:blipFill>
                        <a:blip xmlns:r="http://schemas.openxmlformats.org/officeDocument/2006/relationships" r:embed="rId1715309491">
                          <a:extLst>
                            <a:ext uri="{28A0092B-C50C-407E-A947-70E740481C1C}">
                              <a14:useLocalDpi xmlns:a14="http://schemas.microsoft.com/office/drawing/2010/main"/>
                            </a:ext>
                          </a:extLst>
                        </a:blip>
                        <a:stretch>
                          <a:fillRect/>
                        </a:stretch>
                      </pic:blipFill>
                      <pic:spPr>
                        <a:xfrm rot="0">
                          <a:off x="0" y="0"/>
                          <a:ext cx="1838325" cy="350608"/>
                        </a:xfrm>
                        <a:prstGeom prst="rect">
                          <a:avLst/>
                        </a:prstGeom>
                      </pic:spPr>
                    </pic:pic>
                  </a:graphicData>
                </a:graphic>
              </wp:inline>
            </w:drawing>
          </w:r>
        </w:p>
      </w:tc>
      <w:tc>
        <w:tcPr>
          <w:tcW w:w="3120" w:type="dxa"/>
          <w:tcMar/>
        </w:tcPr>
        <w:p w:rsidR="1A311C7A" w:rsidP="1A311C7A" w:rsidRDefault="1A311C7A" w14:paraId="73C9E403" w14:textId="6BE3B63D">
          <w:pPr>
            <w:pStyle w:val="Header"/>
            <w:bidi w:val="0"/>
            <w:jc w:val="center"/>
          </w:pPr>
        </w:p>
      </w:tc>
      <w:tc>
        <w:tcPr>
          <w:tcW w:w="3120" w:type="dxa"/>
          <w:tcMar/>
        </w:tcPr>
        <w:p w:rsidR="1A311C7A" w:rsidP="1A311C7A" w:rsidRDefault="1A311C7A" w14:paraId="798FBA2A" w14:textId="35A0CDAD">
          <w:pPr>
            <w:bidi w:val="0"/>
            <w:ind w:right="-115"/>
            <w:jc w:val="right"/>
          </w:pPr>
        </w:p>
      </w:tc>
    </w:tr>
  </w:tbl>
  <w:p w:rsidR="1A311C7A" w:rsidP="1A311C7A" w:rsidRDefault="1A311C7A" w14:paraId="1B20FFCE" w14:textId="302A85F9">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E7238"/>
    <w:multiLevelType w:val="multilevel"/>
    <w:tmpl w:val="180CEF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0925369"/>
    <w:multiLevelType w:val="multilevel"/>
    <w:tmpl w:val="6FA695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E1F1409"/>
    <w:multiLevelType w:val="multilevel"/>
    <w:tmpl w:val="931E6D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487479343">
    <w:abstractNumId w:val="1"/>
  </w:num>
  <w:num w:numId="2" w16cid:durableId="574632062">
    <w:abstractNumId w:val="2"/>
  </w:num>
  <w:num w:numId="3" w16cid:durableId="19616433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B63"/>
    <w:rsid w:val="00286B63"/>
    <w:rsid w:val="003C4439"/>
    <w:rsid w:val="0091090F"/>
    <w:rsid w:val="00AB748E"/>
    <w:rsid w:val="0D1399C5"/>
    <w:rsid w:val="0E3BAED9"/>
    <w:rsid w:val="10629232"/>
    <w:rsid w:val="172D9582"/>
    <w:rsid w:val="1A311C7A"/>
    <w:rsid w:val="1F5B217C"/>
    <w:rsid w:val="22A7EEC0"/>
    <w:rsid w:val="249107F2"/>
    <w:rsid w:val="251F85F1"/>
    <w:rsid w:val="26355EB5"/>
    <w:rsid w:val="2BB79892"/>
    <w:rsid w:val="3FC75DCA"/>
    <w:rsid w:val="40655EAA"/>
    <w:rsid w:val="422B111A"/>
    <w:rsid w:val="43284808"/>
    <w:rsid w:val="43878B20"/>
    <w:rsid w:val="49BBA1C9"/>
    <w:rsid w:val="4B2B345E"/>
    <w:rsid w:val="50428772"/>
    <w:rsid w:val="508E8C90"/>
    <w:rsid w:val="508ED1DD"/>
    <w:rsid w:val="5C1F40F4"/>
    <w:rsid w:val="5DE8D30C"/>
    <w:rsid w:val="6306416C"/>
    <w:rsid w:val="6781D043"/>
    <w:rsid w:val="717AA093"/>
    <w:rsid w:val="75B7935E"/>
    <w:rsid w:val="76B51EC9"/>
    <w:rsid w:val="7874FA2B"/>
    <w:rsid w:val="7ADFFB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B857A"/>
  <w15:chartTrackingRefBased/>
  <w15:docId w15:val="{101C4756-F91B-4A1B-8F0E-A0209B07F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86B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B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B6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86B6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86B6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86B6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86B6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86B6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86B6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86B6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86B6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86B63"/>
    <w:rPr>
      <w:rFonts w:eastAsiaTheme="majorEastAsia" w:cstheme="majorBidi"/>
      <w:color w:val="272727" w:themeColor="text1" w:themeTint="D8"/>
    </w:rPr>
  </w:style>
  <w:style w:type="paragraph" w:styleId="Title">
    <w:name w:val="Title"/>
    <w:basedOn w:val="Normal"/>
    <w:next w:val="Normal"/>
    <w:link w:val="TitleChar"/>
    <w:uiPriority w:val="10"/>
    <w:qFormat/>
    <w:rsid w:val="00286B6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86B6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86B6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86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B63"/>
    <w:pPr>
      <w:spacing w:before="160"/>
      <w:jc w:val="center"/>
    </w:pPr>
    <w:rPr>
      <w:i/>
      <w:iCs/>
      <w:color w:val="404040" w:themeColor="text1" w:themeTint="BF"/>
    </w:rPr>
  </w:style>
  <w:style w:type="character" w:styleId="QuoteChar" w:customStyle="1">
    <w:name w:val="Quote Char"/>
    <w:basedOn w:val="DefaultParagraphFont"/>
    <w:link w:val="Quote"/>
    <w:uiPriority w:val="29"/>
    <w:rsid w:val="00286B63"/>
    <w:rPr>
      <w:i/>
      <w:iCs/>
      <w:color w:val="404040" w:themeColor="text1" w:themeTint="BF"/>
    </w:rPr>
  </w:style>
  <w:style w:type="paragraph" w:styleId="ListParagraph">
    <w:name w:val="List Paragraph"/>
    <w:basedOn w:val="Normal"/>
    <w:uiPriority w:val="34"/>
    <w:qFormat/>
    <w:rsid w:val="00286B63"/>
    <w:pPr>
      <w:ind w:left="720"/>
      <w:contextualSpacing/>
    </w:pPr>
  </w:style>
  <w:style w:type="character" w:styleId="IntenseEmphasis">
    <w:name w:val="Intense Emphasis"/>
    <w:basedOn w:val="DefaultParagraphFont"/>
    <w:uiPriority w:val="21"/>
    <w:qFormat/>
    <w:rsid w:val="00286B63"/>
    <w:rPr>
      <w:i/>
      <w:iCs/>
      <w:color w:val="0F4761" w:themeColor="accent1" w:themeShade="BF"/>
    </w:rPr>
  </w:style>
  <w:style w:type="paragraph" w:styleId="IntenseQuote">
    <w:name w:val="Intense Quote"/>
    <w:basedOn w:val="Normal"/>
    <w:next w:val="Normal"/>
    <w:link w:val="IntenseQuoteChar"/>
    <w:uiPriority w:val="30"/>
    <w:qFormat/>
    <w:rsid w:val="00286B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86B63"/>
    <w:rPr>
      <w:i/>
      <w:iCs/>
      <w:color w:val="0F4761" w:themeColor="accent1" w:themeShade="BF"/>
    </w:rPr>
  </w:style>
  <w:style w:type="character" w:styleId="IntenseReference">
    <w:name w:val="Intense Reference"/>
    <w:basedOn w:val="DefaultParagraphFont"/>
    <w:uiPriority w:val="32"/>
    <w:qFormat/>
    <w:rsid w:val="00286B63"/>
    <w:rPr>
      <w:b/>
      <w:bCs/>
      <w:smallCaps/>
      <w:color w:val="0F4761" w:themeColor="accent1" w:themeShade="BF"/>
      <w:spacing w:val="5"/>
    </w:rPr>
  </w:style>
  <w:style w:type="paragraph" w:styleId="Header">
    <w:uiPriority w:val="99"/>
    <w:name w:val="header"/>
    <w:basedOn w:val="Normal"/>
    <w:unhideWhenUsed/>
    <w:rsid w:val="1A311C7A"/>
    <w:pPr>
      <w:tabs>
        <w:tab w:val="center" w:leader="none" w:pos="4680"/>
        <w:tab w:val="right" w:leader="none" w:pos="9360"/>
      </w:tabs>
      <w:spacing w:after="0" w:line="240" w:lineRule="auto"/>
    </w:pPr>
  </w:style>
  <w:style w:type="paragraph" w:styleId="Footer">
    <w:uiPriority w:val="99"/>
    <w:name w:val="footer"/>
    <w:basedOn w:val="Normal"/>
    <w:unhideWhenUsed/>
    <w:rsid w:val="1A311C7A"/>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4.png" Id="rId1876989857" /><Relationship Type="http://schemas.openxmlformats.org/officeDocument/2006/relationships/header" Target="header.xml" Id="R4f6476e31cf048c8" /><Relationship Type="http://schemas.openxmlformats.org/officeDocument/2006/relationships/footer" Target="footer.xml" Id="R0f9d36b52ff9444e" /><Relationship Type="http://schemas.openxmlformats.org/officeDocument/2006/relationships/image" Target="/media/image6.png" Id="rId1473275154" /><Relationship Type="http://schemas.openxmlformats.org/officeDocument/2006/relationships/image" Target="/media/image7.png" Id="rId689426201" /><Relationship Type="http://schemas.openxmlformats.org/officeDocument/2006/relationships/image" Target="/media/image8.png" Id="rId879356245" /></Relationships>
</file>

<file path=word/_rels/header.xml.rels>&#65279;<?xml version="1.0" encoding="utf-8"?><Relationships xmlns="http://schemas.openxmlformats.org/package/2006/relationships"><Relationship Type="http://schemas.openxmlformats.org/officeDocument/2006/relationships/image" Target="/media/image5.png" Id="rId17153094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Abhiram T.G</dc:creator>
  <keywords/>
  <dc:description/>
  <lastModifiedBy>Abhiram</lastModifiedBy>
  <revision>5</revision>
  <dcterms:created xsi:type="dcterms:W3CDTF">2025-09-16T10:58:00.0000000Z</dcterms:created>
  <dcterms:modified xsi:type="dcterms:W3CDTF">2025-09-18T10:17:34.9383050Z</dcterms:modified>
</coreProperties>
</file>