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7F" w:rsidRDefault="005A687F">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1"/>
          <w:szCs w:val="21"/>
        </w:rPr>
      </w:pPr>
      <w:bookmarkStart w:id="0" w:name="_GoBack"/>
      <w:bookmarkEnd w:id="0"/>
    </w:p>
    <w:p w:rsidR="005A687F" w:rsidRDefault="005A687F">
      <w:pPr>
        <w:jc w:val="center"/>
        <w:rPr>
          <w:rFonts w:ascii="Times New Roman" w:eastAsia="Times New Roman" w:hAnsi="Times New Roman" w:cs="Times New Roman"/>
          <w:b/>
          <w:color w:val="000000"/>
          <w:sz w:val="28"/>
          <w:szCs w:val="28"/>
        </w:rPr>
      </w:pPr>
    </w:p>
    <w:p w:rsidR="005A687F" w:rsidRDefault="005A687F">
      <w:pPr>
        <w:rPr>
          <w:rFonts w:ascii="Times New Roman" w:eastAsia="Times New Roman" w:hAnsi="Times New Roman" w:cs="Times New Roman"/>
          <w:b/>
          <w:color w:val="000000"/>
          <w:sz w:val="28"/>
          <w:szCs w:val="28"/>
        </w:rPr>
      </w:pPr>
    </w:p>
    <w:p w:rsidR="005A687F" w:rsidRDefault="005A687F">
      <w:pPr>
        <w:rPr>
          <w:rFonts w:ascii="Times New Roman" w:eastAsia="Times New Roman" w:hAnsi="Times New Roman" w:cs="Times New Roman"/>
          <w:b/>
          <w:color w:val="000000"/>
          <w:sz w:val="28"/>
          <w:szCs w:val="28"/>
        </w:rPr>
      </w:pPr>
    </w:p>
    <w:p w:rsidR="005A687F" w:rsidRDefault="007F62E1">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Group Name: </w:t>
      </w:r>
      <w:r>
        <w:rPr>
          <w:rFonts w:ascii="Times New Roman" w:eastAsia="Times New Roman" w:hAnsi="Times New Roman" w:cs="Times New Roman"/>
          <w:b/>
          <w:sz w:val="28"/>
          <w:szCs w:val="28"/>
        </w:rPr>
        <w:t>Py Scrapers</w:t>
      </w:r>
    </w:p>
    <w:p w:rsidR="005A687F" w:rsidRDefault="005A687F">
      <w:pPr>
        <w:rPr>
          <w:rFonts w:ascii="Times New Roman" w:eastAsia="Times New Roman" w:hAnsi="Times New Roman" w:cs="Times New Roman"/>
          <w:b/>
          <w:color w:val="000000"/>
          <w:sz w:val="28"/>
          <w:szCs w:val="28"/>
        </w:rPr>
      </w:pPr>
    </w:p>
    <w:p w:rsidR="005A687F" w:rsidRDefault="007F62E1">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Group Members:</w:t>
      </w: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4"/>
        <w:gridCol w:w="3054"/>
        <w:gridCol w:w="3529"/>
      </w:tblGrid>
      <w:tr w:rsidR="005A687F">
        <w:trPr>
          <w:trHeight w:val="516"/>
        </w:trPr>
        <w:tc>
          <w:tcPr>
            <w:tcW w:w="3054" w:type="dxa"/>
          </w:tcPr>
          <w:p w:rsidR="005A687F" w:rsidRDefault="007F62E1">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First name</w:t>
            </w:r>
          </w:p>
        </w:tc>
        <w:tc>
          <w:tcPr>
            <w:tcW w:w="3054" w:type="dxa"/>
          </w:tcPr>
          <w:p w:rsidR="005A687F" w:rsidRDefault="007F62E1">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Last Name</w:t>
            </w:r>
          </w:p>
        </w:tc>
        <w:tc>
          <w:tcPr>
            <w:tcW w:w="3529" w:type="dxa"/>
          </w:tcPr>
          <w:p w:rsidR="005A687F" w:rsidRDefault="007F62E1">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Student number</w:t>
            </w:r>
          </w:p>
        </w:tc>
      </w:tr>
      <w:tr w:rsidR="005A687F">
        <w:trPr>
          <w:trHeight w:val="516"/>
        </w:trPr>
        <w:tc>
          <w:tcPr>
            <w:tcW w:w="3054"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Akash Reddy</w:t>
            </w:r>
          </w:p>
        </w:tc>
        <w:tc>
          <w:tcPr>
            <w:tcW w:w="3054"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Burri</w:t>
            </w:r>
          </w:p>
        </w:tc>
        <w:tc>
          <w:tcPr>
            <w:tcW w:w="3529"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C0910253</w:t>
            </w:r>
          </w:p>
        </w:tc>
      </w:tr>
      <w:tr w:rsidR="005A687F">
        <w:trPr>
          <w:trHeight w:val="516"/>
        </w:trPr>
        <w:tc>
          <w:tcPr>
            <w:tcW w:w="3054" w:type="dxa"/>
          </w:tcPr>
          <w:p w:rsidR="005A687F" w:rsidRDefault="007F62E1">
            <w:pPr>
              <w:rPr>
                <w:rFonts w:ascii="Calibri" w:eastAsia="Calibri" w:hAnsi="Calibri" w:cs="Calibri"/>
                <w:b/>
                <w:i/>
                <w:color w:val="000000"/>
              </w:rPr>
            </w:pPr>
            <w:r>
              <w:rPr>
                <w:rFonts w:ascii="Calibri" w:eastAsia="Calibri" w:hAnsi="Calibri" w:cs="Calibri"/>
                <w:b/>
                <w:sz w:val="28"/>
                <w:szCs w:val="28"/>
              </w:rPr>
              <w:t>Akshitha</w:t>
            </w:r>
          </w:p>
        </w:tc>
        <w:tc>
          <w:tcPr>
            <w:tcW w:w="3054"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Ralla</w:t>
            </w:r>
          </w:p>
        </w:tc>
        <w:tc>
          <w:tcPr>
            <w:tcW w:w="3529"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C0912936</w:t>
            </w:r>
          </w:p>
        </w:tc>
      </w:tr>
      <w:tr w:rsidR="005A687F">
        <w:trPr>
          <w:trHeight w:val="516"/>
        </w:trPr>
        <w:tc>
          <w:tcPr>
            <w:tcW w:w="3054" w:type="dxa"/>
          </w:tcPr>
          <w:p w:rsidR="005A687F" w:rsidRDefault="007F62E1">
            <w:pPr>
              <w:rPr>
                <w:rFonts w:ascii="Calibri" w:eastAsia="Calibri" w:hAnsi="Calibri" w:cs="Calibri"/>
                <w:b/>
                <w:sz w:val="28"/>
                <w:szCs w:val="28"/>
              </w:rPr>
            </w:pPr>
            <w:r>
              <w:rPr>
                <w:rFonts w:ascii="Calibri" w:eastAsia="Calibri" w:hAnsi="Calibri" w:cs="Calibri"/>
                <w:b/>
                <w:sz w:val="28"/>
                <w:szCs w:val="28"/>
              </w:rPr>
              <w:t>Jagadeesh Krishna</w:t>
            </w:r>
          </w:p>
        </w:tc>
        <w:tc>
          <w:tcPr>
            <w:tcW w:w="3054"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Mattapalli</w:t>
            </w:r>
          </w:p>
        </w:tc>
        <w:tc>
          <w:tcPr>
            <w:tcW w:w="3529"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C0912884</w:t>
            </w:r>
          </w:p>
        </w:tc>
      </w:tr>
      <w:tr w:rsidR="005A687F">
        <w:trPr>
          <w:trHeight w:val="516"/>
        </w:trPr>
        <w:tc>
          <w:tcPr>
            <w:tcW w:w="3054" w:type="dxa"/>
          </w:tcPr>
          <w:p w:rsidR="005A687F" w:rsidRDefault="007F62E1">
            <w:pPr>
              <w:rPr>
                <w:rFonts w:ascii="Calibri" w:eastAsia="Calibri" w:hAnsi="Calibri" w:cs="Calibri"/>
                <w:b/>
                <w:i/>
                <w:color w:val="000000"/>
              </w:rPr>
            </w:pPr>
            <w:r>
              <w:rPr>
                <w:rFonts w:ascii="Calibri" w:eastAsia="Calibri" w:hAnsi="Calibri" w:cs="Calibri"/>
                <w:b/>
                <w:sz w:val="28"/>
                <w:szCs w:val="28"/>
              </w:rPr>
              <w:t xml:space="preserve">Kameswara </w:t>
            </w:r>
          </w:p>
        </w:tc>
        <w:tc>
          <w:tcPr>
            <w:tcW w:w="3054"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Sai Pranit</w:t>
            </w:r>
          </w:p>
        </w:tc>
        <w:tc>
          <w:tcPr>
            <w:tcW w:w="3529"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C0913039</w:t>
            </w:r>
          </w:p>
        </w:tc>
      </w:tr>
      <w:tr w:rsidR="005A687F">
        <w:trPr>
          <w:trHeight w:val="516"/>
        </w:trPr>
        <w:tc>
          <w:tcPr>
            <w:tcW w:w="3054" w:type="dxa"/>
          </w:tcPr>
          <w:p w:rsidR="005A687F" w:rsidRDefault="007F62E1">
            <w:pPr>
              <w:rPr>
                <w:rFonts w:ascii="Calibri" w:eastAsia="Calibri" w:hAnsi="Calibri" w:cs="Calibri"/>
                <w:b/>
                <w:i/>
                <w:color w:val="000000"/>
              </w:rPr>
            </w:pPr>
            <w:r>
              <w:rPr>
                <w:rFonts w:ascii="Calibri" w:eastAsia="Calibri" w:hAnsi="Calibri" w:cs="Calibri"/>
                <w:b/>
                <w:sz w:val="28"/>
                <w:szCs w:val="28"/>
              </w:rPr>
              <w:t>Sathwick</w:t>
            </w:r>
          </w:p>
        </w:tc>
        <w:tc>
          <w:tcPr>
            <w:tcW w:w="3054"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Sadanala</w:t>
            </w:r>
          </w:p>
        </w:tc>
        <w:tc>
          <w:tcPr>
            <w:tcW w:w="3529" w:type="dxa"/>
          </w:tcPr>
          <w:p w:rsidR="005A687F" w:rsidRDefault="007F62E1">
            <w:pPr>
              <w:rPr>
                <w:rFonts w:ascii="Calibri" w:eastAsia="Calibri" w:hAnsi="Calibri" w:cs="Calibri"/>
                <w:b/>
                <w:color w:val="000000"/>
                <w:sz w:val="28"/>
                <w:szCs w:val="28"/>
              </w:rPr>
            </w:pPr>
            <w:r>
              <w:rPr>
                <w:rFonts w:ascii="Calibri" w:eastAsia="Calibri" w:hAnsi="Calibri" w:cs="Calibri"/>
                <w:b/>
                <w:sz w:val="28"/>
                <w:szCs w:val="28"/>
              </w:rPr>
              <w:t>C0903053</w:t>
            </w:r>
          </w:p>
        </w:tc>
      </w:tr>
      <w:tr w:rsidR="005A687F">
        <w:trPr>
          <w:trHeight w:val="516"/>
        </w:trPr>
        <w:tc>
          <w:tcPr>
            <w:tcW w:w="3054" w:type="dxa"/>
          </w:tcPr>
          <w:p w:rsidR="005A687F" w:rsidRDefault="005A687F">
            <w:pPr>
              <w:rPr>
                <w:rFonts w:ascii="Times New Roman" w:eastAsia="Times New Roman" w:hAnsi="Times New Roman" w:cs="Times New Roman"/>
                <w:b/>
                <w:i/>
                <w:color w:val="000000"/>
              </w:rPr>
            </w:pPr>
          </w:p>
        </w:tc>
        <w:tc>
          <w:tcPr>
            <w:tcW w:w="3054" w:type="dxa"/>
          </w:tcPr>
          <w:p w:rsidR="005A687F" w:rsidRDefault="005A687F">
            <w:pPr>
              <w:rPr>
                <w:rFonts w:ascii="Times New Roman" w:eastAsia="Times New Roman" w:hAnsi="Times New Roman" w:cs="Times New Roman"/>
                <w:b/>
                <w:color w:val="000000"/>
                <w:sz w:val="28"/>
                <w:szCs w:val="28"/>
              </w:rPr>
            </w:pPr>
          </w:p>
        </w:tc>
        <w:tc>
          <w:tcPr>
            <w:tcW w:w="3529" w:type="dxa"/>
          </w:tcPr>
          <w:p w:rsidR="005A687F" w:rsidRDefault="005A687F">
            <w:pPr>
              <w:rPr>
                <w:rFonts w:ascii="Times New Roman" w:eastAsia="Times New Roman" w:hAnsi="Times New Roman" w:cs="Times New Roman"/>
                <w:b/>
                <w:color w:val="000000"/>
                <w:sz w:val="28"/>
                <w:szCs w:val="28"/>
              </w:rPr>
            </w:pPr>
          </w:p>
        </w:tc>
      </w:tr>
    </w:tbl>
    <w:p w:rsidR="005A687F" w:rsidRDefault="007F62E1">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rsidR="005A687F" w:rsidRDefault="005A687F">
      <w:pPr>
        <w:rPr>
          <w:rFonts w:ascii="Times New Roman" w:eastAsia="Times New Roman" w:hAnsi="Times New Roman" w:cs="Times New Roman"/>
          <w:b/>
          <w:color w:val="000000"/>
          <w:sz w:val="28"/>
          <w:szCs w:val="28"/>
        </w:rPr>
      </w:pPr>
    </w:p>
    <w:p w:rsidR="005A687F" w:rsidRDefault="007F62E1">
      <w:pPr>
        <w:rPr>
          <w:rFonts w:ascii="Times New Roman" w:eastAsia="Times New Roman" w:hAnsi="Times New Roman" w:cs="Times New Roman"/>
          <w:color w:val="000000"/>
          <w:sz w:val="21"/>
          <w:szCs w:val="21"/>
        </w:rPr>
      </w:pPr>
      <w:r>
        <w:rPr>
          <w:b/>
          <w:color w:val="000000"/>
          <w:sz w:val="28"/>
          <w:szCs w:val="28"/>
        </w:rPr>
        <w:t xml:space="preserve">Submission date: </w:t>
      </w:r>
      <w:r>
        <w:rPr>
          <w:b/>
        </w:rPr>
        <w:t>17 March 2024</w:t>
      </w:r>
    </w:p>
    <w:p w:rsidR="005A687F" w:rsidRDefault="005A687F">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000000"/>
          <w:sz w:val="21"/>
          <w:szCs w:val="21"/>
        </w:rPr>
      </w:pPr>
    </w:p>
    <w:p w:rsidR="005A687F" w:rsidRDefault="005A687F">
      <w:pPr>
        <w:keepNext/>
        <w:keepLines/>
        <w:pBdr>
          <w:top w:val="nil"/>
          <w:left w:val="nil"/>
          <w:bottom w:val="nil"/>
          <w:right w:val="nil"/>
          <w:between w:val="nil"/>
        </w:pBdr>
        <w:spacing w:before="240" w:after="0"/>
        <w:rPr>
          <w:rFonts w:ascii="Times New Roman" w:eastAsia="Times New Roman" w:hAnsi="Times New Roman" w:cs="Times New Roman"/>
          <w:sz w:val="32"/>
          <w:szCs w:val="32"/>
        </w:rPr>
      </w:pPr>
    </w:p>
    <w:p w:rsidR="005A687F" w:rsidRDefault="005A687F">
      <w:pPr>
        <w:keepNext/>
        <w:keepLines/>
        <w:pBdr>
          <w:top w:val="nil"/>
          <w:left w:val="nil"/>
          <w:bottom w:val="nil"/>
          <w:right w:val="nil"/>
          <w:between w:val="nil"/>
        </w:pBdr>
        <w:spacing w:before="240" w:after="0"/>
        <w:rPr>
          <w:rFonts w:ascii="Times New Roman" w:eastAsia="Times New Roman" w:hAnsi="Times New Roman" w:cs="Times New Roman"/>
          <w:sz w:val="32"/>
          <w:szCs w:val="32"/>
        </w:rPr>
      </w:pPr>
    </w:p>
    <w:p w:rsidR="005A687F" w:rsidRDefault="005A687F">
      <w:pPr>
        <w:keepNext/>
        <w:keepLines/>
        <w:pBdr>
          <w:top w:val="nil"/>
          <w:left w:val="nil"/>
          <w:bottom w:val="nil"/>
          <w:right w:val="nil"/>
          <w:between w:val="nil"/>
        </w:pBdr>
        <w:spacing w:before="240" w:after="0"/>
        <w:rPr>
          <w:rFonts w:ascii="Times New Roman" w:eastAsia="Times New Roman" w:hAnsi="Times New Roman" w:cs="Times New Roman"/>
          <w:sz w:val="32"/>
          <w:szCs w:val="32"/>
        </w:rPr>
      </w:pPr>
    </w:p>
    <w:p w:rsidR="005A687F" w:rsidRDefault="005A687F">
      <w:pPr>
        <w:keepNext/>
        <w:keepLines/>
        <w:pBdr>
          <w:top w:val="nil"/>
          <w:left w:val="nil"/>
          <w:bottom w:val="nil"/>
          <w:right w:val="nil"/>
          <w:between w:val="nil"/>
        </w:pBdr>
        <w:spacing w:before="240" w:after="0"/>
        <w:rPr>
          <w:rFonts w:ascii="Times New Roman" w:eastAsia="Times New Roman" w:hAnsi="Times New Roman" w:cs="Times New Roman"/>
          <w:sz w:val="32"/>
          <w:szCs w:val="32"/>
        </w:rPr>
      </w:pPr>
    </w:p>
    <w:p w:rsidR="005A687F" w:rsidRDefault="007F62E1">
      <w:pPr>
        <w:keepNext/>
        <w:keepLines/>
        <w:pBdr>
          <w:top w:val="nil"/>
          <w:left w:val="nil"/>
          <w:bottom w:val="nil"/>
          <w:right w:val="nil"/>
          <w:between w:val="nil"/>
        </w:pBdr>
        <w:spacing w:before="240"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Contents</w:t>
      </w:r>
    </w:p>
    <w:sdt>
      <w:sdtPr>
        <w:id w:val="-520246480"/>
        <w:docPartObj>
          <w:docPartGallery w:val="Table of Contents"/>
          <w:docPartUnique/>
        </w:docPartObj>
      </w:sdtPr>
      <w:sdtEndPr/>
      <w:sdtContent>
        <w:p w:rsidR="005A687F" w:rsidRDefault="007F62E1">
          <w:pPr>
            <w:pBdr>
              <w:top w:val="nil"/>
              <w:left w:val="nil"/>
              <w:bottom w:val="nil"/>
              <w:right w:val="nil"/>
              <w:between w:val="nil"/>
            </w:pBdr>
            <w:tabs>
              <w:tab w:val="right" w:leader="dot" w:pos="9350"/>
            </w:tabs>
            <w:spacing w:after="100"/>
            <w:rPr>
              <w:color w:val="000000"/>
            </w:rPr>
          </w:pPr>
          <w:r>
            <w:fldChar w:fldCharType="begin"/>
          </w:r>
          <w:r>
            <w:instrText xml:space="preserve"> TOC \h \u \z \t "Heading 1,1,Heading 2,2,Heading 3,3,"</w:instrText>
          </w:r>
          <w:r>
            <w:fldChar w:fldCharType="separate"/>
          </w:r>
          <w:hyperlink w:anchor="_gjdgxs">
            <w:r>
              <w:rPr>
                <w:color w:val="000000"/>
              </w:rPr>
              <w:t>Abstract</w:t>
            </w:r>
            <w:r>
              <w:rPr>
                <w:color w:val="000000"/>
              </w:rPr>
              <w:tab/>
              <w:t>3</w:t>
            </w:r>
          </w:hyperlink>
        </w:p>
        <w:p w:rsidR="005A687F" w:rsidRDefault="007F62E1">
          <w:pPr>
            <w:pBdr>
              <w:top w:val="nil"/>
              <w:left w:val="nil"/>
              <w:bottom w:val="nil"/>
              <w:right w:val="nil"/>
              <w:between w:val="nil"/>
            </w:pBdr>
            <w:tabs>
              <w:tab w:val="right" w:leader="dot" w:pos="9350"/>
            </w:tabs>
            <w:spacing w:after="100"/>
            <w:rPr>
              <w:color w:val="000000"/>
            </w:rPr>
          </w:pPr>
          <w:hyperlink w:anchor="_30j0zll">
            <w:r>
              <w:rPr>
                <w:color w:val="000000"/>
              </w:rPr>
              <w:t>Introduction</w:t>
            </w:r>
            <w:r>
              <w:rPr>
                <w:color w:val="000000"/>
              </w:rPr>
              <w:tab/>
              <w:t>3</w:t>
            </w:r>
          </w:hyperlink>
        </w:p>
        <w:p w:rsidR="005A687F" w:rsidRDefault="007F62E1">
          <w:pPr>
            <w:pBdr>
              <w:top w:val="nil"/>
              <w:left w:val="nil"/>
              <w:bottom w:val="nil"/>
              <w:right w:val="nil"/>
              <w:between w:val="nil"/>
            </w:pBdr>
            <w:tabs>
              <w:tab w:val="right" w:leader="dot" w:pos="9350"/>
            </w:tabs>
            <w:spacing w:after="100"/>
            <w:rPr>
              <w:color w:val="000000"/>
            </w:rPr>
          </w:pPr>
          <w:hyperlink w:anchor="_1fob9te">
            <w:r>
              <w:rPr>
                <w:color w:val="000000"/>
              </w:rPr>
              <w:t>Methods</w:t>
            </w:r>
            <w:r>
              <w:rPr>
                <w:color w:val="000000"/>
              </w:rPr>
              <w:tab/>
              <w:t>3</w:t>
            </w:r>
          </w:hyperlink>
        </w:p>
        <w:p w:rsidR="005A687F" w:rsidRDefault="007F62E1">
          <w:pPr>
            <w:pBdr>
              <w:top w:val="nil"/>
              <w:left w:val="nil"/>
              <w:bottom w:val="nil"/>
              <w:right w:val="nil"/>
              <w:between w:val="nil"/>
            </w:pBdr>
            <w:tabs>
              <w:tab w:val="right" w:leader="dot" w:pos="9350"/>
            </w:tabs>
            <w:spacing w:after="100"/>
          </w:pPr>
          <w:r>
            <w:t>Data scraping…………………………………………………………………………………………………………………………………………..4</w:t>
          </w:r>
        </w:p>
        <w:p w:rsidR="005A687F" w:rsidRDefault="007F62E1">
          <w:pPr>
            <w:pBdr>
              <w:top w:val="nil"/>
              <w:left w:val="nil"/>
              <w:bottom w:val="nil"/>
              <w:right w:val="nil"/>
              <w:between w:val="nil"/>
            </w:pBdr>
            <w:tabs>
              <w:tab w:val="right" w:leader="dot" w:pos="9350"/>
            </w:tabs>
            <w:spacing w:after="100"/>
          </w:pPr>
          <w:r>
            <w:t>Data wrangling…………………………………………………………………………………………………………………………………………5</w:t>
          </w:r>
        </w:p>
        <w:p w:rsidR="005A687F" w:rsidRDefault="007F62E1">
          <w:pPr>
            <w:pBdr>
              <w:top w:val="nil"/>
              <w:left w:val="nil"/>
              <w:bottom w:val="nil"/>
              <w:right w:val="nil"/>
              <w:between w:val="nil"/>
            </w:pBdr>
            <w:tabs>
              <w:tab w:val="right" w:leader="dot" w:pos="9350"/>
            </w:tabs>
            <w:spacing w:after="100"/>
          </w:pPr>
          <w:r>
            <w:t>Data visualization…………………………………………………………………………………………………………………………………….6</w:t>
          </w:r>
        </w:p>
        <w:p w:rsidR="005A687F" w:rsidRDefault="007F62E1">
          <w:pPr>
            <w:pBdr>
              <w:top w:val="nil"/>
              <w:left w:val="nil"/>
              <w:bottom w:val="nil"/>
              <w:right w:val="nil"/>
              <w:between w:val="nil"/>
            </w:pBdr>
            <w:tabs>
              <w:tab w:val="right" w:leader="dot" w:pos="9350"/>
            </w:tabs>
            <w:spacing w:after="100"/>
          </w:pPr>
          <w:r>
            <w:t>pandas  profiling…………………………………………………………………………………</w:t>
          </w:r>
          <w:r>
            <w:t>……………………………………………………8</w:t>
          </w:r>
        </w:p>
        <w:p w:rsidR="005A687F" w:rsidRDefault="007F62E1">
          <w:pPr>
            <w:pBdr>
              <w:top w:val="nil"/>
              <w:left w:val="nil"/>
              <w:bottom w:val="nil"/>
              <w:right w:val="nil"/>
              <w:between w:val="nil"/>
            </w:pBdr>
            <w:tabs>
              <w:tab w:val="right" w:leader="dot" w:pos="9350"/>
            </w:tabs>
            <w:spacing w:after="100"/>
          </w:pPr>
          <w:r>
            <w:t>Encoding methods…………………………………………………………………………………………………………………………………..9</w:t>
          </w:r>
        </w:p>
        <w:p w:rsidR="005A687F" w:rsidRDefault="007F62E1">
          <w:pPr>
            <w:pBdr>
              <w:top w:val="nil"/>
              <w:left w:val="nil"/>
              <w:bottom w:val="nil"/>
              <w:right w:val="nil"/>
              <w:between w:val="nil"/>
            </w:pBdr>
            <w:tabs>
              <w:tab w:val="right" w:leader="dot" w:pos="9350"/>
            </w:tabs>
            <w:spacing w:after="100"/>
          </w:pPr>
          <w:r>
            <w:t>outlier identification………………………………………………………………………………………………………………………………..9</w:t>
          </w:r>
        </w:p>
        <w:p w:rsidR="005A687F" w:rsidRDefault="007F62E1">
          <w:pPr>
            <w:pBdr>
              <w:top w:val="nil"/>
              <w:left w:val="nil"/>
              <w:bottom w:val="nil"/>
              <w:right w:val="nil"/>
              <w:between w:val="nil"/>
            </w:pBdr>
            <w:tabs>
              <w:tab w:val="right" w:leader="dot" w:pos="9350"/>
            </w:tabs>
            <w:spacing w:after="100"/>
          </w:pPr>
          <w:r>
            <w:t>Addressing outliers…………………………..…………………………………………………………………………………………………...11</w:t>
          </w:r>
        </w:p>
        <w:p w:rsidR="005A687F" w:rsidRDefault="007F62E1">
          <w:pPr>
            <w:pBdr>
              <w:top w:val="nil"/>
              <w:left w:val="nil"/>
              <w:bottom w:val="nil"/>
              <w:right w:val="nil"/>
              <w:between w:val="nil"/>
            </w:pBdr>
            <w:tabs>
              <w:tab w:val="right" w:leader="dot" w:pos="9350"/>
            </w:tabs>
            <w:spacing w:after="100"/>
          </w:pPr>
          <w:r>
            <w:t>unsupervised lear</w:t>
          </w:r>
          <w:r>
            <w:t>ning methods…………………………………………………………………………………………………………….13</w:t>
          </w:r>
        </w:p>
        <w:p w:rsidR="005A687F" w:rsidRDefault="005A687F">
          <w:pPr>
            <w:pBdr>
              <w:top w:val="nil"/>
              <w:left w:val="nil"/>
              <w:bottom w:val="nil"/>
              <w:right w:val="nil"/>
              <w:between w:val="nil"/>
            </w:pBdr>
            <w:tabs>
              <w:tab w:val="right" w:leader="dot" w:pos="9350"/>
            </w:tabs>
            <w:spacing w:after="100"/>
          </w:pPr>
        </w:p>
        <w:p w:rsidR="005A687F" w:rsidRDefault="005A687F">
          <w:pPr>
            <w:pBdr>
              <w:top w:val="nil"/>
              <w:left w:val="nil"/>
              <w:bottom w:val="nil"/>
              <w:right w:val="nil"/>
              <w:between w:val="nil"/>
            </w:pBdr>
            <w:tabs>
              <w:tab w:val="right" w:leader="dot" w:pos="9350"/>
            </w:tabs>
            <w:spacing w:after="100"/>
            <w:rPr>
              <w:color w:val="000000"/>
            </w:rPr>
          </w:pPr>
        </w:p>
        <w:p w:rsidR="005A687F" w:rsidRDefault="007F62E1">
          <w:pPr>
            <w:rPr>
              <w:rFonts w:ascii="Times New Roman" w:eastAsia="Times New Roman" w:hAnsi="Times New Roman" w:cs="Times New Roman"/>
              <w:color w:val="000000"/>
            </w:rPr>
          </w:pPr>
          <w:r>
            <w:fldChar w:fldCharType="end"/>
          </w:r>
        </w:p>
      </w:sdtContent>
    </w:sdt>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b/>
          <w:sz w:val="25"/>
          <w:szCs w:val="25"/>
        </w:rPr>
      </w:pPr>
    </w:p>
    <w:p w:rsidR="005A687F" w:rsidRDefault="005A687F">
      <w:pPr>
        <w:rPr>
          <w:b/>
          <w:sz w:val="25"/>
          <w:szCs w:val="25"/>
        </w:rPr>
      </w:pPr>
    </w:p>
    <w:p w:rsidR="005A687F" w:rsidRDefault="005A687F">
      <w:pPr>
        <w:rPr>
          <w:b/>
          <w:sz w:val="25"/>
          <w:szCs w:val="25"/>
        </w:rPr>
      </w:pPr>
    </w:p>
    <w:p w:rsidR="005A687F" w:rsidRDefault="005A687F">
      <w:pPr>
        <w:rPr>
          <w:b/>
          <w:sz w:val="25"/>
          <w:szCs w:val="25"/>
        </w:rPr>
      </w:pPr>
    </w:p>
    <w:p w:rsidR="005A687F" w:rsidRDefault="005A687F">
      <w:pPr>
        <w:rPr>
          <w:b/>
          <w:sz w:val="25"/>
          <w:szCs w:val="25"/>
        </w:rPr>
      </w:pPr>
    </w:p>
    <w:p w:rsidR="005A687F" w:rsidRDefault="005A687F">
      <w:pPr>
        <w:rPr>
          <w:b/>
          <w:sz w:val="25"/>
          <w:szCs w:val="25"/>
        </w:rPr>
      </w:pPr>
    </w:p>
    <w:p w:rsidR="005A687F" w:rsidRDefault="007F62E1">
      <w:pPr>
        <w:rPr>
          <w:b/>
          <w:sz w:val="25"/>
          <w:szCs w:val="25"/>
        </w:rPr>
      </w:pPr>
      <w:r>
        <w:rPr>
          <w:b/>
          <w:sz w:val="25"/>
          <w:szCs w:val="25"/>
        </w:rPr>
        <w:t xml:space="preserve">Abstract: </w:t>
      </w:r>
    </w:p>
    <w:p w:rsidR="005A687F" w:rsidRDefault="007F62E1">
      <w:pPr>
        <w:rPr>
          <w:sz w:val="25"/>
          <w:szCs w:val="25"/>
        </w:rPr>
      </w:pPr>
      <w:r>
        <w:rPr>
          <w:sz w:val="25"/>
          <w:szCs w:val="25"/>
        </w:rPr>
        <w:t>The fast paced growth of the industry of smartphones is a subject of frequent examination, one in which the status of consumer trends, market trends, and rivalry environments should be regarded. The primary intended purpose of our project is to interrogate</w:t>
      </w:r>
      <w:r>
        <w:rPr>
          <w:sz w:val="25"/>
          <w:szCs w:val="25"/>
        </w:rPr>
        <w:t xml:space="preserve"> and extract smartphone data from a globally renowned and popular internet marketplace known as eBay. We get the information on mobile display listings (title, conditions, and prices) via Python (requests and beautifulsoup) using web scraping. Through the </w:t>
      </w:r>
      <w:r>
        <w:rPr>
          <w:sz w:val="25"/>
          <w:szCs w:val="25"/>
        </w:rPr>
        <w:t>Pandas library, we later structure and investigate the data to fathom what are the price fluctuations and market trends. In order to assist shoppers, retailers, and the leaders in this industry to be well informed, we intend to analyze the market and provi</w:t>
      </w:r>
      <w:r>
        <w:rPr>
          <w:sz w:val="25"/>
          <w:szCs w:val="25"/>
        </w:rPr>
        <w:t xml:space="preserve">de useful content to help them have a better judgment about smartphones in this ever-growing market. This study has shown how the web scraping and data analysis methods, characterized by effectiveness, precision and statistical rigorousness, may serve for </w:t>
      </w:r>
      <w:r>
        <w:rPr>
          <w:sz w:val="25"/>
          <w:szCs w:val="25"/>
        </w:rPr>
        <w:t>information extraction.</w:t>
      </w:r>
    </w:p>
    <w:p w:rsidR="005A687F" w:rsidRDefault="007F62E1">
      <w:pPr>
        <w:rPr>
          <w:b/>
          <w:sz w:val="25"/>
          <w:szCs w:val="25"/>
        </w:rPr>
      </w:pPr>
      <w:r>
        <w:rPr>
          <w:b/>
          <w:sz w:val="25"/>
          <w:szCs w:val="25"/>
        </w:rPr>
        <w:t>Introduction</w:t>
      </w:r>
    </w:p>
    <w:p w:rsidR="005A687F" w:rsidRDefault="007F62E1">
      <w:pPr>
        <w:rPr>
          <w:sz w:val="25"/>
          <w:szCs w:val="25"/>
        </w:rPr>
      </w:pPr>
      <w:r>
        <w:rPr>
          <w:sz w:val="25"/>
          <w:szCs w:val="25"/>
        </w:rPr>
        <w:t>The primary objective of this project is to extract and analyze smartphone data from eBay, a popular online marketplace. By scraping information such as titles, conditions, and prices of smartphones listed on the platfo</w:t>
      </w:r>
      <w:r>
        <w:rPr>
          <w:sz w:val="25"/>
          <w:szCs w:val="25"/>
        </w:rPr>
        <w:t>rm, we aim to gain insights into the current trends and pricing patterns in the smartphone market. This analysis can provide valuable information for consumers, retailers, and industry analysts, helping them make informed decisions in a rapidly evolving ma</w:t>
      </w:r>
      <w:r>
        <w:rPr>
          <w:sz w:val="25"/>
          <w:szCs w:val="25"/>
        </w:rPr>
        <w:t>rket.</w:t>
      </w:r>
    </w:p>
    <w:p w:rsidR="005A687F" w:rsidRDefault="007F62E1">
      <w:pPr>
        <w:rPr>
          <w:b/>
          <w:sz w:val="25"/>
          <w:szCs w:val="25"/>
        </w:rPr>
      </w:pPr>
      <w:r>
        <w:rPr>
          <w:b/>
          <w:sz w:val="25"/>
          <w:szCs w:val="25"/>
        </w:rPr>
        <w:t>Importance of Analyzing Smartphone Data in the Current Market:</w:t>
      </w:r>
    </w:p>
    <w:p w:rsidR="005A687F" w:rsidRDefault="007F62E1">
      <w:pPr>
        <w:rPr>
          <w:sz w:val="25"/>
          <w:szCs w:val="25"/>
        </w:rPr>
      </w:pPr>
      <w:r>
        <w:rPr>
          <w:sz w:val="25"/>
          <w:szCs w:val="25"/>
        </w:rPr>
        <w:t>The smartphone industry is characterized by rapid technological advancements, frequent product launches, and fluctuating prices. Analyzing smartphone data from a major marketplace like eB</w:t>
      </w:r>
      <w:r>
        <w:rPr>
          <w:sz w:val="25"/>
          <w:szCs w:val="25"/>
        </w:rPr>
        <w:t>ay can offer several benefits:</w:t>
      </w:r>
    </w:p>
    <w:p w:rsidR="005A687F" w:rsidRDefault="007F62E1">
      <w:pPr>
        <w:numPr>
          <w:ilvl w:val="0"/>
          <w:numId w:val="2"/>
        </w:numPr>
        <w:spacing w:after="0"/>
        <w:rPr>
          <w:sz w:val="25"/>
          <w:szCs w:val="25"/>
        </w:rPr>
      </w:pPr>
      <w:r>
        <w:rPr>
          <w:b/>
          <w:sz w:val="25"/>
          <w:szCs w:val="25"/>
        </w:rPr>
        <w:t>Consumer Insights:</w:t>
      </w:r>
      <w:r>
        <w:rPr>
          <w:sz w:val="25"/>
          <w:szCs w:val="25"/>
        </w:rPr>
        <w:t xml:space="preserve"> Understanding the most sought-after features, brands, and price ranges can help consumers make better purchasing decisions.</w:t>
      </w:r>
    </w:p>
    <w:p w:rsidR="005A687F" w:rsidRDefault="007F62E1">
      <w:pPr>
        <w:numPr>
          <w:ilvl w:val="0"/>
          <w:numId w:val="2"/>
        </w:numPr>
        <w:spacing w:after="0"/>
        <w:rPr>
          <w:sz w:val="25"/>
          <w:szCs w:val="25"/>
        </w:rPr>
      </w:pPr>
      <w:r>
        <w:rPr>
          <w:b/>
          <w:sz w:val="25"/>
          <w:szCs w:val="25"/>
        </w:rPr>
        <w:t>Market Trends:</w:t>
      </w:r>
      <w:r>
        <w:rPr>
          <w:sz w:val="25"/>
          <w:szCs w:val="25"/>
        </w:rPr>
        <w:t xml:space="preserve"> Identifying popular smartphone models and their pricing trends can </w:t>
      </w:r>
      <w:r>
        <w:rPr>
          <w:sz w:val="25"/>
          <w:szCs w:val="25"/>
        </w:rPr>
        <w:t>provide insights into consumer preferences and market demand.</w:t>
      </w:r>
    </w:p>
    <w:p w:rsidR="005A687F" w:rsidRDefault="007F62E1">
      <w:pPr>
        <w:numPr>
          <w:ilvl w:val="0"/>
          <w:numId w:val="2"/>
        </w:numPr>
        <w:spacing w:after="0"/>
        <w:rPr>
          <w:sz w:val="25"/>
          <w:szCs w:val="25"/>
        </w:rPr>
      </w:pPr>
      <w:r>
        <w:rPr>
          <w:b/>
          <w:sz w:val="25"/>
          <w:szCs w:val="25"/>
        </w:rPr>
        <w:t>Competitive Analysis:</w:t>
      </w:r>
      <w:r>
        <w:rPr>
          <w:sz w:val="25"/>
          <w:szCs w:val="25"/>
        </w:rPr>
        <w:t xml:space="preserve"> Retailers and manufacturers can assess their competitors' pricing strategies and market positioning.</w:t>
      </w:r>
    </w:p>
    <w:p w:rsidR="005A687F" w:rsidRDefault="007F62E1">
      <w:pPr>
        <w:numPr>
          <w:ilvl w:val="0"/>
          <w:numId w:val="2"/>
        </w:numPr>
        <w:rPr>
          <w:sz w:val="25"/>
          <w:szCs w:val="25"/>
        </w:rPr>
      </w:pPr>
      <w:r>
        <w:rPr>
          <w:b/>
          <w:sz w:val="25"/>
          <w:szCs w:val="25"/>
        </w:rPr>
        <w:lastRenderedPageBreak/>
        <w:t>Inventory Management:</w:t>
      </w:r>
      <w:r>
        <w:rPr>
          <w:sz w:val="25"/>
          <w:szCs w:val="25"/>
        </w:rPr>
        <w:t xml:space="preserve"> By analyzing the condition and pricing of smartph</w:t>
      </w:r>
      <w:r>
        <w:rPr>
          <w:sz w:val="25"/>
          <w:szCs w:val="25"/>
        </w:rPr>
        <w:t>ones, sellers can optimize their inventory levels and pricing strategies.</w:t>
      </w:r>
    </w:p>
    <w:p w:rsidR="005A687F" w:rsidRDefault="007F62E1">
      <w:pPr>
        <w:rPr>
          <w:b/>
          <w:sz w:val="25"/>
          <w:szCs w:val="25"/>
        </w:rPr>
      </w:pPr>
      <w:r>
        <w:rPr>
          <w:b/>
          <w:sz w:val="25"/>
          <w:szCs w:val="25"/>
        </w:rPr>
        <w:t>Tools and Libraries Used:</w:t>
      </w:r>
    </w:p>
    <w:p w:rsidR="005A687F" w:rsidRDefault="007F62E1">
      <w:pPr>
        <w:rPr>
          <w:sz w:val="25"/>
          <w:szCs w:val="25"/>
        </w:rPr>
      </w:pPr>
      <w:r>
        <w:rPr>
          <w:sz w:val="25"/>
          <w:szCs w:val="25"/>
        </w:rPr>
        <w:t>The analysis is conducted using the following Python libraries:</w:t>
      </w:r>
    </w:p>
    <w:p w:rsidR="005A687F" w:rsidRDefault="007F62E1">
      <w:pPr>
        <w:numPr>
          <w:ilvl w:val="0"/>
          <w:numId w:val="3"/>
        </w:numPr>
        <w:spacing w:after="0"/>
        <w:rPr>
          <w:sz w:val="25"/>
          <w:szCs w:val="25"/>
        </w:rPr>
      </w:pPr>
      <w:r>
        <w:rPr>
          <w:b/>
          <w:sz w:val="25"/>
          <w:szCs w:val="25"/>
        </w:rPr>
        <w:t>Requests:</w:t>
      </w:r>
      <w:r>
        <w:rPr>
          <w:sz w:val="25"/>
          <w:szCs w:val="25"/>
        </w:rPr>
        <w:t xml:space="preserve"> This library is used to send HTTP requests to the eBay website, enabling us to ret</w:t>
      </w:r>
      <w:r>
        <w:rPr>
          <w:sz w:val="25"/>
          <w:szCs w:val="25"/>
        </w:rPr>
        <w:t>rieve the HTML content of the search results pages.</w:t>
      </w:r>
    </w:p>
    <w:p w:rsidR="005A687F" w:rsidRDefault="007F62E1">
      <w:pPr>
        <w:numPr>
          <w:ilvl w:val="0"/>
          <w:numId w:val="3"/>
        </w:numPr>
        <w:spacing w:after="0"/>
        <w:rPr>
          <w:sz w:val="25"/>
          <w:szCs w:val="25"/>
        </w:rPr>
      </w:pPr>
      <w:r>
        <w:rPr>
          <w:b/>
          <w:sz w:val="25"/>
          <w:szCs w:val="25"/>
        </w:rPr>
        <w:t>BeautifulSoup:</w:t>
      </w:r>
      <w:r>
        <w:rPr>
          <w:sz w:val="25"/>
          <w:szCs w:val="25"/>
        </w:rPr>
        <w:t xml:space="preserve"> A library for parsing HTML and XML documents, BeautifulSoup is utilized to extract relevant data from the HTML content obtained via Requests.</w:t>
      </w:r>
    </w:p>
    <w:p w:rsidR="005A687F" w:rsidRDefault="007F62E1">
      <w:pPr>
        <w:numPr>
          <w:ilvl w:val="0"/>
          <w:numId w:val="3"/>
        </w:numPr>
        <w:rPr>
          <w:sz w:val="25"/>
          <w:szCs w:val="25"/>
        </w:rPr>
      </w:pPr>
      <w:r>
        <w:rPr>
          <w:b/>
          <w:sz w:val="25"/>
          <w:szCs w:val="25"/>
        </w:rPr>
        <w:t>Pandas:</w:t>
      </w:r>
      <w:r>
        <w:rPr>
          <w:sz w:val="25"/>
          <w:szCs w:val="25"/>
        </w:rPr>
        <w:t xml:space="preserve"> A powerful data manipulation and analys</w:t>
      </w:r>
      <w:r>
        <w:rPr>
          <w:sz w:val="25"/>
          <w:szCs w:val="25"/>
        </w:rPr>
        <w:t>is library, Pandas is employed to organize the scraped data into a structured format, facilitating further analysis and visualization.</w:t>
      </w:r>
    </w:p>
    <w:p w:rsidR="005A687F" w:rsidRDefault="007F62E1">
      <w:pPr>
        <w:rPr>
          <w:sz w:val="25"/>
          <w:szCs w:val="25"/>
        </w:rPr>
      </w:pPr>
      <w:r>
        <w:rPr>
          <w:sz w:val="25"/>
          <w:szCs w:val="25"/>
        </w:rPr>
        <w:t>By leveraging these tools, we can efficiently scrape, process, and analyze large volumes of smartphone data from eBay, pr</w:t>
      </w:r>
      <w:r>
        <w:rPr>
          <w:sz w:val="25"/>
          <w:szCs w:val="25"/>
        </w:rPr>
        <w:t>oviding valuable insights into the current state of the smartphone market.</w:t>
      </w:r>
    </w:p>
    <w:p w:rsidR="005A687F" w:rsidRDefault="007F62E1">
      <w:pPr>
        <w:rPr>
          <w:b/>
          <w:sz w:val="25"/>
          <w:szCs w:val="25"/>
        </w:rPr>
      </w:pPr>
      <w:r>
        <w:rPr>
          <w:b/>
          <w:sz w:val="25"/>
          <w:szCs w:val="25"/>
        </w:rPr>
        <w:t xml:space="preserve">Data Scrapping: </w:t>
      </w:r>
    </w:p>
    <w:p w:rsidR="005A687F" w:rsidRDefault="007F62E1">
      <w:pPr>
        <w:rPr>
          <w:sz w:val="25"/>
          <w:szCs w:val="25"/>
        </w:rPr>
      </w:pPr>
      <w:r>
        <w:rPr>
          <w:sz w:val="25"/>
          <w:szCs w:val="25"/>
        </w:rPr>
        <w:t>This Python script is designed to scrape information about smartphones listed on eBay. It utilizes the Requests library to send HTTP GET requests to eBay's search r</w:t>
      </w:r>
      <w:r>
        <w:rPr>
          <w:sz w:val="25"/>
          <w:szCs w:val="25"/>
        </w:rPr>
        <w:t>esults pages and BeautifulSoup to parse the HTML content of the pages and extract relevant data such as titles, conditions, and prices of the listed smartphones. The scraped data is then organized into lists and stored in a Pandas DataFrame.</w:t>
      </w:r>
    </w:p>
    <w:p w:rsidR="005A687F" w:rsidRDefault="007F62E1">
      <w:pPr>
        <w:rPr>
          <w:sz w:val="25"/>
          <w:szCs w:val="25"/>
        </w:rPr>
      </w:pPr>
      <w:r>
        <w:rPr>
          <w:sz w:val="25"/>
          <w:szCs w:val="25"/>
        </w:rPr>
        <w:t>The scrape_eba</w:t>
      </w:r>
      <w:r>
        <w:rPr>
          <w:sz w:val="25"/>
          <w:szCs w:val="25"/>
        </w:rPr>
        <w:t>y_info function takes two parameters: base_url, which represents the base URL of the eBay search results page, and num_pages, which specifies the number of pages to scrape. Inside the function, a loop iterates through each page of the search results, sendi</w:t>
      </w:r>
      <w:r>
        <w:rPr>
          <w:sz w:val="25"/>
          <w:szCs w:val="25"/>
        </w:rPr>
        <w:t>ng a GET request to each page's URL, and parsing its HTML content.</w:t>
      </w:r>
    </w:p>
    <w:p w:rsidR="005A687F" w:rsidRDefault="007F62E1">
      <w:pPr>
        <w:rPr>
          <w:sz w:val="25"/>
          <w:szCs w:val="25"/>
        </w:rPr>
      </w:pPr>
      <w:r>
        <w:rPr>
          <w:sz w:val="25"/>
          <w:szCs w:val="25"/>
        </w:rPr>
        <w:t>For each page, the script finds all the item containers using BeautifulSoup and extracts the title, condition, and price of each listed smartphone. It handles cases where the information ma</w:t>
      </w:r>
      <w:r>
        <w:rPr>
          <w:sz w:val="25"/>
          <w:szCs w:val="25"/>
        </w:rPr>
        <w:t>y not be available by assigning default values such as "Title not found", "Condition not found", or "Price not found".</w:t>
      </w:r>
    </w:p>
    <w:p w:rsidR="005A687F" w:rsidRDefault="007F62E1">
      <w:pPr>
        <w:rPr>
          <w:sz w:val="21"/>
          <w:szCs w:val="21"/>
        </w:rPr>
      </w:pPr>
      <w:r>
        <w:rPr>
          <w:sz w:val="25"/>
          <w:szCs w:val="25"/>
        </w:rPr>
        <w:t xml:space="preserve">The extracted data is then appended to separate lists (titles, conditions, and prices). Once all pages are scraped, these lists are used to create a Pandas DataFrame (df). Finally, the </w:t>
      </w:r>
      <w:r>
        <w:rPr>
          <w:sz w:val="25"/>
          <w:szCs w:val="25"/>
        </w:rPr>
        <w:lastRenderedPageBreak/>
        <w:t>data frame is saved to a CSV file named 'smartphones_in_ebay.csv' using</w:t>
      </w:r>
      <w:r>
        <w:rPr>
          <w:sz w:val="25"/>
          <w:szCs w:val="25"/>
        </w:rPr>
        <w:t xml:space="preserve"> the to_csv method</w:t>
      </w:r>
      <w:r>
        <w:rPr>
          <w:sz w:val="21"/>
          <w:szCs w:val="21"/>
        </w:rPr>
        <w:t>.</w:t>
      </w:r>
    </w:p>
    <w:p w:rsidR="005A687F" w:rsidRDefault="007F62E1">
      <w:pPr>
        <w:rPr>
          <w:sz w:val="25"/>
          <w:szCs w:val="25"/>
        </w:rPr>
      </w:pPr>
      <w:r>
        <w:rPr>
          <w:sz w:val="25"/>
          <w:szCs w:val="25"/>
        </w:rPr>
        <w:t>Overall, this script provides a flexible and automated approach to gather data from eBay's marketplace, enabling further analysis and insights into the smartphone market trends and pricing patterns.</w:t>
      </w:r>
    </w:p>
    <w:p w:rsidR="005A687F" w:rsidRDefault="005A687F">
      <w:pPr>
        <w:rPr>
          <w:rFonts w:ascii="Times New Roman" w:eastAsia="Times New Roman" w:hAnsi="Times New Roman" w:cs="Times New Roman"/>
          <w:sz w:val="21"/>
          <w:szCs w:val="21"/>
        </w:rPr>
      </w:pPr>
    </w:p>
    <w:p w:rsidR="005A687F" w:rsidRDefault="007F62E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extent cx="5943600" cy="20320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943600" cy="2032000"/>
                    </a:xfrm>
                    <a:prstGeom prst="rect">
                      <a:avLst/>
                    </a:prstGeom>
                    <a:ln/>
                  </pic:spPr>
                </pic:pic>
              </a:graphicData>
            </a:graphic>
          </wp:inline>
        </w:drawing>
      </w:r>
    </w:p>
    <w:p w:rsidR="005A687F" w:rsidRDefault="007F62E1">
      <w:pPr>
        <w:rPr>
          <w:b/>
          <w:sz w:val="27"/>
          <w:szCs w:val="27"/>
        </w:rPr>
      </w:pPr>
      <w:r>
        <w:rPr>
          <w:b/>
          <w:sz w:val="27"/>
          <w:szCs w:val="27"/>
        </w:rPr>
        <w:t xml:space="preserve">Data Wrangling: </w:t>
      </w:r>
    </w:p>
    <w:p w:rsidR="005A687F" w:rsidRDefault="007F62E1">
      <w:pPr>
        <w:rPr>
          <w:sz w:val="25"/>
          <w:szCs w:val="25"/>
        </w:rPr>
      </w:pPr>
      <w:r>
        <w:rPr>
          <w:sz w:val="25"/>
          <w:szCs w:val="25"/>
        </w:rPr>
        <w:t>This step include</w:t>
      </w:r>
      <w:r>
        <w:rPr>
          <w:sz w:val="25"/>
          <w:szCs w:val="25"/>
        </w:rPr>
        <w:t xml:space="preserve">s data cleaning, validating, preprocessing and exploring </w:t>
      </w:r>
    </w:p>
    <w:p w:rsidR="005A687F" w:rsidRDefault="007F62E1">
      <w:pPr>
        <w:rPr>
          <w:sz w:val="25"/>
          <w:szCs w:val="25"/>
        </w:rPr>
      </w:pPr>
      <w:r>
        <w:rPr>
          <w:sz w:val="25"/>
          <w:szCs w:val="25"/>
        </w:rPr>
        <w:t>The  Price column was converted from string values into floating point numbers. Also discarding any special characters and non-numeric characters from the prices to ensure the column is purely numer</w:t>
      </w:r>
      <w:r>
        <w:rPr>
          <w:sz w:val="25"/>
          <w:szCs w:val="25"/>
        </w:rPr>
        <w:t>ical. This allows us to accurately analyze and work with the pricing data, facilitating easier comparisons and calculations.</w:t>
      </w:r>
    </w:p>
    <w:p w:rsidR="005A687F" w:rsidRDefault="007F62E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extent cx="4286250" cy="4953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286250" cy="495300"/>
                    </a:xfrm>
                    <a:prstGeom prst="rect">
                      <a:avLst/>
                    </a:prstGeom>
                    <a:ln/>
                  </pic:spPr>
                </pic:pic>
              </a:graphicData>
            </a:graphic>
          </wp:inline>
        </w:drawing>
      </w:r>
    </w:p>
    <w:p w:rsidR="005A687F" w:rsidRDefault="007F62E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extent cx="5000625" cy="4095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00625" cy="409575"/>
                    </a:xfrm>
                    <a:prstGeom prst="rect">
                      <a:avLst/>
                    </a:prstGeom>
                    <a:ln/>
                  </pic:spPr>
                </pic:pic>
              </a:graphicData>
            </a:graphic>
          </wp:inline>
        </w:drawing>
      </w:r>
    </w:p>
    <w:p w:rsidR="005A687F" w:rsidRDefault="007F62E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extent cx="5657850" cy="139065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657850" cy="1390650"/>
                    </a:xfrm>
                    <a:prstGeom prst="rect">
                      <a:avLst/>
                    </a:prstGeom>
                    <a:ln/>
                  </pic:spPr>
                </pic:pic>
              </a:graphicData>
            </a:graphic>
          </wp:inline>
        </w:drawing>
      </w:r>
    </w:p>
    <w:p w:rsidR="005A687F" w:rsidRDefault="007F62E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extent cx="5664663" cy="1697492"/>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664663" cy="1697492"/>
                    </a:xfrm>
                    <a:prstGeom prst="rect">
                      <a:avLst/>
                    </a:prstGeom>
                    <a:ln/>
                  </pic:spPr>
                </pic:pic>
              </a:graphicData>
            </a:graphic>
          </wp:inline>
        </w:drawing>
      </w:r>
    </w:p>
    <w:p w:rsidR="005A687F" w:rsidRDefault="007F62E1">
      <w:pPr>
        <w:rPr>
          <w:sz w:val="25"/>
          <w:szCs w:val="25"/>
        </w:rPr>
      </w:pPr>
      <w:r>
        <w:rPr>
          <w:sz w:val="25"/>
          <w:szCs w:val="25"/>
        </w:rPr>
        <w:t>After performing Datavalidation process finally Price Column converted into Floating datatype.</w:t>
      </w:r>
    </w:p>
    <w:p w:rsidR="005A687F" w:rsidRDefault="007F62E1">
      <w:pPr>
        <w:pBdr>
          <w:top w:val="nil"/>
          <w:left w:val="nil"/>
          <w:bottom w:val="nil"/>
          <w:right w:val="nil"/>
          <w:between w:val="nil"/>
        </w:pBdr>
        <w:rPr>
          <w:b/>
          <w:sz w:val="25"/>
          <w:szCs w:val="25"/>
        </w:rPr>
      </w:pPr>
      <w:r>
        <w:rPr>
          <w:b/>
          <w:sz w:val="25"/>
          <w:szCs w:val="25"/>
        </w:rPr>
        <w:t>Data Visualization:</w:t>
      </w:r>
    </w:p>
    <w:p w:rsidR="005A687F" w:rsidRDefault="007F62E1">
      <w:pPr>
        <w:pBdr>
          <w:top w:val="nil"/>
          <w:left w:val="nil"/>
          <w:bottom w:val="nil"/>
          <w:right w:val="nil"/>
          <w:between w:val="nil"/>
        </w:pBdr>
        <w:rPr>
          <w:sz w:val="25"/>
          <w:szCs w:val="25"/>
        </w:rPr>
      </w:pPr>
      <w:r>
        <w:rPr>
          <w:sz w:val="25"/>
          <w:szCs w:val="25"/>
        </w:rPr>
        <w:t>imported matplotlib libraries required for visualization and plotted a bar plot against conditions and value counts of condition</w:t>
      </w:r>
    </w:p>
    <w:p w:rsidR="005A687F" w:rsidRDefault="007F62E1">
      <w:pPr>
        <w:rPr>
          <w:sz w:val="25"/>
          <w:szCs w:val="25"/>
        </w:rPr>
      </w:pPr>
      <w:r>
        <w:rPr>
          <w:rFonts w:ascii="Times New Roman" w:eastAsia="Times New Roman" w:hAnsi="Times New Roman" w:cs="Times New Roman"/>
          <w:noProof/>
          <w:sz w:val="21"/>
          <w:szCs w:val="21"/>
        </w:rPr>
        <w:drawing>
          <wp:inline distT="114300" distB="114300" distL="114300" distR="114300">
            <wp:extent cx="2852738" cy="2662066"/>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852738" cy="2662066"/>
                    </a:xfrm>
                    <a:prstGeom prst="rect">
                      <a:avLst/>
                    </a:prstGeom>
                    <a:ln/>
                  </pic:spPr>
                </pic:pic>
              </a:graphicData>
            </a:graphic>
          </wp:inline>
        </w:drawing>
      </w:r>
    </w:p>
    <w:p w:rsidR="005A687F" w:rsidRDefault="007F62E1">
      <w:pPr>
        <w:spacing w:before="240" w:after="240"/>
        <w:rPr>
          <w:sz w:val="25"/>
          <w:szCs w:val="25"/>
        </w:rPr>
      </w:pPr>
      <w:r>
        <w:rPr>
          <w:sz w:val="25"/>
          <w:szCs w:val="25"/>
        </w:rPr>
        <w:lastRenderedPageBreak/>
        <w:t>Overall, the prominence of preowned items on eBay reflects the platform's role as a marketplace that caters to both sellers l</w:t>
      </w:r>
      <w:r>
        <w:rPr>
          <w:sz w:val="25"/>
          <w:szCs w:val="25"/>
        </w:rPr>
        <w:t>ooking to offload their used items and buyers seeking affordable alternatives to new products.</w:t>
      </w:r>
    </w:p>
    <w:p w:rsidR="005A687F" w:rsidRDefault="007F62E1">
      <w:pPr>
        <w:spacing w:before="240" w:after="240"/>
        <w:rPr>
          <w:sz w:val="25"/>
          <w:szCs w:val="25"/>
        </w:rPr>
      </w:pPr>
      <w:r>
        <w:rPr>
          <w:sz w:val="25"/>
          <w:szCs w:val="25"/>
        </w:rPr>
        <w:t>As there are a lot of mobile phones with different names in their title column, some of the popular brands were considered into a list called ‘brands’ and the ot</w:t>
      </w:r>
      <w:r>
        <w:rPr>
          <w:sz w:val="25"/>
          <w:szCs w:val="25"/>
        </w:rPr>
        <w:t>her names were grouped into ‘others’ category</w:t>
      </w:r>
    </w:p>
    <w:p w:rsidR="005A687F" w:rsidRDefault="007F62E1">
      <w:pPr>
        <w:spacing w:before="240" w:after="240"/>
        <w:rPr>
          <w:sz w:val="25"/>
          <w:szCs w:val="25"/>
        </w:rPr>
      </w:pPr>
      <w:r>
        <w:rPr>
          <w:sz w:val="25"/>
          <w:szCs w:val="25"/>
        </w:rPr>
        <w:t>Below is  a barplot with brands on its x label and count of brands on y label</w:t>
      </w:r>
    </w:p>
    <w:p w:rsidR="005A687F" w:rsidRDefault="007F62E1">
      <w:pPr>
        <w:jc w:val="center"/>
        <w:rPr>
          <w:sz w:val="25"/>
          <w:szCs w:val="25"/>
        </w:rPr>
      </w:pPr>
      <w:r>
        <w:rPr>
          <w:rFonts w:ascii="Times New Roman" w:eastAsia="Times New Roman" w:hAnsi="Times New Roman" w:cs="Times New Roman"/>
          <w:noProof/>
          <w:sz w:val="21"/>
          <w:szCs w:val="21"/>
        </w:rPr>
        <w:drawing>
          <wp:inline distT="114300" distB="114300" distL="114300" distR="114300">
            <wp:extent cx="4157663" cy="3283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57663" cy="3283452"/>
                    </a:xfrm>
                    <a:prstGeom prst="rect">
                      <a:avLst/>
                    </a:prstGeom>
                    <a:ln/>
                  </pic:spPr>
                </pic:pic>
              </a:graphicData>
            </a:graphic>
          </wp:inline>
        </w:drawing>
      </w:r>
    </w:p>
    <w:p w:rsidR="005A687F" w:rsidRDefault="007F62E1">
      <w:pPr>
        <w:spacing w:before="240" w:after="240"/>
        <w:rPr>
          <w:rFonts w:ascii="Times New Roman" w:eastAsia="Times New Roman" w:hAnsi="Times New Roman" w:cs="Times New Roman"/>
          <w:sz w:val="21"/>
          <w:szCs w:val="21"/>
        </w:rPr>
      </w:pPr>
      <w:r>
        <w:rPr>
          <w:sz w:val="25"/>
          <w:szCs w:val="25"/>
        </w:rPr>
        <w:t xml:space="preserve">Looking at the bar graph, it's evident that most folks in North America have a strong inclination toward buying Apple and Samsung </w:t>
      </w:r>
      <w:r>
        <w:rPr>
          <w:sz w:val="25"/>
          <w:szCs w:val="25"/>
        </w:rPr>
        <w:t>gadgets. The preference is shining through in the graph, where the number of listings for Apple and Samsung products stands out prominently compared to other brands. This tells that the majority of consumers in North America lean towards choosing mobile de</w:t>
      </w:r>
      <w:r>
        <w:rPr>
          <w:sz w:val="25"/>
          <w:szCs w:val="25"/>
        </w:rPr>
        <w:t>vices made by Apple and Samsung.</w:t>
      </w:r>
    </w:p>
    <w:p w:rsidR="005A687F" w:rsidRDefault="007F62E1">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extent cx="3735720" cy="276973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735720" cy="2769733"/>
                    </a:xfrm>
                    <a:prstGeom prst="rect">
                      <a:avLst/>
                    </a:prstGeom>
                    <a:ln/>
                  </pic:spPr>
                </pic:pic>
              </a:graphicData>
            </a:graphic>
          </wp:inline>
        </w:drawing>
      </w:r>
    </w:p>
    <w:p w:rsidR="005A687F" w:rsidRDefault="007F62E1">
      <w:pPr>
        <w:rPr>
          <w:sz w:val="25"/>
          <w:szCs w:val="25"/>
        </w:rPr>
      </w:pPr>
      <w:r>
        <w:rPr>
          <w:sz w:val="25"/>
          <w:szCs w:val="25"/>
        </w:rPr>
        <w:t>The graph titled "Distribution of Mobile Phone Prices" is a histogram that illustrates the frequency of mobile phones across different price ranges in Canadian dollars (CAD). Based on the histogram:</w:t>
      </w:r>
    </w:p>
    <w:p w:rsidR="005A687F" w:rsidRDefault="007F62E1">
      <w:pPr>
        <w:numPr>
          <w:ilvl w:val="0"/>
          <w:numId w:val="1"/>
        </w:numPr>
        <w:spacing w:after="0"/>
        <w:rPr>
          <w:sz w:val="25"/>
          <w:szCs w:val="25"/>
        </w:rPr>
      </w:pPr>
      <w:r>
        <w:rPr>
          <w:sz w:val="25"/>
          <w:szCs w:val="25"/>
        </w:rPr>
        <w:t>The most frequent price range for mobile phones on eBay falls between CAD 0 to 100, suggesting that lower-priced phones are more commonly listed or that this price range is more popular among eBay listings.</w:t>
      </w:r>
    </w:p>
    <w:p w:rsidR="005A687F" w:rsidRDefault="007F62E1">
      <w:pPr>
        <w:numPr>
          <w:ilvl w:val="0"/>
          <w:numId w:val="1"/>
        </w:numPr>
        <w:spacing w:after="0"/>
        <w:rPr>
          <w:sz w:val="25"/>
          <w:szCs w:val="25"/>
        </w:rPr>
      </w:pPr>
      <w:r>
        <w:rPr>
          <w:sz w:val="25"/>
          <w:szCs w:val="25"/>
        </w:rPr>
        <w:t>There is a significant number of phones in the CA</w:t>
      </w:r>
      <w:r>
        <w:rPr>
          <w:sz w:val="25"/>
          <w:szCs w:val="25"/>
        </w:rPr>
        <w:t>D 200 to 300 price range, indicating a healthy market for mid-range priced phones.</w:t>
      </w:r>
    </w:p>
    <w:p w:rsidR="005A687F" w:rsidRDefault="007F62E1">
      <w:pPr>
        <w:numPr>
          <w:ilvl w:val="0"/>
          <w:numId w:val="1"/>
        </w:numPr>
        <w:spacing w:after="0"/>
        <w:rPr>
          <w:sz w:val="25"/>
          <w:szCs w:val="25"/>
        </w:rPr>
      </w:pPr>
      <w:r>
        <w:rPr>
          <w:sz w:val="25"/>
          <w:szCs w:val="25"/>
        </w:rPr>
        <w:t xml:space="preserve">The histogram shows a roughly multimodal distribution, with noticeable peaks in the lower and mid-range price categories. This might suggest that both budget and moderately </w:t>
      </w:r>
      <w:r>
        <w:rPr>
          <w:sz w:val="25"/>
          <w:szCs w:val="25"/>
        </w:rPr>
        <w:t>priced phones have substantial representation on the platform.</w:t>
      </w:r>
    </w:p>
    <w:p w:rsidR="005A687F" w:rsidRDefault="007F62E1">
      <w:pPr>
        <w:numPr>
          <w:ilvl w:val="0"/>
          <w:numId w:val="1"/>
        </w:numPr>
        <w:spacing w:after="0"/>
        <w:rPr>
          <w:sz w:val="25"/>
          <w:szCs w:val="25"/>
        </w:rPr>
      </w:pPr>
      <w:r>
        <w:rPr>
          <w:sz w:val="25"/>
          <w:szCs w:val="25"/>
        </w:rPr>
        <w:t>Higher-priced phones (above CAD 400) are less frequent, implying either a lower supply or demand for premium or high-end mobile phones in the eBay marketplace.</w:t>
      </w:r>
    </w:p>
    <w:p w:rsidR="005A687F" w:rsidRDefault="007F62E1">
      <w:pPr>
        <w:numPr>
          <w:ilvl w:val="0"/>
          <w:numId w:val="1"/>
        </w:numPr>
        <w:rPr>
          <w:sz w:val="25"/>
          <w:szCs w:val="25"/>
        </w:rPr>
      </w:pPr>
      <w:r>
        <w:rPr>
          <w:sz w:val="25"/>
          <w:szCs w:val="25"/>
        </w:rPr>
        <w:t xml:space="preserve">The frequency steadily decreases </w:t>
      </w:r>
      <w:r>
        <w:rPr>
          <w:sz w:val="25"/>
          <w:szCs w:val="25"/>
        </w:rPr>
        <w:t>as the price increases, which is typical in consumer electronics markets where premium devices are less commonly purchased compared to budget and mid-range devices.</w:t>
      </w:r>
    </w:p>
    <w:p w:rsidR="005A687F" w:rsidRDefault="007F62E1">
      <w:pPr>
        <w:rPr>
          <w:b/>
          <w:sz w:val="25"/>
          <w:szCs w:val="25"/>
        </w:rPr>
      </w:pPr>
      <w:r>
        <w:rPr>
          <w:b/>
          <w:sz w:val="25"/>
          <w:szCs w:val="25"/>
        </w:rPr>
        <w:t>Pandas profiling:</w:t>
      </w:r>
    </w:p>
    <w:p w:rsidR="005A687F" w:rsidRDefault="005A687F">
      <w:pPr>
        <w:rPr>
          <w:b/>
          <w:sz w:val="25"/>
          <w:szCs w:val="25"/>
        </w:rPr>
      </w:pPr>
    </w:p>
    <w:p w:rsidR="005A687F" w:rsidRDefault="005A687F">
      <w:pPr>
        <w:rPr>
          <w:b/>
          <w:sz w:val="25"/>
          <w:szCs w:val="25"/>
        </w:rPr>
      </w:pPr>
    </w:p>
    <w:p w:rsidR="005A687F" w:rsidRDefault="007F62E1">
      <w:pPr>
        <w:rPr>
          <w:b/>
          <w:sz w:val="25"/>
          <w:szCs w:val="25"/>
        </w:rPr>
      </w:pPr>
      <w:r>
        <w:rPr>
          <w:b/>
          <w:sz w:val="25"/>
          <w:szCs w:val="25"/>
        </w:rPr>
        <w:lastRenderedPageBreak/>
        <w:t>Encoding Methods</w:t>
      </w:r>
    </w:p>
    <w:p w:rsidR="005A687F" w:rsidRDefault="007F62E1">
      <w:pPr>
        <w:rPr>
          <w:b/>
          <w:sz w:val="25"/>
          <w:szCs w:val="25"/>
        </w:rPr>
      </w:pPr>
      <w:r>
        <w:rPr>
          <w:b/>
          <w:sz w:val="25"/>
          <w:szCs w:val="25"/>
        </w:rPr>
        <w:t>1) Label Encoding:</w:t>
      </w:r>
    </w:p>
    <w:p w:rsidR="005A687F" w:rsidRDefault="007F62E1">
      <w:pPr>
        <w:rPr>
          <w:sz w:val="25"/>
          <w:szCs w:val="25"/>
        </w:rPr>
      </w:pPr>
      <w:r>
        <w:rPr>
          <w:sz w:val="25"/>
          <w:szCs w:val="25"/>
        </w:rPr>
        <w:t>Label encoding is applied using the</w:t>
      </w:r>
      <w:r>
        <w:rPr>
          <w:sz w:val="25"/>
          <w:szCs w:val="25"/>
        </w:rPr>
        <w:t xml:space="preserve"> factorize function from pandas. It assigns a unique numerical label to each unique category in the 'Condition' column.</w:t>
      </w:r>
    </w:p>
    <w:p w:rsidR="005A687F" w:rsidRDefault="007F62E1">
      <w:pPr>
        <w:rPr>
          <w:sz w:val="25"/>
          <w:szCs w:val="25"/>
        </w:rPr>
      </w:pPr>
      <w:r>
        <w:rPr>
          <w:sz w:val="25"/>
          <w:szCs w:val="25"/>
        </w:rPr>
        <w:t>The label-encoded values are stored in a new column named 'Condition_LabelEncoded' in the DataFrame ebays_df.</w:t>
      </w:r>
    </w:p>
    <w:p w:rsidR="005A687F" w:rsidRDefault="007F62E1">
      <w:pPr>
        <w:rPr>
          <w:b/>
          <w:sz w:val="25"/>
          <w:szCs w:val="25"/>
        </w:rPr>
      </w:pPr>
      <w:r>
        <w:rPr>
          <w:b/>
          <w:sz w:val="25"/>
          <w:szCs w:val="25"/>
        </w:rPr>
        <w:t>2)One-Hot Encoding:</w:t>
      </w:r>
    </w:p>
    <w:p w:rsidR="005A687F" w:rsidRDefault="007F62E1">
      <w:pPr>
        <w:rPr>
          <w:sz w:val="25"/>
          <w:szCs w:val="25"/>
        </w:rPr>
      </w:pPr>
      <w:r>
        <w:rPr>
          <w:sz w:val="25"/>
          <w:szCs w:val="25"/>
        </w:rPr>
        <w:t>One-ho</w:t>
      </w:r>
      <w:r>
        <w:rPr>
          <w:sz w:val="25"/>
          <w:szCs w:val="25"/>
        </w:rPr>
        <w:t>t encoding is applied using the get_dummies function from pandas. It creates binary dummy variables for each unique category in the 'Condition' column.</w:t>
      </w:r>
    </w:p>
    <w:p w:rsidR="005A687F" w:rsidRDefault="007F62E1">
      <w:pPr>
        <w:rPr>
          <w:sz w:val="25"/>
          <w:szCs w:val="25"/>
        </w:rPr>
      </w:pPr>
      <w:r>
        <w:rPr>
          <w:sz w:val="25"/>
          <w:szCs w:val="25"/>
        </w:rPr>
        <w:t>The prefix 'Condition' is added to the column names of the dummy variables to indicate their association</w:t>
      </w:r>
      <w:r>
        <w:rPr>
          <w:sz w:val="25"/>
          <w:szCs w:val="25"/>
        </w:rPr>
        <w:t xml:space="preserve"> with the 'Condition' column.</w:t>
      </w:r>
    </w:p>
    <w:p w:rsidR="005A687F" w:rsidRDefault="007F62E1">
      <w:pPr>
        <w:rPr>
          <w:sz w:val="25"/>
          <w:szCs w:val="25"/>
        </w:rPr>
      </w:pPr>
      <w:r>
        <w:rPr>
          <w:sz w:val="25"/>
          <w:szCs w:val="25"/>
        </w:rPr>
        <w:t>The resulting dummy variables are concatenated with the original DataFrame ebays_df along the columns axis (axis=1), effectively expanding the DataFrame with one-hot encoded columns.</w:t>
      </w:r>
    </w:p>
    <w:p w:rsidR="005A687F" w:rsidRDefault="007F62E1">
      <w:pPr>
        <w:rPr>
          <w:sz w:val="25"/>
          <w:szCs w:val="25"/>
        </w:rPr>
      </w:pPr>
      <w:r>
        <w:rPr>
          <w:sz w:val="25"/>
          <w:szCs w:val="25"/>
        </w:rPr>
        <w:t>By performing both label encoding and one-h</w:t>
      </w:r>
      <w:r>
        <w:rPr>
          <w:sz w:val="25"/>
          <w:szCs w:val="25"/>
        </w:rPr>
        <w:t xml:space="preserve">ot encoding, the code transforms the categorical 'Condition' column into numerical representations suitable for machine learning algorithms. Label encoding provides a single numerical representation for each category, while one-hot encoding creates binary </w:t>
      </w:r>
      <w:r>
        <w:rPr>
          <w:sz w:val="25"/>
          <w:szCs w:val="25"/>
        </w:rPr>
        <w:t>variables to represent each category separately. These encoded features can be used as input for machine learning models to analyze or predict smartphone pricing trends based on their condition.</w:t>
      </w:r>
    </w:p>
    <w:p w:rsidR="005A687F" w:rsidRDefault="007F62E1">
      <w:pPr>
        <w:rPr>
          <w:b/>
          <w:sz w:val="25"/>
          <w:szCs w:val="25"/>
        </w:rPr>
      </w:pPr>
      <w:r>
        <w:rPr>
          <w:b/>
          <w:sz w:val="25"/>
          <w:szCs w:val="25"/>
        </w:rPr>
        <w:t>Outlier Identification</w:t>
      </w:r>
    </w:p>
    <w:p w:rsidR="005A687F" w:rsidRDefault="007F62E1">
      <w:pPr>
        <w:rPr>
          <w:sz w:val="25"/>
          <w:szCs w:val="25"/>
        </w:rPr>
      </w:pPr>
      <w:r>
        <w:rPr>
          <w:sz w:val="25"/>
          <w:szCs w:val="25"/>
        </w:rPr>
        <w:t>To identify outliers within the 'Price</w:t>
      </w:r>
      <w:r>
        <w:rPr>
          <w:sz w:val="25"/>
          <w:szCs w:val="25"/>
        </w:rPr>
        <w:t>(in CAD)' column of the DataFrame ebays_df. To visualize the distribution of prices, we employ a boxplot, a graphical representation that provides a summary of the data's central tendency and dispersion. The boxplot is created using matplotlib's plt.boxplo</w:t>
      </w:r>
      <w:r>
        <w:rPr>
          <w:sz w:val="25"/>
          <w:szCs w:val="25"/>
        </w:rPr>
        <w:t xml:space="preserve">t() function, which displays the quartiles, median, and potential outliers. Following the visualization, we compute the interquartile range (IQR) to establish the boundaries for identifying outliers. The IQR, the difference between the third quartile (Q3) </w:t>
      </w:r>
      <w:r>
        <w:rPr>
          <w:sz w:val="25"/>
          <w:szCs w:val="25"/>
        </w:rPr>
        <w:t>and the first quartile (Q1), helps us gauge the spread of the data. Using 1.5 times the IQR rule, we determine the lower and upper bounds for outlier detection. Any data point falling below Q1 - 1.5 * IQR or above Q3 + 1.5 * IQR is considered an outlier. S</w:t>
      </w:r>
      <w:r>
        <w:rPr>
          <w:sz w:val="25"/>
          <w:szCs w:val="25"/>
        </w:rPr>
        <w:t xml:space="preserve">ubsequently, we filter the outliers from the original DataFrame and store them in a new DataFrame </w:t>
      </w:r>
      <w:r>
        <w:rPr>
          <w:sz w:val="25"/>
          <w:szCs w:val="25"/>
        </w:rPr>
        <w:lastRenderedPageBreak/>
        <w:t>named outliers. Finally, we print out the prices of the identified outliers for further examination. This step provides crucial insights into potentially anom</w:t>
      </w:r>
      <w:r>
        <w:rPr>
          <w:sz w:val="25"/>
          <w:szCs w:val="25"/>
        </w:rPr>
        <w:t>alous data points that may require additional scrutiny or preprocessing before further analysis.</w:t>
      </w:r>
    </w:p>
    <w:p w:rsidR="005A687F" w:rsidRDefault="005A687F">
      <w:pPr>
        <w:rPr>
          <w:rFonts w:ascii="Times New Roman" w:eastAsia="Times New Roman" w:hAnsi="Times New Roman" w:cs="Times New Roman"/>
          <w:sz w:val="21"/>
          <w:szCs w:val="21"/>
        </w:rPr>
      </w:pPr>
    </w:p>
    <w:p w:rsidR="005A687F" w:rsidRDefault="007F62E1">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extent cx="3409950" cy="255936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409950" cy="2559361"/>
                    </a:xfrm>
                    <a:prstGeom prst="rect">
                      <a:avLst/>
                    </a:prstGeom>
                    <a:ln/>
                  </pic:spPr>
                </pic:pic>
              </a:graphicData>
            </a:graphic>
          </wp:inline>
        </w:drawing>
      </w:r>
    </w:p>
    <w:p w:rsidR="005A687F" w:rsidRDefault="007F62E1">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image presents a boxplot depicting the distribution of mobile phone prices in Canadian dollars (CAD). </w:t>
      </w:r>
    </w:p>
    <w:p w:rsidR="005A687F" w:rsidRDefault="007F62E1">
      <w:pPr>
        <w:rPr>
          <w:rFonts w:ascii="Times New Roman" w:eastAsia="Times New Roman" w:hAnsi="Times New Roman" w:cs="Times New Roman"/>
          <w:sz w:val="25"/>
          <w:szCs w:val="25"/>
        </w:rPr>
      </w:pPr>
      <w:r>
        <w:rPr>
          <w:rFonts w:ascii="Times New Roman" w:eastAsia="Times New Roman" w:hAnsi="Times New Roman" w:cs="Times New Roman"/>
          <w:sz w:val="25"/>
          <w:szCs w:val="25"/>
        </w:rPr>
        <w:t>"</w:t>
      </w:r>
      <w:r>
        <w:rPr>
          <w:rFonts w:ascii="Times New Roman" w:eastAsia="Times New Roman" w:hAnsi="Times New Roman" w:cs="Times New Roman"/>
          <w:sz w:val="25"/>
          <w:szCs w:val="25"/>
        </w:rPr>
        <w:t>The boxplot provides a statistical summary of mobile phone prices on eBay, delineating the central tendency and variability of the dataset. Key observations from the boxplot are as follows:</w:t>
      </w:r>
    </w:p>
    <w:p w:rsidR="005A687F" w:rsidRDefault="007F62E1">
      <w:pPr>
        <w:numPr>
          <w:ilvl w:val="0"/>
          <w:numId w:val="4"/>
        </w:numPr>
        <w:spacing w:after="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w:t>
      </w:r>
      <w:r>
        <w:rPr>
          <w:rFonts w:ascii="Times New Roman" w:eastAsia="Times New Roman" w:hAnsi="Times New Roman" w:cs="Times New Roman"/>
          <w:b/>
          <w:sz w:val="25"/>
          <w:szCs w:val="25"/>
        </w:rPr>
        <w:t xml:space="preserve">median </w:t>
      </w:r>
      <w:r>
        <w:rPr>
          <w:rFonts w:ascii="Times New Roman" w:eastAsia="Times New Roman" w:hAnsi="Times New Roman" w:cs="Times New Roman"/>
          <w:sz w:val="25"/>
          <w:szCs w:val="25"/>
        </w:rPr>
        <w:t>price, indicated by the orange line within the box, app</w:t>
      </w:r>
      <w:r>
        <w:rPr>
          <w:rFonts w:ascii="Times New Roman" w:eastAsia="Times New Roman" w:hAnsi="Times New Roman" w:cs="Times New Roman"/>
          <w:sz w:val="25"/>
          <w:szCs w:val="25"/>
        </w:rPr>
        <w:t>ears to be slightly above the 100 CAD mark, suggesting that half of the smartphone prices are above this value, while the other half falls below.</w:t>
      </w:r>
    </w:p>
    <w:p w:rsidR="005A687F" w:rsidRDefault="007F62E1">
      <w:pPr>
        <w:numPr>
          <w:ilvl w:val="0"/>
          <w:numId w:val="4"/>
        </w:numPr>
        <w:spacing w:after="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w:t>
      </w:r>
      <w:r>
        <w:rPr>
          <w:rFonts w:ascii="Times New Roman" w:eastAsia="Times New Roman" w:hAnsi="Times New Roman" w:cs="Times New Roman"/>
          <w:b/>
          <w:sz w:val="25"/>
          <w:szCs w:val="25"/>
        </w:rPr>
        <w:t>interquartile range (IQR)</w:t>
      </w:r>
      <w:r>
        <w:rPr>
          <w:rFonts w:ascii="Times New Roman" w:eastAsia="Times New Roman" w:hAnsi="Times New Roman" w:cs="Times New Roman"/>
          <w:sz w:val="25"/>
          <w:szCs w:val="25"/>
        </w:rPr>
        <w:t>, represented by the box, is relatively narrow, which implies that the middle 50%</w:t>
      </w:r>
      <w:r>
        <w:rPr>
          <w:rFonts w:ascii="Times New Roman" w:eastAsia="Times New Roman" w:hAnsi="Times New Roman" w:cs="Times New Roman"/>
          <w:sz w:val="25"/>
          <w:szCs w:val="25"/>
        </w:rPr>
        <w:t xml:space="preserve"> of the prices are concentrated within a limited range around the median.</w:t>
      </w:r>
    </w:p>
    <w:p w:rsidR="005A687F" w:rsidRDefault="007F62E1">
      <w:pPr>
        <w:numPr>
          <w:ilvl w:val="0"/>
          <w:numId w:val="4"/>
        </w:numPr>
        <w:spacing w:after="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w:t>
      </w:r>
      <w:r>
        <w:rPr>
          <w:rFonts w:ascii="Times New Roman" w:eastAsia="Times New Roman" w:hAnsi="Times New Roman" w:cs="Times New Roman"/>
          <w:b/>
          <w:sz w:val="25"/>
          <w:szCs w:val="25"/>
        </w:rPr>
        <w:t>whiskers</w:t>
      </w:r>
      <w:r>
        <w:rPr>
          <w:rFonts w:ascii="Times New Roman" w:eastAsia="Times New Roman" w:hAnsi="Times New Roman" w:cs="Times New Roman"/>
          <w:sz w:val="25"/>
          <w:szCs w:val="25"/>
        </w:rPr>
        <w:t xml:space="preserve">, which extend from the box, suggest that the prices have a </w:t>
      </w:r>
      <w:r>
        <w:rPr>
          <w:rFonts w:ascii="Times New Roman" w:eastAsia="Times New Roman" w:hAnsi="Times New Roman" w:cs="Times New Roman"/>
          <w:b/>
          <w:sz w:val="25"/>
          <w:szCs w:val="25"/>
        </w:rPr>
        <w:t>wide distribution</w:t>
      </w:r>
      <w:r>
        <w:rPr>
          <w:rFonts w:ascii="Times New Roman" w:eastAsia="Times New Roman" w:hAnsi="Times New Roman" w:cs="Times New Roman"/>
          <w:sz w:val="25"/>
          <w:szCs w:val="25"/>
        </w:rPr>
        <w:t>, with the lowest prices starting close to 0 CAD and the highest reaching up to approximately</w:t>
      </w:r>
      <w:r>
        <w:rPr>
          <w:rFonts w:ascii="Times New Roman" w:eastAsia="Times New Roman" w:hAnsi="Times New Roman" w:cs="Times New Roman"/>
          <w:sz w:val="25"/>
          <w:szCs w:val="25"/>
        </w:rPr>
        <w:t xml:space="preserve"> 500 CAD.</w:t>
      </w:r>
    </w:p>
    <w:p w:rsidR="005A687F" w:rsidRDefault="007F62E1">
      <w:pPr>
        <w:numPr>
          <w:ilvl w:val="0"/>
          <w:numId w:val="4"/>
        </w:numPr>
        <w:rPr>
          <w:rFonts w:ascii="Times New Roman" w:eastAsia="Times New Roman" w:hAnsi="Times New Roman" w:cs="Times New Roman"/>
          <w:sz w:val="25"/>
          <w:szCs w:val="25"/>
        </w:rPr>
      </w:pPr>
      <w:r>
        <w:rPr>
          <w:rFonts w:ascii="Times New Roman" w:eastAsia="Times New Roman" w:hAnsi="Times New Roman" w:cs="Times New Roman"/>
          <w:sz w:val="25"/>
          <w:szCs w:val="25"/>
        </w:rPr>
        <w:t>There are no visible outliers, as there are no points that lie beyond the whiskers or outside the expected range of variation.</w:t>
      </w:r>
    </w:p>
    <w:p w:rsidR="005A687F" w:rsidRDefault="005A687F">
      <w:pPr>
        <w:rPr>
          <w:rFonts w:ascii="Times New Roman" w:eastAsia="Times New Roman" w:hAnsi="Times New Roman" w:cs="Times New Roman"/>
          <w:sz w:val="21"/>
          <w:szCs w:val="21"/>
        </w:rPr>
      </w:pPr>
    </w:p>
    <w:p w:rsidR="005A687F" w:rsidRDefault="007F62E1">
      <w:pPr>
        <w:rPr>
          <w:b/>
          <w:sz w:val="25"/>
          <w:szCs w:val="25"/>
        </w:rPr>
      </w:pPr>
      <w:r>
        <w:rPr>
          <w:b/>
          <w:sz w:val="25"/>
          <w:szCs w:val="25"/>
        </w:rPr>
        <w:lastRenderedPageBreak/>
        <w:t xml:space="preserve">Addressing outliers </w:t>
      </w:r>
    </w:p>
    <w:p w:rsidR="005A687F" w:rsidRDefault="007F62E1">
      <w:pPr>
        <w:rPr>
          <w:b/>
          <w:sz w:val="25"/>
          <w:szCs w:val="25"/>
        </w:rPr>
      </w:pPr>
      <w:r>
        <w:rPr>
          <w:b/>
          <w:sz w:val="25"/>
          <w:szCs w:val="25"/>
        </w:rPr>
        <w:t>Quantile-based Flooring and Capping:</w:t>
      </w:r>
    </w:p>
    <w:p w:rsidR="005A687F" w:rsidRDefault="007F62E1">
      <w:pPr>
        <w:rPr>
          <w:sz w:val="25"/>
          <w:szCs w:val="25"/>
        </w:rPr>
      </w:pPr>
      <w:r>
        <w:rPr>
          <w:sz w:val="25"/>
          <w:szCs w:val="25"/>
        </w:rPr>
        <w:t>Mean: The mean price after capping slightly decreases from 195.39 to 192.56 CAD. This indicates that extreme high values were reduced, leading to a decrease in the overall average price.</w:t>
      </w:r>
    </w:p>
    <w:p w:rsidR="005A687F" w:rsidRDefault="007F62E1">
      <w:pPr>
        <w:rPr>
          <w:sz w:val="25"/>
          <w:szCs w:val="25"/>
        </w:rPr>
      </w:pPr>
      <w:r>
        <w:rPr>
          <w:sz w:val="25"/>
          <w:szCs w:val="25"/>
        </w:rPr>
        <w:t xml:space="preserve">Standard Deviation: The standard deviation decreases noticeably from </w:t>
      </w:r>
      <w:r>
        <w:rPr>
          <w:sz w:val="25"/>
          <w:szCs w:val="25"/>
        </w:rPr>
        <w:t>131.05 to 123.12 CAD. This reduction indicates a decrease in the dispersion or spread of prices, as extreme values are limited.</w:t>
      </w:r>
    </w:p>
    <w:p w:rsidR="005A687F" w:rsidRDefault="007F62E1">
      <w:pPr>
        <w:rPr>
          <w:sz w:val="25"/>
          <w:szCs w:val="25"/>
        </w:rPr>
      </w:pPr>
      <w:r>
        <w:rPr>
          <w:sz w:val="25"/>
          <w:szCs w:val="25"/>
        </w:rPr>
        <w:t xml:space="preserve">Minimum and Maximum: The minimum price remains the same at 27.00 CAD, indicating that the lower bound was not changed. However, </w:t>
      </w:r>
      <w:r>
        <w:rPr>
          <w:sz w:val="25"/>
          <w:szCs w:val="25"/>
        </w:rPr>
        <w:t>the maximum price decreases significantly from 519.99 to 430.30 CAD, demonstrating the effectiveness of capping in reducing extreme high values.</w:t>
      </w:r>
    </w:p>
    <w:p w:rsidR="005A687F" w:rsidRDefault="007F62E1">
      <w:pPr>
        <w:rPr>
          <w:b/>
          <w:sz w:val="25"/>
          <w:szCs w:val="25"/>
        </w:rPr>
      </w:pPr>
      <w:r>
        <w:rPr>
          <w:b/>
          <w:sz w:val="25"/>
          <w:szCs w:val="25"/>
        </w:rPr>
        <w:t>Trimming:</w:t>
      </w:r>
    </w:p>
    <w:p w:rsidR="005A687F" w:rsidRDefault="007F62E1">
      <w:pPr>
        <w:rPr>
          <w:sz w:val="25"/>
          <w:szCs w:val="25"/>
        </w:rPr>
      </w:pPr>
      <w:r>
        <w:rPr>
          <w:sz w:val="25"/>
          <w:szCs w:val="25"/>
        </w:rPr>
        <w:t>Mean: The mean price after trimming decreases more noticeably to 187.34 CAD compared to capping. This</w:t>
      </w:r>
      <w:r>
        <w:rPr>
          <w:sz w:val="25"/>
          <w:szCs w:val="25"/>
        </w:rPr>
        <w:t xml:space="preserve"> indicates a more significant reduction in the average price due to the removal of extreme values.</w:t>
      </w:r>
    </w:p>
    <w:p w:rsidR="005A687F" w:rsidRDefault="007F62E1">
      <w:pPr>
        <w:rPr>
          <w:sz w:val="25"/>
          <w:szCs w:val="25"/>
        </w:rPr>
      </w:pPr>
      <w:r>
        <w:rPr>
          <w:sz w:val="25"/>
          <w:szCs w:val="25"/>
        </w:rPr>
        <w:t>Standard Deviation: The standard deviation also decreases significantly from 131.05 to 123.12 CAD, similar to capping. However, trimming may result in a slig</w:t>
      </w:r>
      <w:r>
        <w:rPr>
          <w:sz w:val="25"/>
          <w:szCs w:val="25"/>
        </w:rPr>
        <w:t>htly narrower spread of prices compared to capping.</w:t>
      </w:r>
    </w:p>
    <w:p w:rsidR="005A687F" w:rsidRDefault="007F62E1">
      <w:pPr>
        <w:rPr>
          <w:sz w:val="25"/>
          <w:szCs w:val="25"/>
        </w:rPr>
      </w:pPr>
      <w:r>
        <w:rPr>
          <w:sz w:val="25"/>
          <w:szCs w:val="25"/>
        </w:rPr>
        <w:t>Minimum and Maximum: Both the minimum and maximum prices remain the same as in the capped dataset, indicating that trimming removes extreme values from both ends of the price distribution.</w:t>
      </w:r>
    </w:p>
    <w:p w:rsidR="005A687F" w:rsidRDefault="007F62E1">
      <w:pPr>
        <w:rPr>
          <w:b/>
          <w:sz w:val="25"/>
          <w:szCs w:val="25"/>
        </w:rPr>
      </w:pPr>
      <w:r>
        <w:rPr>
          <w:b/>
          <w:sz w:val="25"/>
          <w:szCs w:val="25"/>
        </w:rPr>
        <w:t>Log Transformat</w:t>
      </w:r>
      <w:r>
        <w:rPr>
          <w:b/>
          <w:sz w:val="25"/>
          <w:szCs w:val="25"/>
        </w:rPr>
        <w:t>ion:</w:t>
      </w:r>
    </w:p>
    <w:p w:rsidR="005A687F" w:rsidRDefault="007F62E1">
      <w:pPr>
        <w:rPr>
          <w:sz w:val="25"/>
          <w:szCs w:val="25"/>
        </w:rPr>
      </w:pPr>
      <w:r>
        <w:rPr>
          <w:sz w:val="25"/>
          <w:szCs w:val="25"/>
        </w:rPr>
        <w:t>Mean: The mean log-transformed price is substantially different from the original mean, indicating a significant change in the average price representation. Log transformation compresses large values and expands small values, altering the distribution</w:t>
      </w:r>
      <w:r>
        <w:rPr>
          <w:sz w:val="25"/>
          <w:szCs w:val="25"/>
        </w:rPr>
        <w:t>.</w:t>
      </w:r>
    </w:p>
    <w:p w:rsidR="005A687F" w:rsidRDefault="007F62E1">
      <w:pPr>
        <w:rPr>
          <w:sz w:val="25"/>
          <w:szCs w:val="25"/>
        </w:rPr>
      </w:pPr>
      <w:r>
        <w:rPr>
          <w:sz w:val="25"/>
          <w:szCs w:val="25"/>
        </w:rPr>
        <w:t>Standard Deviation: The standard deviation of log-transformed prices is relatively small (1.00), indicating less variability compared to the original data. Log transformation often reduces the impact of extreme values on the variability of the data.</w:t>
      </w:r>
    </w:p>
    <w:p w:rsidR="005A687F" w:rsidRDefault="007F62E1">
      <w:pPr>
        <w:rPr>
          <w:rFonts w:ascii="Times New Roman" w:eastAsia="Times New Roman" w:hAnsi="Times New Roman" w:cs="Times New Roman"/>
          <w:sz w:val="21"/>
          <w:szCs w:val="21"/>
        </w:rPr>
      </w:pPr>
      <w:r>
        <w:rPr>
          <w:sz w:val="25"/>
          <w:szCs w:val="25"/>
        </w:rPr>
        <w:lastRenderedPageBreak/>
        <w:t>Mini</w:t>
      </w:r>
      <w:r>
        <w:rPr>
          <w:sz w:val="25"/>
          <w:szCs w:val="25"/>
        </w:rPr>
        <w:t xml:space="preserve">mum and Maximum: The minimum log-transformed price is 0.00, indicating that some original prices were close to or equal to zero. The maximum log-transformed price (6.25) represents the upper limit of the transformed data, which may have compressed extreme </w:t>
      </w:r>
      <w:r>
        <w:rPr>
          <w:sz w:val="25"/>
          <w:szCs w:val="25"/>
        </w:rPr>
        <w:t>high values.</w:t>
      </w:r>
    </w:p>
    <w:p w:rsidR="005A687F" w:rsidRDefault="007F62E1">
      <w:pPr>
        <w:shd w:val="clear" w:color="auto" w:fill="FFFFFF"/>
        <w:spacing w:before="240" w:after="240"/>
        <w:jc w:val="both"/>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extent cx="2943225" cy="172402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943225" cy="1724025"/>
                    </a:xfrm>
                    <a:prstGeom prst="rect">
                      <a:avLst/>
                    </a:prstGeom>
                    <a:ln/>
                  </pic:spPr>
                </pic:pic>
              </a:graphicData>
            </a:graphic>
          </wp:inline>
        </w:drawing>
      </w:r>
      <w:r>
        <w:rPr>
          <w:rFonts w:ascii="Times New Roman" w:eastAsia="Times New Roman" w:hAnsi="Times New Roman" w:cs="Times New Roman"/>
          <w:noProof/>
          <w:sz w:val="21"/>
          <w:szCs w:val="21"/>
        </w:rPr>
        <w:drawing>
          <wp:inline distT="114300" distB="114300" distL="114300" distR="114300">
            <wp:extent cx="2828925" cy="18002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28925" cy="1800225"/>
                    </a:xfrm>
                    <a:prstGeom prst="rect">
                      <a:avLst/>
                    </a:prstGeom>
                    <a:ln/>
                  </pic:spPr>
                </pic:pic>
              </a:graphicData>
            </a:graphic>
          </wp:inline>
        </w:drawing>
      </w:r>
    </w:p>
    <w:p w:rsidR="005A687F" w:rsidRDefault="007F62E1">
      <w:pPr>
        <w:shd w:val="clear" w:color="auto" w:fill="FFFFFF"/>
        <w:spacing w:before="240" w:after="240"/>
        <w:jc w:val="both"/>
        <w:rPr>
          <w:rFonts w:ascii="Times New Roman" w:eastAsia="Times New Roman" w:hAnsi="Times New Roman" w:cs="Times New Roman"/>
          <w:b/>
          <w:u w:val="single"/>
        </w:rPr>
      </w:pPr>
      <w:r>
        <w:rPr>
          <w:rFonts w:ascii="Times New Roman" w:eastAsia="Times New Roman" w:hAnsi="Times New Roman" w:cs="Times New Roman"/>
          <w:noProof/>
          <w:sz w:val="21"/>
          <w:szCs w:val="21"/>
        </w:rPr>
        <w:drawing>
          <wp:inline distT="114300" distB="114300" distL="114300" distR="114300">
            <wp:extent cx="2752725" cy="1762125"/>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752725" cy="1762125"/>
                    </a:xfrm>
                    <a:prstGeom prst="rect">
                      <a:avLst/>
                    </a:prstGeom>
                    <a:ln/>
                  </pic:spPr>
                </pic:pic>
              </a:graphicData>
            </a:graphic>
          </wp:inline>
        </w:drawing>
      </w:r>
      <w:r>
        <w:rPr>
          <w:rFonts w:ascii="Times New Roman" w:eastAsia="Times New Roman" w:hAnsi="Times New Roman" w:cs="Times New Roman"/>
          <w:noProof/>
          <w:sz w:val="21"/>
          <w:szCs w:val="21"/>
        </w:rPr>
        <w:drawing>
          <wp:inline distT="114300" distB="114300" distL="114300" distR="114300">
            <wp:extent cx="2581275" cy="17049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581275" cy="1704975"/>
                    </a:xfrm>
                    <a:prstGeom prst="rect">
                      <a:avLst/>
                    </a:prstGeom>
                    <a:ln/>
                  </pic:spPr>
                </pic:pic>
              </a:graphicData>
            </a:graphic>
          </wp:inline>
        </w:drawing>
      </w:r>
    </w:p>
    <w:p w:rsidR="005A687F" w:rsidRDefault="007F62E1">
      <w:pPr>
        <w:shd w:val="clear" w:color="auto" w:fill="FFFFFF"/>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u w:val="single"/>
        </w:rPr>
        <w:t>Unsupervised Learning Methods:</w:t>
      </w:r>
    </w:p>
    <w:p w:rsidR="005A687F" w:rsidRDefault="007F62E1">
      <w:pPr>
        <w:shd w:val="clear" w:color="auto" w:fill="FFFFFF"/>
        <w:spacing w:before="240" w:after="240"/>
        <w:jc w:val="both"/>
        <w:rPr>
          <w:sz w:val="24"/>
          <w:szCs w:val="24"/>
        </w:rPr>
      </w:pPr>
      <w:r>
        <w:rPr>
          <w:sz w:val="24"/>
          <w:szCs w:val="24"/>
        </w:rPr>
        <w:t>Elbow Method to determine the optimal number of clusters for KMeans clustering. First, numerical columns, specifically 'Price(in CAD)', are selected for clustering. Then, the data is standardized using StandardScaler to ensure that all features have a mean</w:t>
      </w:r>
      <w:r>
        <w:rPr>
          <w:sz w:val="24"/>
          <w:szCs w:val="24"/>
        </w:rPr>
        <w:t xml:space="preserve"> of 0 and a standard deviation of 1, which is a prerequisite for KMeans clustering. The inertia, which represents the within-cluster sum of squares, is calculated for different numbers of clusters ranging from 1 to 10. For each number of clusters, a KMeans</w:t>
      </w:r>
      <w:r>
        <w:rPr>
          <w:sz w:val="24"/>
          <w:szCs w:val="24"/>
        </w:rPr>
        <w:t xml:space="preserve"> model is fitted to the scaled data, and its inertia is recorded. The Elbow Method plots the number of clusters against the corresponding inertia. The "elbow" point, where the inertia starts to decrease at a slower rate, indicates the optimal number of clu</w:t>
      </w:r>
      <w:r>
        <w:rPr>
          <w:sz w:val="24"/>
          <w:szCs w:val="24"/>
        </w:rPr>
        <w:t>sters. In this plot, we aim to identify the number of clusters that provides a good balance between minimizing inertia (i.e., compactness of clusters) and avoiding excessive fragmentation of data into too many clusters.</w:t>
      </w:r>
    </w:p>
    <w:p w:rsidR="005A687F" w:rsidRDefault="007F62E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extent cx="4243388" cy="2905009"/>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243388" cy="2905009"/>
                    </a:xfrm>
                    <a:prstGeom prst="rect">
                      <a:avLst/>
                    </a:prstGeom>
                    <a:ln/>
                  </pic:spPr>
                </pic:pic>
              </a:graphicData>
            </a:graphic>
          </wp:inline>
        </w:drawing>
      </w:r>
    </w:p>
    <w:p w:rsidR="005A687F" w:rsidRDefault="005A687F">
      <w:pPr>
        <w:rPr>
          <w:rFonts w:ascii="Times New Roman" w:eastAsia="Times New Roman" w:hAnsi="Times New Roman" w:cs="Times New Roman"/>
          <w:sz w:val="21"/>
          <w:szCs w:val="21"/>
        </w:rPr>
      </w:pPr>
    </w:p>
    <w:p w:rsidR="005A687F" w:rsidRDefault="005A687F">
      <w:pPr>
        <w:rPr>
          <w:b/>
          <w:sz w:val="25"/>
          <w:szCs w:val="25"/>
        </w:rPr>
      </w:pPr>
    </w:p>
    <w:p w:rsidR="005A687F" w:rsidRDefault="007F62E1">
      <w:pPr>
        <w:rPr>
          <w:b/>
          <w:sz w:val="25"/>
          <w:szCs w:val="25"/>
        </w:rPr>
      </w:pPr>
      <w:r>
        <w:rPr>
          <w:b/>
          <w:sz w:val="25"/>
          <w:szCs w:val="25"/>
        </w:rPr>
        <w:t>1) K means</w:t>
      </w:r>
    </w:p>
    <w:p w:rsidR="005A687F" w:rsidRDefault="007F62E1">
      <w:pPr>
        <w:rPr>
          <w:sz w:val="25"/>
          <w:szCs w:val="25"/>
        </w:rPr>
      </w:pPr>
      <w:r>
        <w:rPr>
          <w:sz w:val="25"/>
          <w:szCs w:val="25"/>
        </w:rPr>
        <w:t>Firstly, the numerica</w:t>
      </w:r>
      <w:r>
        <w:rPr>
          <w:sz w:val="25"/>
          <w:szCs w:val="25"/>
        </w:rPr>
        <w:t xml:space="preserve">l column 'Price(in CAD)' is selected for clustering. Next, the data is standardized using StandardScaler to ensure that all features have a mean of 0 and a standard deviation of 1, which is a prerequisite for K-Means clustering. K-Means clustering is then </w:t>
      </w:r>
      <w:r>
        <w:rPr>
          <w:sz w:val="25"/>
          <w:szCs w:val="25"/>
        </w:rPr>
        <w:t>applied with the specified number of clusters, in this case, 3 clusters. The 'KMeans_Cluster' column is created in the eBay dataset to store the cluster assignments for each data point. Finally, the distribution of clusters is analyzed by counting the occu</w:t>
      </w:r>
      <w:r>
        <w:rPr>
          <w:sz w:val="25"/>
          <w:szCs w:val="25"/>
        </w:rPr>
        <w:t>rrences of each cluster using value_counts(), providing insight into how the data points are distributed across the clusters. This analysis helps in understanding the segmentation of the dataset based on the price of smartphones.</w:t>
      </w:r>
    </w:p>
    <w:p w:rsidR="005A687F" w:rsidRDefault="007F62E1">
      <w:pPr>
        <w:rPr>
          <w:b/>
          <w:sz w:val="25"/>
          <w:szCs w:val="25"/>
        </w:rPr>
      </w:pPr>
      <w:r>
        <w:rPr>
          <w:sz w:val="25"/>
          <w:szCs w:val="25"/>
        </w:rPr>
        <w:t xml:space="preserve"> </w:t>
      </w:r>
      <w:r>
        <w:rPr>
          <w:noProof/>
          <w:sz w:val="25"/>
          <w:szCs w:val="25"/>
        </w:rPr>
        <w:drawing>
          <wp:inline distT="114300" distB="114300" distL="114300" distR="114300">
            <wp:extent cx="2925209" cy="79717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925209" cy="797170"/>
                    </a:xfrm>
                    <a:prstGeom prst="rect">
                      <a:avLst/>
                    </a:prstGeom>
                    <a:ln/>
                  </pic:spPr>
                </pic:pic>
              </a:graphicData>
            </a:graphic>
          </wp:inline>
        </w:drawing>
      </w:r>
    </w:p>
    <w:p w:rsidR="005A687F" w:rsidRDefault="007F62E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114300" distB="114300" distL="114300" distR="114300">
            <wp:extent cx="3681413" cy="24355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681413" cy="2435520"/>
                    </a:xfrm>
                    <a:prstGeom prst="rect">
                      <a:avLst/>
                    </a:prstGeom>
                    <a:ln/>
                  </pic:spPr>
                </pic:pic>
              </a:graphicData>
            </a:graphic>
          </wp:inline>
        </w:drawing>
      </w:r>
    </w:p>
    <w:p w:rsidR="005A687F" w:rsidRDefault="007F62E1">
      <w:pPr>
        <w:rPr>
          <w:b/>
          <w:sz w:val="25"/>
          <w:szCs w:val="25"/>
        </w:rPr>
      </w:pPr>
      <w:r>
        <w:rPr>
          <w:b/>
          <w:sz w:val="25"/>
          <w:szCs w:val="25"/>
        </w:rPr>
        <w:t>2) Gaussian Mixture Model</w:t>
      </w:r>
    </w:p>
    <w:p w:rsidR="005A687F" w:rsidRDefault="007F62E1">
      <w:pPr>
        <w:rPr>
          <w:rFonts w:ascii="Times New Roman" w:eastAsia="Times New Roman" w:hAnsi="Times New Roman" w:cs="Times New Roman"/>
          <w:sz w:val="21"/>
          <w:szCs w:val="21"/>
        </w:rPr>
      </w:pPr>
      <w:r>
        <w:rPr>
          <w:color w:val="0D0D0D"/>
          <w:sz w:val="24"/>
          <w:szCs w:val="24"/>
          <w:highlight w:val="white"/>
        </w:rPr>
        <w:t>The numerical column 'Price(in CAD)' is selected for clustering. Next, the data is standardized using StandardScaler to ensure that all features have a mean of 0 and a standard deviation of 1, which is a prerequisite for GMM clust</w:t>
      </w:r>
      <w:r>
        <w:rPr>
          <w:color w:val="0D0D0D"/>
          <w:sz w:val="24"/>
          <w:szCs w:val="24"/>
          <w:highlight w:val="white"/>
        </w:rPr>
        <w:t xml:space="preserve">ering. GMM clustering is then applied with the specified number of components, in this case, 3 clusters. The 'GMM_Cluster' column is created in the eBay dataset to store the cluster assignments for each data point. Finally, the distribution of clusters is </w:t>
      </w:r>
      <w:r>
        <w:rPr>
          <w:color w:val="0D0D0D"/>
          <w:sz w:val="24"/>
          <w:szCs w:val="24"/>
          <w:highlight w:val="white"/>
        </w:rPr>
        <w:t>analyzed by counting the occurrences of each cluster using value_counts(), providing insight into how the data points are distributed across the clusters. This analysis helps in understanding the segmentation of the dataset based on the price of smartphone</w:t>
      </w:r>
      <w:r>
        <w:rPr>
          <w:color w:val="0D0D0D"/>
          <w:sz w:val="24"/>
          <w:szCs w:val="24"/>
          <w:highlight w:val="white"/>
        </w:rPr>
        <w:t>s using Gaussian Mixture Models.</w:t>
      </w:r>
    </w:p>
    <w:p w:rsidR="005A687F" w:rsidRDefault="007F62E1">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114300" distB="114300" distL="114300" distR="114300">
            <wp:extent cx="3995738" cy="261996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3995738" cy="2619960"/>
                    </a:xfrm>
                    <a:prstGeom prst="rect">
                      <a:avLst/>
                    </a:prstGeom>
                    <a:ln/>
                  </pic:spPr>
                </pic:pic>
              </a:graphicData>
            </a:graphic>
          </wp:inline>
        </w:drawing>
      </w: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p w:rsidR="005A687F" w:rsidRDefault="005A687F">
      <w:pPr>
        <w:rPr>
          <w:rFonts w:ascii="Times New Roman" w:eastAsia="Times New Roman" w:hAnsi="Times New Roman" w:cs="Times New Roman"/>
          <w:sz w:val="21"/>
          <w:szCs w:val="21"/>
        </w:rPr>
      </w:pPr>
    </w:p>
    <w:sectPr w:rsidR="005A687F">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2E1" w:rsidRDefault="007F62E1">
      <w:pPr>
        <w:spacing w:after="0" w:line="240" w:lineRule="auto"/>
      </w:pPr>
      <w:r>
        <w:separator/>
      </w:r>
    </w:p>
  </w:endnote>
  <w:endnote w:type="continuationSeparator" w:id="0">
    <w:p w:rsidR="007F62E1" w:rsidRDefault="007F6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87F" w:rsidRDefault="007F62E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495EF7">
      <w:rPr>
        <w:color w:val="000000"/>
      </w:rPr>
      <w:fldChar w:fldCharType="separate"/>
    </w:r>
    <w:r w:rsidR="00495EF7">
      <w:rPr>
        <w:noProof/>
        <w:color w:val="000000"/>
      </w:rPr>
      <w:t>3</w:t>
    </w:r>
    <w:r>
      <w:rPr>
        <w:color w:val="000000"/>
      </w:rPr>
      <w:fldChar w:fldCharType="end"/>
    </w:r>
  </w:p>
  <w:p w:rsidR="005A687F" w:rsidRDefault="007F62E1">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2"/>
        <w:szCs w:val="12"/>
      </w:rPr>
      <w:t>Template Prepared by: William Pourmajidi</w:t>
    </w:r>
    <w:r>
      <w:rPr>
        <w:rFonts w:ascii="Times New Roman" w:eastAsia="Times New Roman" w:hAnsi="Times New Roman" w:cs="Times New Roman"/>
        <w:color w:val="333333"/>
        <w:sz w:val="16"/>
        <w:szCs w:val="16"/>
      </w:rPr>
      <w:tab/>
    </w:r>
  </w:p>
  <w:p w:rsidR="005A687F" w:rsidRDefault="007F62E1">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Updated by Vahid Hadavi Nov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2E1" w:rsidRDefault="007F62E1">
      <w:pPr>
        <w:spacing w:after="0" w:line="240" w:lineRule="auto"/>
      </w:pPr>
      <w:r>
        <w:separator/>
      </w:r>
    </w:p>
  </w:footnote>
  <w:footnote w:type="continuationSeparator" w:id="0">
    <w:p w:rsidR="007F62E1" w:rsidRDefault="007F6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87F" w:rsidRDefault="005A687F">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4248"/>
      <w:gridCol w:w="5102"/>
    </w:tblGrid>
    <w:tr w:rsidR="005A687F">
      <w:tc>
        <w:tcPr>
          <w:tcW w:w="4248" w:type="dxa"/>
          <w:vAlign w:val="center"/>
        </w:tcPr>
        <w:p w:rsidR="005A687F" w:rsidRDefault="007F62E1">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noProof/>
              <w:color w:val="000000"/>
            </w:rPr>
            <w:drawing>
              <wp:inline distT="0" distB="0" distL="0" distR="0">
                <wp:extent cx="2254452" cy="465439"/>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2254452" cy="465439"/>
                        </a:xfrm>
                        <a:prstGeom prst="rect">
                          <a:avLst/>
                        </a:prstGeom>
                        <a:ln/>
                      </pic:spPr>
                    </pic:pic>
                  </a:graphicData>
                </a:graphic>
              </wp:inline>
            </w:drawing>
          </w:r>
        </w:p>
      </w:tc>
      <w:tc>
        <w:tcPr>
          <w:tcW w:w="5102" w:type="dxa"/>
          <w:vAlign w:val="center"/>
        </w:tcPr>
        <w:p w:rsidR="005A687F" w:rsidRDefault="007F62E1">
          <w:pPr>
            <w:pBdr>
              <w:top w:val="nil"/>
              <w:left w:val="nil"/>
              <w:bottom w:val="nil"/>
              <w:right w:val="nil"/>
              <w:between w:val="nil"/>
            </w:pBdr>
            <w:tabs>
              <w:tab w:val="center" w:pos="4680"/>
              <w:tab w:val="right" w:pos="9360"/>
            </w:tabs>
            <w:ind w:firstLine="2160"/>
            <w:rPr>
              <w:rFonts w:ascii="Calibri" w:eastAsia="Calibri" w:hAnsi="Calibri" w:cs="Calibri"/>
              <w:color w:val="000000"/>
              <w:sz w:val="32"/>
              <w:szCs w:val="32"/>
            </w:rPr>
          </w:pPr>
          <w:r>
            <w:rPr>
              <w:rFonts w:ascii="Calibri" w:eastAsia="Calibri" w:hAnsi="Calibri" w:cs="Calibri"/>
              <w:color w:val="000000"/>
              <w:sz w:val="32"/>
              <w:szCs w:val="32"/>
            </w:rPr>
            <w:t xml:space="preserve">AML </w:t>
          </w:r>
          <w:r>
            <w:rPr>
              <w:rFonts w:ascii="Calibri" w:eastAsia="Calibri" w:hAnsi="Calibri" w:cs="Calibri"/>
              <w:sz w:val="32"/>
              <w:szCs w:val="32"/>
            </w:rPr>
            <w:t>2203</w:t>
          </w:r>
        </w:p>
        <w:p w:rsidR="005A687F" w:rsidRDefault="007F62E1">
          <w:pPr>
            <w:pBdr>
              <w:top w:val="nil"/>
              <w:left w:val="nil"/>
              <w:bottom w:val="nil"/>
              <w:right w:val="nil"/>
              <w:between w:val="nil"/>
            </w:pBdr>
            <w:tabs>
              <w:tab w:val="center" w:pos="4680"/>
              <w:tab w:val="right" w:pos="9360"/>
            </w:tabs>
            <w:ind w:firstLine="2160"/>
            <w:rPr>
              <w:rFonts w:ascii="Calibri" w:eastAsia="Calibri" w:hAnsi="Calibri" w:cs="Calibri"/>
              <w:color w:val="000000"/>
              <w:sz w:val="32"/>
              <w:szCs w:val="32"/>
            </w:rPr>
          </w:pPr>
          <w:r>
            <w:rPr>
              <w:rFonts w:ascii="Calibri" w:eastAsia="Calibri" w:hAnsi="Calibri" w:cs="Calibri"/>
              <w:sz w:val="32"/>
              <w:szCs w:val="32"/>
            </w:rPr>
            <w:t>Advanced Python</w:t>
          </w:r>
        </w:p>
        <w:p w:rsidR="005A687F" w:rsidRDefault="005A687F">
          <w:pPr>
            <w:pBdr>
              <w:top w:val="nil"/>
              <w:left w:val="nil"/>
              <w:bottom w:val="nil"/>
              <w:right w:val="nil"/>
              <w:between w:val="nil"/>
            </w:pBdr>
            <w:tabs>
              <w:tab w:val="center" w:pos="4680"/>
              <w:tab w:val="right" w:pos="9360"/>
            </w:tabs>
            <w:rPr>
              <w:rFonts w:ascii="Calibri" w:eastAsia="Calibri" w:hAnsi="Calibri" w:cs="Calibri"/>
              <w:color w:val="000000"/>
              <w:sz w:val="22"/>
              <w:szCs w:val="22"/>
            </w:rPr>
          </w:pPr>
        </w:p>
      </w:tc>
    </w:tr>
  </w:tbl>
  <w:p w:rsidR="005A687F" w:rsidRDefault="005A687F">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52867"/>
    <w:multiLevelType w:val="multilevel"/>
    <w:tmpl w:val="80E44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17463F"/>
    <w:multiLevelType w:val="multilevel"/>
    <w:tmpl w:val="3D0EB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752E2F"/>
    <w:multiLevelType w:val="multilevel"/>
    <w:tmpl w:val="EFCAC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A137EE"/>
    <w:multiLevelType w:val="multilevel"/>
    <w:tmpl w:val="D8D6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7F"/>
    <w:rsid w:val="00495EF7"/>
    <w:rsid w:val="005A687F"/>
    <w:rsid w:val="007F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01956-198B-4FAA-AA94-C07B35A2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ahoma" w:eastAsia="Tahoma" w:hAnsi="Tahoma" w:cs="Tahoma"/>
      <w:sz w:val="24"/>
      <w:szCs w:val="24"/>
    </w:rPr>
    <w:tblPr>
      <w:tblStyleRowBandSize w:val="1"/>
      <w:tblStyleColBandSize w:val="1"/>
    </w:tblPr>
  </w:style>
  <w:style w:type="table" w:customStyle="1" w:styleId="a0">
    <w:basedOn w:val="TableNormal"/>
    <w:pPr>
      <w:spacing w:after="0" w:line="240" w:lineRule="auto"/>
    </w:pPr>
    <w:rPr>
      <w:rFonts w:ascii="Tahoma" w:eastAsia="Tahoma" w:hAnsi="Tahoma" w:cs="Tahoma"/>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2024-03-17T06:36:00Z</dcterms:created>
  <dcterms:modified xsi:type="dcterms:W3CDTF">2024-03-17T06:36:00Z</dcterms:modified>
</cp:coreProperties>
</file>