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Gateway Timeout &amp; Redis Cache SOP</w:t>
      </w:r>
    </w:p>
    <w:p>
      <w:pPr>
        <w:pStyle w:val="Heading1"/>
      </w:pPr>
      <w:r>
        <w:t>Symptoms</w:t>
      </w:r>
    </w:p>
    <w:p>
      <w:r>
        <w:t>HTTP 504 Gateway Timeout on payment worker threads.</w:t>
      </w:r>
    </w:p>
    <w:p>
      <w:r>
        <w:t>LettuceConnectionException timeout after 2000ms connecting to redis-cluster:6379.</w:t>
      </w:r>
    </w:p>
    <w:p>
      <w:pPr>
        <w:pStyle w:val="Heading1"/>
      </w:pPr>
      <w:r>
        <w:t>Root Cause Analysis</w:t>
      </w:r>
    </w:p>
    <w:p>
      <w:r>
        <w:t>Redis session cache connection pool exhaustion due to slow payment authorizations and database row lock contention.</w:t>
      </w:r>
    </w:p>
    <w:p>
      <w:pPr>
        <w:pStyle w:val="Heading1"/>
      </w:pPr>
      <w:r>
        <w:t>Remediation Steps</w:t>
      </w:r>
    </w:p>
    <w:p>
      <w:r>
        <w:t>1. Scale Lettuce maximum active connections from 50 to 150 in redis application.yml.</w:t>
      </w:r>
    </w:p>
    <w:p>
      <w:r>
        <w:t>2. Attach an interrupting Error Boundary Catch Event with code PAYMENT_FAILED to Activity_ProcessPayment in Camunda Modeler.</w:t>
      </w:r>
    </w:p>
    <w:p>
      <w:r>
        <w:t>3. Inspect PostgreSQL pg_stat_activity to terminate stuck row locks.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