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6BA2" w14:textId="77777777" w:rsidR="0017509B" w:rsidRDefault="00000000">
      <w:pPr>
        <w:spacing w:before="86" w:line="360" w:lineRule="auto"/>
        <w:ind w:left="1811" w:right="1809"/>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RV College of Engineering</w:t>
      </w:r>
      <w:r>
        <w:rPr>
          <w:rFonts w:ascii="Times New Roman" w:eastAsia="Times New Roman" w:hAnsi="Times New Roman" w:cs="Times New Roman"/>
          <w:b/>
          <w:bCs/>
          <w:sz w:val="26"/>
          <w:szCs w:val="26"/>
          <w:vertAlign w:val="superscript"/>
        </w:rPr>
        <w:t>®</w:t>
      </w:r>
      <w:r>
        <w:rPr>
          <w:rFonts w:ascii="Times New Roman" w:eastAsia="Times New Roman" w:hAnsi="Times New Roman" w:cs="Times New Roman"/>
          <w:b/>
          <w:bCs/>
          <w:sz w:val="26"/>
          <w:szCs w:val="26"/>
        </w:rPr>
        <w:t>, Bengaluru – 59 Department of Computer Science and Engineering</w:t>
      </w:r>
    </w:p>
    <w:p w14:paraId="57512D05" w14:textId="77777777" w:rsidR="0017509B" w:rsidRDefault="00000000">
      <w:pP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sz w:val="26"/>
          <w:szCs w:val="26"/>
        </w:rPr>
        <w:t>PRINCIPLES OF MANAGEMENT AND ECONOMICS (HS251TA)</w:t>
      </w:r>
    </w:p>
    <w:tbl>
      <w:tblPr>
        <w:tblStyle w:val="a"/>
        <w:tblW w:w="902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0"/>
        <w:gridCol w:w="3120"/>
        <w:gridCol w:w="4200"/>
      </w:tblGrid>
      <w:tr w:rsidR="0017509B" w14:paraId="11123F73" w14:textId="77777777">
        <w:trPr>
          <w:trHeight w:val="259"/>
        </w:trPr>
        <w:tc>
          <w:tcPr>
            <w:tcW w:w="1700" w:type="dxa"/>
            <w:vMerge w:val="restart"/>
          </w:tcPr>
          <w:p w14:paraId="60390CBB" w14:textId="77777777" w:rsidR="0017509B" w:rsidRDefault="00000000">
            <w:pPr>
              <w:pBdr>
                <w:top w:val="nil"/>
                <w:left w:val="nil"/>
                <w:bottom w:val="nil"/>
                <w:right w:val="nil"/>
                <w:between w:val="nil"/>
              </w:pBdr>
              <w:spacing w:before="6" w:line="360" w:lineRule="auto"/>
              <w:ind w:left="114"/>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TEAM</w:t>
            </w:r>
          </w:p>
        </w:tc>
        <w:tc>
          <w:tcPr>
            <w:tcW w:w="3120" w:type="dxa"/>
          </w:tcPr>
          <w:p w14:paraId="07AA3BB4" w14:textId="77777777" w:rsidR="0017509B" w:rsidRDefault="00000000">
            <w:pPr>
              <w:pBdr>
                <w:top w:val="nil"/>
                <w:left w:val="nil"/>
                <w:bottom w:val="nil"/>
                <w:right w:val="nil"/>
                <w:between w:val="nil"/>
              </w:pBdr>
              <w:spacing w:before="6" w:line="360" w:lineRule="auto"/>
              <w:ind w:left="10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USN:</w:t>
            </w:r>
          </w:p>
        </w:tc>
        <w:tc>
          <w:tcPr>
            <w:tcW w:w="4200" w:type="dxa"/>
          </w:tcPr>
          <w:p w14:paraId="28C10CBC" w14:textId="77777777" w:rsidR="0017509B" w:rsidRDefault="00000000">
            <w:pPr>
              <w:pBdr>
                <w:top w:val="nil"/>
                <w:left w:val="nil"/>
                <w:bottom w:val="nil"/>
                <w:right w:val="nil"/>
                <w:between w:val="nil"/>
              </w:pBdr>
              <w:spacing w:before="6" w:line="360" w:lineRule="auto"/>
              <w:ind w:left="10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w:t>
            </w:r>
          </w:p>
        </w:tc>
      </w:tr>
      <w:tr w:rsidR="0017509B" w14:paraId="16CCFE6E" w14:textId="77777777">
        <w:trPr>
          <w:trHeight w:val="260"/>
        </w:trPr>
        <w:tc>
          <w:tcPr>
            <w:tcW w:w="1700" w:type="dxa"/>
            <w:vMerge/>
          </w:tcPr>
          <w:p w14:paraId="0418C645" w14:textId="77777777" w:rsidR="0017509B" w:rsidRDefault="0017509B">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tc>
        <w:tc>
          <w:tcPr>
            <w:tcW w:w="3120" w:type="dxa"/>
          </w:tcPr>
          <w:p w14:paraId="457AEDFA" w14:textId="77777777" w:rsidR="0017509B" w:rsidRDefault="00000000">
            <w:pPr>
              <w:pBdr>
                <w:top w:val="nil"/>
                <w:left w:val="nil"/>
                <w:bottom w:val="nil"/>
                <w:right w:val="nil"/>
                <w:between w:val="nil"/>
              </w:pBdr>
              <w:spacing w:before="11" w:line="36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1RV23IS0</w:t>
            </w:r>
            <w:r>
              <w:rPr>
                <w:rFonts w:ascii="Times New Roman" w:eastAsia="Times New Roman" w:hAnsi="Times New Roman" w:cs="Times New Roman"/>
                <w:sz w:val="24"/>
                <w:szCs w:val="24"/>
              </w:rPr>
              <w:t>95</w:t>
            </w:r>
          </w:p>
        </w:tc>
        <w:tc>
          <w:tcPr>
            <w:tcW w:w="4200" w:type="dxa"/>
          </w:tcPr>
          <w:p w14:paraId="18087068" w14:textId="77777777" w:rsidR="0017509B" w:rsidRDefault="00000000">
            <w:pPr>
              <w:widowControl/>
              <w:spacing w:line="36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sz w:val="24"/>
                <w:szCs w:val="24"/>
              </w:rPr>
              <w:t xml:space="preserve">Puneeth Kumar K M </w:t>
            </w:r>
          </w:p>
        </w:tc>
      </w:tr>
      <w:tr w:rsidR="0017509B" w14:paraId="788F680A" w14:textId="77777777">
        <w:trPr>
          <w:trHeight w:val="280"/>
        </w:trPr>
        <w:tc>
          <w:tcPr>
            <w:tcW w:w="1700" w:type="dxa"/>
            <w:vMerge/>
          </w:tcPr>
          <w:p w14:paraId="514981B9" w14:textId="77777777" w:rsidR="0017509B" w:rsidRDefault="0017509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c>
          <w:tcPr>
            <w:tcW w:w="3120" w:type="dxa"/>
          </w:tcPr>
          <w:p w14:paraId="0C028627" w14:textId="77777777" w:rsidR="0017509B" w:rsidRDefault="00000000">
            <w:pPr>
              <w:pBdr>
                <w:top w:val="nil"/>
                <w:left w:val="nil"/>
                <w:bottom w:val="nil"/>
                <w:right w:val="nil"/>
                <w:between w:val="nil"/>
              </w:pBdr>
              <w:spacing w:before="16" w:line="36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1RV23IS0</w:t>
            </w:r>
            <w:r>
              <w:rPr>
                <w:rFonts w:ascii="Times New Roman" w:eastAsia="Times New Roman" w:hAnsi="Times New Roman" w:cs="Times New Roman"/>
                <w:sz w:val="24"/>
                <w:szCs w:val="24"/>
              </w:rPr>
              <w:t>139</w:t>
            </w:r>
          </w:p>
        </w:tc>
        <w:tc>
          <w:tcPr>
            <w:tcW w:w="4200" w:type="dxa"/>
          </w:tcPr>
          <w:p w14:paraId="57E147E1" w14:textId="77777777" w:rsidR="0017509B" w:rsidRDefault="00000000">
            <w:pPr>
              <w:widowControl/>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6"/>
                <w:szCs w:val="26"/>
              </w:rPr>
              <w:t>Vinayak Kumar Singh</w:t>
            </w:r>
          </w:p>
        </w:tc>
      </w:tr>
      <w:tr w:rsidR="0017509B" w14:paraId="5C8590DF" w14:textId="77777777">
        <w:trPr>
          <w:trHeight w:val="260"/>
        </w:trPr>
        <w:tc>
          <w:tcPr>
            <w:tcW w:w="1700" w:type="dxa"/>
            <w:vMerge/>
          </w:tcPr>
          <w:p w14:paraId="309737A7" w14:textId="77777777" w:rsidR="0017509B" w:rsidRDefault="0017509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c>
          <w:tcPr>
            <w:tcW w:w="3120" w:type="dxa"/>
          </w:tcPr>
          <w:p w14:paraId="343ECA6D" w14:textId="77777777" w:rsidR="0017509B" w:rsidRDefault="00000000">
            <w:pPr>
              <w:pBdr>
                <w:top w:val="nil"/>
                <w:left w:val="nil"/>
                <w:bottom w:val="nil"/>
                <w:right w:val="nil"/>
                <w:between w:val="nil"/>
              </w:pBdr>
              <w:spacing w:before="1" w:line="36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1RV23IS</w:t>
            </w:r>
            <w:r>
              <w:rPr>
                <w:rFonts w:ascii="Times New Roman" w:eastAsia="Times New Roman" w:hAnsi="Times New Roman" w:cs="Times New Roman"/>
                <w:sz w:val="24"/>
                <w:szCs w:val="24"/>
              </w:rPr>
              <w:t>090</w:t>
            </w:r>
          </w:p>
        </w:tc>
        <w:tc>
          <w:tcPr>
            <w:tcW w:w="4200" w:type="dxa"/>
          </w:tcPr>
          <w:p w14:paraId="67E87962" w14:textId="77777777" w:rsidR="0017509B" w:rsidRDefault="00000000">
            <w:pPr>
              <w:widowControl/>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6"/>
                <w:szCs w:val="26"/>
              </w:rPr>
              <w:t>Pratham Baddur</w:t>
            </w:r>
          </w:p>
        </w:tc>
      </w:tr>
      <w:tr w:rsidR="0017509B" w14:paraId="5C5EF4B9" w14:textId="77777777">
        <w:trPr>
          <w:trHeight w:val="259"/>
        </w:trPr>
        <w:tc>
          <w:tcPr>
            <w:tcW w:w="1700" w:type="dxa"/>
            <w:vMerge/>
          </w:tcPr>
          <w:p w14:paraId="0B13A6E9" w14:textId="77777777" w:rsidR="0017509B" w:rsidRDefault="0017509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c>
          <w:tcPr>
            <w:tcW w:w="3120" w:type="dxa"/>
          </w:tcPr>
          <w:p w14:paraId="0BF701B4" w14:textId="77777777" w:rsidR="0017509B" w:rsidRDefault="00000000">
            <w:pPr>
              <w:pBdr>
                <w:top w:val="nil"/>
                <w:left w:val="nil"/>
                <w:bottom w:val="nil"/>
                <w:right w:val="nil"/>
                <w:between w:val="nil"/>
              </w:pBdr>
              <w:spacing w:before="6" w:line="36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1RV23IS1</w:t>
            </w:r>
            <w:r>
              <w:rPr>
                <w:rFonts w:ascii="Times New Roman" w:eastAsia="Times New Roman" w:hAnsi="Times New Roman" w:cs="Times New Roman"/>
                <w:sz w:val="24"/>
                <w:szCs w:val="24"/>
              </w:rPr>
              <w:t>29</w:t>
            </w:r>
          </w:p>
        </w:tc>
        <w:tc>
          <w:tcPr>
            <w:tcW w:w="4200" w:type="dxa"/>
          </w:tcPr>
          <w:p w14:paraId="1E090DB1" w14:textId="77777777" w:rsidR="0017509B" w:rsidRDefault="00000000">
            <w:pPr>
              <w:widowControl/>
              <w:spacing w:line="36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sz w:val="26"/>
                <w:szCs w:val="26"/>
              </w:rPr>
              <w:t>Tanikonda</w:t>
            </w:r>
            <w:proofErr w:type="spellEnd"/>
            <w:r>
              <w:rPr>
                <w:rFonts w:ascii="Times New Roman" w:eastAsia="Times New Roman" w:hAnsi="Times New Roman" w:cs="Times New Roman"/>
                <w:sz w:val="26"/>
                <w:szCs w:val="26"/>
              </w:rPr>
              <w:t xml:space="preserve"> Sai Karan</w:t>
            </w:r>
          </w:p>
        </w:tc>
      </w:tr>
    </w:tbl>
    <w:p w14:paraId="41DF4A9A" w14:textId="77777777" w:rsidR="0017509B" w:rsidRDefault="0017509B">
      <w:pPr>
        <w:pStyle w:val="Title"/>
        <w:spacing w:line="360" w:lineRule="auto"/>
        <w:ind w:left="0"/>
        <w:rPr>
          <w:rFonts w:ascii="Times New Roman" w:eastAsia="Times New Roman" w:hAnsi="Times New Roman" w:cs="Times New Roman"/>
          <w:color w:val="1F1F1F"/>
          <w:sz w:val="48"/>
          <w:szCs w:val="48"/>
        </w:rPr>
      </w:pPr>
    </w:p>
    <w:p w14:paraId="2E3DD747" w14:textId="77777777" w:rsidR="0017509B" w:rsidRDefault="00000000">
      <w:pPr>
        <w:pStyle w:val="Title"/>
        <w:spacing w:line="360" w:lineRule="auto"/>
        <w:ind w:left="0"/>
        <w:rPr>
          <w:rFonts w:ascii="Times New Roman" w:eastAsia="Times New Roman" w:hAnsi="Times New Roman" w:cs="Times New Roman"/>
          <w:sz w:val="48"/>
          <w:szCs w:val="48"/>
        </w:rPr>
      </w:pPr>
      <w:r>
        <w:rPr>
          <w:rFonts w:ascii="Times New Roman" w:eastAsia="Times New Roman" w:hAnsi="Times New Roman" w:cs="Times New Roman"/>
          <w:color w:val="1F1F1F"/>
          <w:sz w:val="48"/>
          <w:szCs w:val="48"/>
        </w:rPr>
        <w:t>From Highway Transit to Cultural Destination: Managerial Strategies in the Indian Hospitality Sector</w:t>
      </w:r>
    </w:p>
    <w:p w14:paraId="157896C3" w14:textId="77777777" w:rsidR="0017509B" w:rsidRDefault="00000000">
      <w:pPr>
        <w:pStyle w:val="Heading1"/>
        <w:spacing w:before="366" w:line="360" w:lineRule="auto"/>
        <w:ind w:firstLine="0"/>
        <w:rPr>
          <w:rFonts w:ascii="Times New Roman" w:eastAsia="Times New Roman" w:hAnsi="Times New Roman" w:cs="Times New Roman"/>
          <w:sz w:val="36"/>
          <w:szCs w:val="36"/>
        </w:rPr>
      </w:pPr>
      <w:bookmarkStart w:id="0" w:name="n7p99hh4a5tx" w:colFirst="0" w:colLast="0"/>
      <w:bookmarkEnd w:id="0"/>
      <w:r>
        <w:rPr>
          <w:rFonts w:ascii="Times New Roman" w:eastAsia="Times New Roman" w:hAnsi="Times New Roman" w:cs="Times New Roman"/>
          <w:color w:val="1F1F1F"/>
          <w:sz w:val="36"/>
          <w:szCs w:val="36"/>
        </w:rPr>
        <w:t>Abstract</w:t>
      </w:r>
    </w:p>
    <w:p w14:paraId="4E3C73C2" w14:textId="77777777" w:rsidR="0017509B" w:rsidRDefault="00000000">
      <w:pPr>
        <w:pBdr>
          <w:top w:val="nil"/>
          <w:left w:val="nil"/>
          <w:bottom w:val="nil"/>
          <w:right w:val="nil"/>
          <w:between w:val="nil"/>
        </w:pBdr>
        <w:spacing w:before="31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explores the practical application of management principles and economic strategies within the high-volume hospitality sector, specifically focusing on highway-based restaurant operations. Through a semi-structured interview with </w:t>
      </w:r>
      <w:r>
        <w:rPr>
          <w:rFonts w:ascii="Times New Roman" w:eastAsia="Times New Roman" w:hAnsi="Times New Roman" w:cs="Times New Roman"/>
          <w:b/>
          <w:bCs/>
          <w:sz w:val="24"/>
          <w:szCs w:val="24"/>
        </w:rPr>
        <w:t>Mr. Prabhakar Singh</w:t>
      </w:r>
      <w:r>
        <w:rPr>
          <w:rFonts w:ascii="Times New Roman" w:eastAsia="Times New Roman" w:hAnsi="Times New Roman" w:cs="Times New Roman"/>
          <w:sz w:val="24"/>
          <w:szCs w:val="24"/>
        </w:rPr>
        <w:t xml:space="preserve">, Head of Department (Operations &amp; Hospitality) at </w:t>
      </w:r>
      <w:proofErr w:type="spellStart"/>
      <w:r>
        <w:rPr>
          <w:rFonts w:ascii="Times New Roman" w:eastAsia="Times New Roman" w:hAnsi="Times New Roman" w:cs="Times New Roman"/>
          <w:b/>
          <w:bCs/>
          <w:sz w:val="24"/>
          <w:szCs w:val="24"/>
        </w:rPr>
        <w:t>Panchgaon</w:t>
      </w:r>
      <w:proofErr w:type="spellEnd"/>
      <w:r>
        <w:rPr>
          <w:rFonts w:ascii="Times New Roman" w:eastAsia="Times New Roman" w:hAnsi="Times New Roman" w:cs="Times New Roman"/>
          <w:b/>
          <w:bCs/>
          <w:sz w:val="24"/>
          <w:szCs w:val="24"/>
        </w:rPr>
        <w:t xml:space="preserve"> Proudly Desi</w:t>
      </w:r>
      <w:r>
        <w:rPr>
          <w:rFonts w:ascii="Times New Roman" w:eastAsia="Times New Roman" w:hAnsi="Times New Roman" w:cs="Times New Roman"/>
          <w:sz w:val="24"/>
          <w:szCs w:val="24"/>
        </w:rPr>
        <w:t>, we analyze how a traditional brand maintains market leadership through operational discipline, peak-demand planning, and leadership dynamics. The findings highlight the transition from transactional SOP-driven management to transformational leadership and the critical role of "system-dependent" operations in maintaining consistency across large teams.</w:t>
      </w:r>
    </w:p>
    <w:p w14:paraId="2DB768A6" w14:textId="7305912A" w:rsidR="00460876" w:rsidRDefault="00460876">
      <w:pPr>
        <w:pBdr>
          <w:top w:val="nil"/>
          <w:left w:val="nil"/>
          <w:bottom w:val="nil"/>
          <w:right w:val="nil"/>
          <w:between w:val="nil"/>
        </w:pBdr>
        <w:spacing w:before="310" w:line="360" w:lineRule="auto"/>
        <w:rPr>
          <w:rFonts w:ascii="Times New Roman" w:eastAsia="Times New Roman" w:hAnsi="Times New Roman" w:cs="Times New Roman"/>
          <w:color w:val="000000"/>
          <w:sz w:val="24"/>
          <w:szCs w:val="24"/>
        </w:rPr>
      </w:pPr>
      <w:r w:rsidRPr="00460876">
        <w:rPr>
          <w:rFonts w:ascii="Times New Roman" w:eastAsia="Times New Roman" w:hAnsi="Times New Roman" w:cs="Times New Roman"/>
          <w:color w:val="000000"/>
          <w:sz w:val="24"/>
          <w:szCs w:val="24"/>
        </w:rPr>
        <w:t xml:space="preserve">This study examines how </w:t>
      </w:r>
      <w:proofErr w:type="spellStart"/>
      <w:r w:rsidRPr="00460876">
        <w:rPr>
          <w:rFonts w:ascii="Times New Roman" w:eastAsia="Times New Roman" w:hAnsi="Times New Roman" w:cs="Times New Roman"/>
          <w:color w:val="000000"/>
          <w:sz w:val="24"/>
          <w:szCs w:val="24"/>
        </w:rPr>
        <w:t>Panchgaon</w:t>
      </w:r>
      <w:proofErr w:type="spellEnd"/>
      <w:r w:rsidRPr="00460876">
        <w:rPr>
          <w:rFonts w:ascii="Times New Roman" w:eastAsia="Times New Roman" w:hAnsi="Times New Roman" w:cs="Times New Roman"/>
          <w:color w:val="000000"/>
          <w:sz w:val="24"/>
          <w:szCs w:val="24"/>
        </w:rPr>
        <w:t xml:space="preserve"> Proudly Desi integrates operational discipline and transformational leadership to maintain market dominance, transitioning from person-dependent tasks to robust, system-oriented processes in high-volume highway hospitality.</w:t>
      </w:r>
    </w:p>
    <w:p w14:paraId="5F1848CE" w14:textId="77777777" w:rsidR="00460876" w:rsidRDefault="00460876">
      <w:pPr>
        <w:pBdr>
          <w:top w:val="nil"/>
          <w:left w:val="nil"/>
          <w:bottom w:val="nil"/>
          <w:right w:val="nil"/>
          <w:between w:val="nil"/>
        </w:pBdr>
        <w:spacing w:before="310" w:line="360" w:lineRule="auto"/>
        <w:rPr>
          <w:rFonts w:ascii="Times New Roman" w:eastAsia="Times New Roman" w:hAnsi="Times New Roman" w:cs="Times New Roman"/>
          <w:color w:val="000000"/>
          <w:sz w:val="24"/>
          <w:szCs w:val="24"/>
        </w:rPr>
      </w:pPr>
    </w:p>
    <w:p w14:paraId="0031A6CF" w14:textId="77777777" w:rsidR="0017509B" w:rsidRDefault="0017509B">
      <w:pPr>
        <w:pBdr>
          <w:top w:val="nil"/>
          <w:left w:val="nil"/>
          <w:bottom w:val="nil"/>
          <w:right w:val="nil"/>
          <w:between w:val="nil"/>
        </w:pBdr>
        <w:spacing w:before="93" w:line="360" w:lineRule="auto"/>
        <w:rPr>
          <w:rFonts w:ascii="Times New Roman" w:eastAsia="Times New Roman" w:hAnsi="Times New Roman" w:cs="Times New Roman"/>
          <w:color w:val="000000"/>
          <w:sz w:val="24"/>
          <w:szCs w:val="24"/>
        </w:rPr>
      </w:pPr>
    </w:p>
    <w:p w14:paraId="0BD8F1B3" w14:textId="77777777" w:rsidR="0017509B" w:rsidRDefault="00000000">
      <w:pPr>
        <w:pStyle w:val="Heading1"/>
        <w:numPr>
          <w:ilvl w:val="0"/>
          <w:numId w:val="5"/>
        </w:numPr>
        <w:tabs>
          <w:tab w:val="left" w:pos="457"/>
        </w:tabs>
        <w:spacing w:before="1" w:line="360" w:lineRule="auto"/>
        <w:ind w:left="457" w:hanging="337"/>
        <w:rPr>
          <w:b w:val="0"/>
          <w:bCs w:val="0"/>
          <w:sz w:val="22"/>
          <w:szCs w:val="22"/>
        </w:rPr>
      </w:pPr>
      <w:bookmarkStart w:id="1" w:name="bipf2bmalkwn" w:colFirst="0" w:colLast="0"/>
      <w:bookmarkEnd w:id="1"/>
      <w:r>
        <w:rPr>
          <w:rFonts w:ascii="Times New Roman" w:eastAsia="Times New Roman" w:hAnsi="Times New Roman" w:cs="Times New Roman"/>
          <w:color w:val="1F1F1F"/>
          <w:sz w:val="36"/>
          <w:szCs w:val="36"/>
        </w:rPr>
        <w:t>Introduction</w:t>
      </w:r>
    </w:p>
    <w:p w14:paraId="1CBD10BC" w14:textId="77777777" w:rsidR="0017509B" w:rsidRDefault="00000000">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Indian hospitality sector is undergoing a significant shift, driven by the expansion of national highways and a rising demand for experiential dining. This case study focuses on </w:t>
      </w:r>
      <w:proofErr w:type="spellStart"/>
      <w:r>
        <w:rPr>
          <w:rFonts w:ascii="Times New Roman" w:eastAsia="Times New Roman" w:hAnsi="Times New Roman" w:cs="Times New Roman"/>
          <w:b/>
          <w:bCs/>
          <w:sz w:val="24"/>
          <w:szCs w:val="24"/>
        </w:rPr>
        <w:t>Panchgaon</w:t>
      </w:r>
      <w:proofErr w:type="spellEnd"/>
      <w:r>
        <w:rPr>
          <w:rFonts w:ascii="Times New Roman" w:eastAsia="Times New Roman" w:hAnsi="Times New Roman" w:cs="Times New Roman"/>
          <w:b/>
          <w:bCs/>
          <w:sz w:val="24"/>
          <w:szCs w:val="24"/>
        </w:rPr>
        <w:t xml:space="preserve"> Proudly Desi</w:t>
      </w:r>
      <w:r>
        <w:rPr>
          <w:rFonts w:ascii="Times New Roman" w:eastAsia="Times New Roman" w:hAnsi="Times New Roman" w:cs="Times New Roman"/>
          <w:sz w:val="24"/>
          <w:szCs w:val="24"/>
        </w:rPr>
        <w:t>, a prominent brand known for its authentic Indian dining experience along North India’s major transit corridors.</w:t>
      </w:r>
    </w:p>
    <w:p w14:paraId="0B82D0F7" w14:textId="77777777" w:rsidR="0017509B" w:rsidRDefault="00000000">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this study—conducted by </w:t>
      </w:r>
      <w:r>
        <w:rPr>
          <w:rFonts w:ascii="Times New Roman" w:eastAsia="Times New Roman" w:hAnsi="Times New Roman" w:cs="Times New Roman"/>
          <w:b/>
          <w:bCs/>
          <w:sz w:val="24"/>
          <w:szCs w:val="24"/>
        </w:rPr>
        <w:t xml:space="preserve">Puneeth, Vinayak, Pratham, and </w:t>
      </w:r>
      <w:proofErr w:type="spellStart"/>
      <w:r>
        <w:rPr>
          <w:rFonts w:ascii="Times New Roman" w:eastAsia="Times New Roman" w:hAnsi="Times New Roman" w:cs="Times New Roman"/>
          <w:b/>
          <w:bCs/>
          <w:sz w:val="24"/>
          <w:szCs w:val="24"/>
        </w:rPr>
        <w:t>Tanikonda</w:t>
      </w:r>
      <w:proofErr w:type="spellEnd"/>
      <w:r>
        <w:rPr>
          <w:rFonts w:ascii="Times New Roman" w:eastAsia="Times New Roman" w:hAnsi="Times New Roman" w:cs="Times New Roman"/>
          <w:sz w:val="24"/>
          <w:szCs w:val="24"/>
        </w:rPr>
        <w:t>—is to understand how management theories—ranging from Fayol’s principles to demand forecasting—are applied in a high-pressure, high-volume environment. The insights are derived from an in-depth interview with Mr. Prabhakar Singh, a veteran with over 15 years of expertise who oversees daily operations and service quality.</w:t>
      </w:r>
    </w:p>
    <w:p w14:paraId="736402CE" w14:textId="77777777" w:rsidR="00460876" w:rsidRDefault="00460876">
      <w:pPr>
        <w:spacing w:before="180" w:after="180" w:line="360" w:lineRule="auto"/>
        <w:rPr>
          <w:rFonts w:ascii="Times New Roman" w:eastAsia="Times New Roman" w:hAnsi="Times New Roman" w:cs="Times New Roman"/>
          <w:sz w:val="24"/>
          <w:szCs w:val="24"/>
        </w:rPr>
      </w:pPr>
    </w:p>
    <w:p w14:paraId="5FDC80FD" w14:textId="77777777" w:rsidR="00460876" w:rsidRDefault="00460876" w:rsidP="00460876">
      <w:pPr>
        <w:pStyle w:val="Heading1"/>
        <w:numPr>
          <w:ilvl w:val="0"/>
          <w:numId w:val="5"/>
        </w:numPr>
        <w:tabs>
          <w:tab w:val="left" w:pos="501"/>
        </w:tabs>
        <w:spacing w:line="360" w:lineRule="auto"/>
        <w:ind w:left="501" w:hanging="381"/>
        <w:rPr>
          <w:b w:val="0"/>
          <w:bCs w:val="0"/>
          <w:sz w:val="22"/>
          <w:szCs w:val="22"/>
        </w:rPr>
      </w:pPr>
      <w:r>
        <w:rPr>
          <w:rFonts w:ascii="Times New Roman" w:eastAsia="Times New Roman" w:hAnsi="Times New Roman" w:cs="Times New Roman"/>
          <w:color w:val="1F1F1F"/>
          <w:sz w:val="36"/>
          <w:szCs w:val="36"/>
        </w:rPr>
        <w:t>Economic Strategy and Market Positioning</w:t>
      </w:r>
    </w:p>
    <w:p w14:paraId="294D4D57" w14:textId="77777777" w:rsidR="00460876" w:rsidRDefault="00460876" w:rsidP="00460876">
      <w:pPr>
        <w:pStyle w:val="Heading2"/>
        <w:numPr>
          <w:ilvl w:val="1"/>
          <w:numId w:val="5"/>
        </w:numPr>
        <w:tabs>
          <w:tab w:val="left" w:pos="517"/>
        </w:tabs>
        <w:spacing w:before="338" w:line="360" w:lineRule="auto"/>
        <w:ind w:left="517" w:hanging="397"/>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The Economics of Volume and Consistency</w:t>
      </w:r>
    </w:p>
    <w:p w14:paraId="159CDDDF"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core economic strategy employed by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Proudly Desi is the optimization of high-volume customer service to achieve economies of scale. Unlike urban fine-dining, highway hospitality relies on "peak-demand" cycles and consistent guest turnover.</w:t>
      </w:r>
    </w:p>
    <w:p w14:paraId="3DF870A1"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microeconomic standpoint, the organization must navigate </w:t>
      </w:r>
      <w:r>
        <w:rPr>
          <w:rFonts w:ascii="Times New Roman" w:eastAsia="Times New Roman" w:hAnsi="Times New Roman" w:cs="Times New Roman"/>
          <w:b/>
          <w:bCs/>
          <w:sz w:val="24"/>
          <w:szCs w:val="24"/>
        </w:rPr>
        <w:t>price sensitivity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inflationary pressures</w:t>
      </w:r>
      <w:r>
        <w:rPr>
          <w:rFonts w:ascii="Times New Roman" w:eastAsia="Times New Roman" w:hAnsi="Times New Roman" w:cs="Times New Roman"/>
          <w:sz w:val="24"/>
          <w:szCs w:val="24"/>
        </w:rPr>
        <w:t xml:space="preserve"> (food and fuel prices). By maintaining a "Proudly Desi" brand identity, they create a non-price-based differentiation. While competitors may focus on fast-food efficiency,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leverages a "Culturally Rich Environment" to command brand loyalty. This strategy allows the firm to manage the "Bullwhip Effect" in supply chains, ensuring that even during festival seasons and traffic spikes, the menu pricing and quality remains sustainable.</w:t>
      </w:r>
    </w:p>
    <w:p w14:paraId="388D99A3" w14:textId="77777777" w:rsidR="00460876" w:rsidRDefault="00460876" w:rsidP="00460876">
      <w:pPr>
        <w:pBdr>
          <w:top w:val="nil"/>
          <w:left w:val="nil"/>
          <w:bottom w:val="nil"/>
          <w:right w:val="nil"/>
          <w:between w:val="nil"/>
        </w:pBdr>
        <w:spacing w:before="235" w:line="360" w:lineRule="auto"/>
        <w:rPr>
          <w:rFonts w:ascii="Times New Roman" w:eastAsia="Times New Roman" w:hAnsi="Times New Roman" w:cs="Times New Roman"/>
          <w:color w:val="000000"/>
          <w:sz w:val="24"/>
          <w:szCs w:val="24"/>
        </w:rPr>
      </w:pPr>
    </w:p>
    <w:p w14:paraId="2B4BDC35" w14:textId="77777777" w:rsidR="00460876" w:rsidRDefault="00460876" w:rsidP="00460876">
      <w:pPr>
        <w:pStyle w:val="Heading2"/>
        <w:numPr>
          <w:ilvl w:val="1"/>
          <w:numId w:val="5"/>
        </w:numPr>
        <w:tabs>
          <w:tab w:val="left" w:pos="560"/>
        </w:tabs>
        <w:spacing w:line="360" w:lineRule="auto"/>
        <w:ind w:left="560" w:hanging="440"/>
        <w:rPr>
          <w:rFonts w:ascii="Times New Roman" w:eastAsia="Times New Roman" w:hAnsi="Times New Roman" w:cs="Times New Roman"/>
          <w:sz w:val="28"/>
          <w:szCs w:val="28"/>
        </w:rPr>
      </w:pPr>
      <w:bookmarkStart w:id="2" w:name="ruriotecm63i" w:colFirst="0" w:colLast="0"/>
      <w:bookmarkEnd w:id="2"/>
      <w:r>
        <w:rPr>
          <w:rFonts w:ascii="Times New Roman" w:eastAsia="Times New Roman" w:hAnsi="Times New Roman" w:cs="Times New Roman"/>
          <w:color w:val="1F1F1F"/>
          <w:sz w:val="28"/>
          <w:szCs w:val="28"/>
        </w:rPr>
        <w:t>Competitive Differentiation: Authenticity vs. Standardization</w:t>
      </w:r>
    </w:p>
    <w:p w14:paraId="184B9680"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key managerial insight is the use of </w:t>
      </w:r>
      <w:r>
        <w:rPr>
          <w:rFonts w:ascii="Times New Roman" w:eastAsia="Times New Roman" w:hAnsi="Times New Roman" w:cs="Times New Roman"/>
          <w:b/>
          <w:bCs/>
          <w:sz w:val="24"/>
          <w:szCs w:val="24"/>
        </w:rPr>
        <w:t>Cultural Authenticity</w:t>
      </w:r>
      <w:r>
        <w:rPr>
          <w:rFonts w:ascii="Times New Roman" w:eastAsia="Times New Roman" w:hAnsi="Times New Roman" w:cs="Times New Roman"/>
          <w:sz w:val="24"/>
          <w:szCs w:val="24"/>
        </w:rPr>
        <w:t xml:space="preserve"> as a competitive advantage. While global chains operate with rigid, Westernized protocols,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leverages its traditional roots to offer a unique "experiential" value proposition.</w:t>
      </w:r>
    </w:p>
    <w:p w14:paraId="26D97DA6"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Mr. Singh’s role involves "stretching" operational capabilities to meet seasonal demands that standardized competitors often struggle with. From a strategic management perspective, this agility represents </w:t>
      </w:r>
      <w:r>
        <w:rPr>
          <w:rFonts w:ascii="Times New Roman" w:eastAsia="Times New Roman" w:hAnsi="Times New Roman" w:cs="Times New Roman"/>
          <w:b/>
          <w:bCs/>
          <w:sz w:val="24"/>
          <w:szCs w:val="24"/>
        </w:rPr>
        <w:t>differentiation</w:t>
      </w:r>
      <w:r>
        <w:rPr>
          <w:rFonts w:ascii="Times New Roman" w:eastAsia="Times New Roman" w:hAnsi="Times New Roman" w:cs="Times New Roman"/>
          <w:sz w:val="24"/>
          <w:szCs w:val="24"/>
        </w:rPr>
        <w:t>. Rather than competing solely on speed, the firm differentiates itself through "Hospitality Discipline" and a "Clean, Culturally Rich Environment"—factors that are increasingly valued by modern Indian travelers.</w:t>
      </w:r>
    </w:p>
    <w:p w14:paraId="46D712F5" w14:textId="77777777" w:rsidR="00460876" w:rsidRDefault="00460876" w:rsidP="00460876">
      <w:pPr>
        <w:pBdr>
          <w:top w:val="nil"/>
          <w:left w:val="nil"/>
          <w:bottom w:val="nil"/>
          <w:right w:val="nil"/>
          <w:between w:val="nil"/>
        </w:pBdr>
        <w:spacing w:before="245" w:line="360" w:lineRule="auto"/>
        <w:rPr>
          <w:rFonts w:ascii="Times New Roman" w:eastAsia="Times New Roman" w:hAnsi="Times New Roman" w:cs="Times New Roman"/>
          <w:color w:val="1F1F1F"/>
          <w:sz w:val="24"/>
          <w:szCs w:val="24"/>
        </w:rPr>
      </w:pPr>
    </w:p>
    <w:p w14:paraId="43FF0F87" w14:textId="77777777" w:rsidR="00460876" w:rsidRDefault="00460876" w:rsidP="00460876">
      <w:pPr>
        <w:pStyle w:val="Heading2"/>
        <w:numPr>
          <w:ilvl w:val="1"/>
          <w:numId w:val="5"/>
        </w:numPr>
        <w:tabs>
          <w:tab w:val="left" w:pos="557"/>
        </w:tabs>
        <w:spacing w:line="360" w:lineRule="auto"/>
        <w:ind w:left="557" w:hanging="437"/>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The "Three Pillars" of Market Entry</w:t>
      </w:r>
    </w:p>
    <w:p w14:paraId="2B0395AC" w14:textId="77777777" w:rsidR="00460876" w:rsidRDefault="00460876" w:rsidP="00460876">
      <w:pPr>
        <w:tabs>
          <w:tab w:val="left" w:pos="718"/>
          <w:tab w:val="left" w:pos="720"/>
        </w:tabs>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successfully manage large teams and maintain a reputation for excellence, the department relies on a triad of core values:</w:t>
      </w:r>
    </w:p>
    <w:p w14:paraId="4391A2FA" w14:textId="77777777" w:rsidR="00460876" w:rsidRDefault="00460876" w:rsidP="00460876">
      <w:pPr>
        <w:numPr>
          <w:ilvl w:val="0"/>
          <w:numId w:val="7"/>
        </w:numPr>
        <w:tabs>
          <w:tab w:val="left" w:pos="718"/>
          <w:tab w:val="left" w:pos="720"/>
        </w:tabs>
        <w:spacing w:before="1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 Quality (The Fayol Pillar):</w:t>
      </w:r>
      <w:r>
        <w:rPr>
          <w:rFonts w:ascii="Times New Roman" w:eastAsia="Times New Roman" w:hAnsi="Times New Roman" w:cs="Times New Roman"/>
          <w:sz w:val="24"/>
          <w:szCs w:val="24"/>
        </w:rPr>
        <w:t xml:space="preserve"> Aligning with classical management, the firm emphasizes </w:t>
      </w:r>
      <w:r>
        <w:rPr>
          <w:rFonts w:ascii="Times New Roman" w:eastAsia="Times New Roman" w:hAnsi="Times New Roman" w:cs="Times New Roman"/>
          <w:b/>
          <w:bCs/>
          <w:sz w:val="24"/>
          <w:szCs w:val="24"/>
        </w:rPr>
        <w:t>Order</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Discipline</w:t>
      </w:r>
      <w:r>
        <w:rPr>
          <w:rFonts w:ascii="Times New Roman" w:eastAsia="Times New Roman" w:hAnsi="Times New Roman" w:cs="Times New Roman"/>
          <w:sz w:val="24"/>
          <w:szCs w:val="24"/>
        </w:rPr>
        <w:t>. Standard Operating Procedures (SOPs) ensure that despite the high volume, the "Traditional Indian Experience" is never diluted.</w:t>
      </w:r>
    </w:p>
    <w:p w14:paraId="45263333" w14:textId="77777777" w:rsidR="00460876" w:rsidRDefault="00460876" w:rsidP="00460876">
      <w:pPr>
        <w:numPr>
          <w:ilvl w:val="0"/>
          <w:numId w:val="7"/>
        </w:numPr>
        <w:tabs>
          <w:tab w:val="left" w:pos="718"/>
          <w:tab w:val="left" w:pos="7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Accountability (The Leadership Pillar):</w:t>
      </w:r>
      <w:r>
        <w:rPr>
          <w:rFonts w:ascii="Times New Roman" w:eastAsia="Times New Roman" w:hAnsi="Times New Roman" w:cs="Times New Roman"/>
          <w:sz w:val="24"/>
          <w:szCs w:val="24"/>
        </w:rPr>
        <w:t xml:space="preserve"> Utilizing a blend of </w:t>
      </w:r>
      <w:r>
        <w:rPr>
          <w:rFonts w:ascii="Times New Roman" w:eastAsia="Times New Roman" w:hAnsi="Times New Roman" w:cs="Times New Roman"/>
          <w:b/>
          <w:bCs/>
          <w:sz w:val="24"/>
          <w:szCs w:val="24"/>
        </w:rPr>
        <w:t>Transactional</w:t>
      </w:r>
      <w:r>
        <w:rPr>
          <w:rFonts w:ascii="Times New Roman" w:eastAsia="Times New Roman" w:hAnsi="Times New Roman" w:cs="Times New Roman"/>
          <w:sz w:val="24"/>
          <w:szCs w:val="24"/>
        </w:rPr>
        <w:t xml:space="preserve"> (SOP-driven) and </w:t>
      </w:r>
      <w:r>
        <w:rPr>
          <w:rFonts w:ascii="Times New Roman" w:eastAsia="Times New Roman" w:hAnsi="Times New Roman" w:cs="Times New Roman"/>
          <w:b/>
          <w:bCs/>
          <w:sz w:val="24"/>
          <w:szCs w:val="24"/>
        </w:rPr>
        <w:t>Transformational</w:t>
      </w:r>
      <w:r>
        <w:rPr>
          <w:rFonts w:ascii="Times New Roman" w:eastAsia="Times New Roman" w:hAnsi="Times New Roman" w:cs="Times New Roman"/>
          <w:sz w:val="24"/>
          <w:szCs w:val="24"/>
        </w:rPr>
        <w:t xml:space="preserve"> (People-focused) leadership. This ensures employees are not just following a manual but are motivated to provide authentic hospitality through continuous training and skill development.</w:t>
      </w:r>
    </w:p>
    <w:p w14:paraId="65871852" w14:textId="77777777" w:rsidR="00460876" w:rsidRDefault="00460876" w:rsidP="00460876">
      <w:pPr>
        <w:numPr>
          <w:ilvl w:val="0"/>
          <w:numId w:val="7"/>
        </w:numPr>
        <w:tabs>
          <w:tab w:val="left" w:pos="718"/>
          <w:tab w:val="left" w:pos="720"/>
        </w:tabs>
        <w:spacing w:after="1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Operational Resilience (The Economic Pillar):</w:t>
      </w:r>
      <w:r>
        <w:rPr>
          <w:rFonts w:ascii="Times New Roman" w:eastAsia="Times New Roman" w:hAnsi="Times New Roman" w:cs="Times New Roman"/>
          <w:sz w:val="24"/>
          <w:szCs w:val="24"/>
        </w:rPr>
        <w:t xml:space="preserve"> Utilizing forecasting and cost analysis to mitigate the impact of macroeconomic factors like </w:t>
      </w:r>
      <w:r>
        <w:rPr>
          <w:rFonts w:ascii="Times New Roman" w:eastAsia="Times New Roman" w:hAnsi="Times New Roman" w:cs="Times New Roman"/>
          <w:b/>
          <w:bCs/>
          <w:sz w:val="24"/>
          <w:szCs w:val="24"/>
        </w:rPr>
        <w:t>GDP growth</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consumer spending patterns</w:t>
      </w:r>
      <w:r>
        <w:rPr>
          <w:rFonts w:ascii="Times New Roman" w:eastAsia="Times New Roman" w:hAnsi="Times New Roman" w:cs="Times New Roman"/>
          <w:sz w:val="24"/>
          <w:szCs w:val="24"/>
        </w:rPr>
        <w:t>. This pillar ensures that the organization remains profitable and ready for expansion even during economic fluctuations.</w:t>
      </w:r>
    </w:p>
    <w:p w14:paraId="0ABCF81B" w14:textId="77777777" w:rsidR="00460876" w:rsidRDefault="00460876" w:rsidP="00460876">
      <w:pPr>
        <w:pBdr>
          <w:top w:val="nil"/>
          <w:left w:val="nil"/>
          <w:bottom w:val="nil"/>
          <w:right w:val="nil"/>
          <w:between w:val="nil"/>
        </w:pBdr>
        <w:tabs>
          <w:tab w:val="left" w:pos="718"/>
          <w:tab w:val="left" w:pos="720"/>
        </w:tabs>
        <w:spacing w:line="360" w:lineRule="auto"/>
        <w:ind w:right="160"/>
        <w:rPr>
          <w:rFonts w:ascii="Times New Roman" w:eastAsia="Times New Roman" w:hAnsi="Times New Roman" w:cs="Times New Roman"/>
          <w:color w:val="1F1F1F"/>
          <w:sz w:val="24"/>
          <w:szCs w:val="24"/>
        </w:rPr>
      </w:pPr>
    </w:p>
    <w:p w14:paraId="0E86D005"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43EF9D1B"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534C683C"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18EEF471"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63A446DF"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173BA12E"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3DF1D2C8"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2B6C20B6"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350CE368" w14:textId="77777777" w:rsidR="00460876" w:rsidRDefault="00460876" w:rsidP="00460876">
      <w:pPr>
        <w:pBdr>
          <w:top w:val="nil"/>
          <w:left w:val="nil"/>
          <w:bottom w:val="nil"/>
          <w:right w:val="nil"/>
          <w:between w:val="nil"/>
        </w:pBdr>
        <w:spacing w:before="89" w:line="360" w:lineRule="auto"/>
        <w:rPr>
          <w:rFonts w:ascii="Times New Roman" w:eastAsia="Times New Roman" w:hAnsi="Times New Roman" w:cs="Times New Roman"/>
          <w:color w:val="000000"/>
          <w:sz w:val="24"/>
          <w:szCs w:val="24"/>
        </w:rPr>
      </w:pPr>
    </w:p>
    <w:p w14:paraId="64E709BC" w14:textId="77777777" w:rsidR="00460876" w:rsidRDefault="00460876" w:rsidP="00460876">
      <w:pPr>
        <w:pStyle w:val="Heading1"/>
        <w:numPr>
          <w:ilvl w:val="0"/>
          <w:numId w:val="5"/>
        </w:numPr>
        <w:tabs>
          <w:tab w:val="left" w:pos="497"/>
        </w:tabs>
        <w:spacing w:line="360" w:lineRule="auto"/>
        <w:ind w:left="497" w:hanging="377"/>
        <w:rPr>
          <w:b w:val="0"/>
          <w:bCs w:val="0"/>
          <w:sz w:val="22"/>
          <w:szCs w:val="22"/>
        </w:rPr>
      </w:pPr>
      <w:bookmarkStart w:id="3" w:name="o1ealvvh94qh" w:colFirst="0" w:colLast="0"/>
      <w:bookmarkEnd w:id="3"/>
      <w:r>
        <w:rPr>
          <w:rFonts w:ascii="Times New Roman" w:eastAsia="Times New Roman" w:hAnsi="Times New Roman" w:cs="Times New Roman"/>
          <w:color w:val="1F1F1F"/>
          <w:sz w:val="36"/>
          <w:szCs w:val="36"/>
        </w:rPr>
        <w:lastRenderedPageBreak/>
        <w:t>Operational Management</w:t>
      </w:r>
    </w:p>
    <w:p w14:paraId="15634E21" w14:textId="77777777" w:rsidR="00460876" w:rsidRDefault="00460876" w:rsidP="00460876">
      <w:pPr>
        <w:pStyle w:val="Heading2"/>
        <w:numPr>
          <w:ilvl w:val="1"/>
          <w:numId w:val="5"/>
        </w:numPr>
        <w:tabs>
          <w:tab w:val="left" w:pos="514"/>
        </w:tabs>
        <w:spacing w:before="348" w:line="360" w:lineRule="auto"/>
        <w:ind w:left="514" w:hanging="394"/>
        <w:rPr>
          <w:rFonts w:ascii="Times New Roman" w:eastAsia="Times New Roman" w:hAnsi="Times New Roman" w:cs="Times New Roman"/>
          <w:color w:val="1F1F1F"/>
          <w:sz w:val="28"/>
          <w:szCs w:val="28"/>
        </w:rPr>
      </w:pPr>
      <w:bookmarkStart w:id="4" w:name="hu5mt9wgj58w" w:colFirst="0" w:colLast="0"/>
      <w:bookmarkEnd w:id="4"/>
      <w:r>
        <w:rPr>
          <w:rFonts w:ascii="Times New Roman" w:eastAsia="Times New Roman" w:hAnsi="Times New Roman" w:cs="Times New Roman"/>
          <w:color w:val="1F1F1F"/>
          <w:sz w:val="28"/>
          <w:szCs w:val="28"/>
        </w:rPr>
        <w:t>Industry-Specific Quality Standard</w:t>
      </w:r>
    </w:p>
    <w:p w14:paraId="5EB31D75" w14:textId="77777777" w:rsidR="00460876" w:rsidRDefault="00460876" w:rsidP="00460876"/>
    <w:p w14:paraId="187E05A5" w14:textId="77777777" w:rsidR="00460876" w:rsidRDefault="00460876" w:rsidP="00460876">
      <w:pPr>
        <w:pBdr>
          <w:top w:val="nil"/>
          <w:left w:val="nil"/>
          <w:bottom w:val="nil"/>
          <w:right w:val="nil"/>
          <w:between w:val="nil"/>
        </w:pBdr>
        <w:spacing w:before="7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interview with Mr. Prabhakar Singh highlighted a critical distinction in operations management within the hospitality sector. While the aerospace sector prioritizes "zero margin for error" in engineering, high-volume hospitality operates on the principle that </w:t>
      </w:r>
      <w:r>
        <w:rPr>
          <w:rFonts w:ascii="Times New Roman" w:eastAsia="Times New Roman" w:hAnsi="Times New Roman" w:cs="Times New Roman"/>
          <w:b/>
          <w:bCs/>
          <w:sz w:val="24"/>
          <w:szCs w:val="24"/>
        </w:rPr>
        <w:t>hygiene, taste consistency, and guest safety</w:t>
      </w:r>
      <w:r>
        <w:rPr>
          <w:rFonts w:ascii="Times New Roman" w:eastAsia="Times New Roman" w:hAnsi="Times New Roman" w:cs="Times New Roman"/>
          <w:sz w:val="24"/>
          <w:szCs w:val="24"/>
        </w:rPr>
        <w:t xml:space="preserve"> supersede all other metrics. In a highway restaurant environment, the margin for error in food safety is effectively zero, as a single lapse can damage a brand’s reputation across its entire network.</w:t>
      </w:r>
    </w:p>
    <w:p w14:paraId="35AB5340" w14:textId="77777777" w:rsidR="00460876" w:rsidRDefault="00460876" w:rsidP="00460876">
      <w:pPr>
        <w:pBdr>
          <w:top w:val="nil"/>
          <w:left w:val="nil"/>
          <w:bottom w:val="nil"/>
          <w:right w:val="nil"/>
          <w:between w:val="nil"/>
        </w:pBdr>
        <w:spacing w:before="17" w:line="360" w:lineRule="auto"/>
        <w:rPr>
          <w:rFonts w:ascii="Times New Roman" w:eastAsia="Times New Roman" w:hAnsi="Times New Roman" w:cs="Times New Roman"/>
          <w:color w:val="000000"/>
          <w:sz w:val="24"/>
          <w:szCs w:val="24"/>
        </w:rPr>
      </w:pPr>
    </w:p>
    <w:p w14:paraId="08A57C98" w14:textId="77777777" w:rsidR="00460876" w:rsidRDefault="00460876" w:rsidP="00460876">
      <w:pPr>
        <w:pStyle w:val="Heading2"/>
        <w:numPr>
          <w:ilvl w:val="1"/>
          <w:numId w:val="5"/>
        </w:numPr>
        <w:tabs>
          <w:tab w:val="left" w:pos="557"/>
        </w:tabs>
        <w:spacing w:line="360" w:lineRule="auto"/>
        <w:ind w:left="557" w:hanging="437"/>
        <w:rPr>
          <w:rFonts w:ascii="Times New Roman" w:eastAsia="Times New Roman" w:hAnsi="Times New Roman" w:cs="Times New Roman"/>
          <w:sz w:val="28"/>
          <w:szCs w:val="28"/>
        </w:rPr>
      </w:pPr>
      <w:bookmarkStart w:id="5" w:name="l68q8135agdo" w:colFirst="0" w:colLast="0"/>
      <w:bookmarkEnd w:id="5"/>
      <w:r>
        <w:rPr>
          <w:rFonts w:ascii="Times New Roman" w:eastAsia="Times New Roman" w:hAnsi="Times New Roman" w:cs="Times New Roman"/>
          <w:color w:val="1F1F1F"/>
          <w:sz w:val="28"/>
          <w:szCs w:val="28"/>
        </w:rPr>
        <w:t>Scaling: From People to Systems</w:t>
      </w:r>
    </w:p>
    <w:p w14:paraId="4FA98B7D"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for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as it scales along North Indian highways is the transition from </w:t>
      </w:r>
      <w:r>
        <w:rPr>
          <w:rFonts w:ascii="Times New Roman" w:eastAsia="Times New Roman" w:hAnsi="Times New Roman" w:cs="Times New Roman"/>
          <w:b/>
          <w:bCs/>
          <w:sz w:val="24"/>
          <w:szCs w:val="24"/>
        </w:rPr>
        <w:t>person-dependent</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system-dependent</w:t>
      </w:r>
      <w:r>
        <w:rPr>
          <w:rFonts w:ascii="Times New Roman" w:eastAsia="Times New Roman" w:hAnsi="Times New Roman" w:cs="Times New Roman"/>
          <w:sz w:val="24"/>
          <w:szCs w:val="24"/>
        </w:rPr>
        <w:t xml:space="preserve"> operations.</w:t>
      </w:r>
    </w:p>
    <w:p w14:paraId="3659240F" w14:textId="77777777" w:rsidR="00460876" w:rsidRDefault="00460876" w:rsidP="00460876">
      <w:pPr>
        <w:numPr>
          <w:ilvl w:val="0"/>
          <w:numId w:val="8"/>
        </w:numPr>
        <w:spacing w:before="1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"Hero" Phase:</w:t>
      </w:r>
      <w:r>
        <w:rPr>
          <w:rFonts w:ascii="Times New Roman" w:eastAsia="Times New Roman" w:hAnsi="Times New Roman" w:cs="Times New Roman"/>
          <w:sz w:val="24"/>
          <w:szCs w:val="24"/>
        </w:rPr>
        <w:t xml:space="preserve"> In early stages, service often relies on "star" captains or chefs who hold individual knowledge of recipes and guest preferences.</w:t>
      </w:r>
    </w:p>
    <w:p w14:paraId="14C931A3" w14:textId="77777777" w:rsidR="00460876" w:rsidRDefault="00460876" w:rsidP="00460876">
      <w:pPr>
        <w:numPr>
          <w:ilvl w:val="0"/>
          <w:numId w:val="8"/>
        </w:numPr>
        <w:spacing w:after="1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System Phase:</w:t>
      </w:r>
      <w:r>
        <w:rPr>
          <w:rFonts w:ascii="Times New Roman" w:eastAsia="Times New Roman" w:hAnsi="Times New Roman" w:cs="Times New Roman"/>
          <w:sz w:val="24"/>
          <w:szCs w:val="24"/>
        </w:rPr>
        <w:t xml:space="preserve"> To maintain consistency across hundreds of daily walk-ins, Mr. Singh emphasized the codification of institutional knowledge. By implementing </w:t>
      </w:r>
      <w:r>
        <w:rPr>
          <w:rFonts w:ascii="Times New Roman" w:eastAsia="Times New Roman" w:hAnsi="Times New Roman" w:cs="Times New Roman"/>
          <w:b/>
          <w:bCs/>
          <w:sz w:val="24"/>
          <w:szCs w:val="24"/>
        </w:rPr>
        <w:t>Standard Operating Procedures (SOPs)</w:t>
      </w:r>
      <w:r>
        <w:rPr>
          <w:rFonts w:ascii="Times New Roman" w:eastAsia="Times New Roman" w:hAnsi="Times New Roman" w:cs="Times New Roman"/>
          <w:sz w:val="24"/>
          <w:szCs w:val="24"/>
        </w:rPr>
        <w:t xml:space="preserve"> for everything from table turnaround times to kitchen hygiene, the organization ensures that "Traditional Indian Hospitality" remains consistent regardless of staff turnover.</w:t>
      </w:r>
    </w:p>
    <w:p w14:paraId="0581FA0F"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transition reflects the </w:t>
      </w:r>
      <w:r>
        <w:rPr>
          <w:rFonts w:ascii="Times New Roman" w:eastAsia="Times New Roman" w:hAnsi="Times New Roman" w:cs="Times New Roman"/>
          <w:b/>
          <w:bCs/>
          <w:sz w:val="24"/>
          <w:szCs w:val="24"/>
        </w:rPr>
        <w:t>Formalization Stage</w:t>
      </w:r>
      <w:r>
        <w:rPr>
          <w:rFonts w:ascii="Times New Roman" w:eastAsia="Times New Roman" w:hAnsi="Times New Roman" w:cs="Times New Roman"/>
          <w:sz w:val="24"/>
          <w:szCs w:val="24"/>
        </w:rPr>
        <w:t xml:space="preserve"> of the Organizational Life Cycle, where predictability and scalability become the primary strategic priorities to handle high-volume demand.</w:t>
      </w:r>
    </w:p>
    <w:p w14:paraId="6662BBA2"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1F1F1F"/>
          <w:sz w:val="24"/>
          <w:szCs w:val="24"/>
        </w:rPr>
      </w:pPr>
    </w:p>
    <w:p w14:paraId="74C519CE"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6E4592E0"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4308F995"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3590F7E9"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6CFE74E9"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487BD983" w14:textId="77777777" w:rsidR="00460876" w:rsidRDefault="00460876" w:rsidP="00460876">
      <w:pPr>
        <w:pBdr>
          <w:top w:val="nil"/>
          <w:left w:val="nil"/>
          <w:bottom w:val="nil"/>
          <w:right w:val="nil"/>
          <w:between w:val="nil"/>
        </w:pBdr>
        <w:spacing w:before="98" w:line="360" w:lineRule="auto"/>
        <w:rPr>
          <w:rFonts w:ascii="Times New Roman" w:eastAsia="Times New Roman" w:hAnsi="Times New Roman" w:cs="Times New Roman"/>
          <w:color w:val="000000"/>
          <w:sz w:val="24"/>
          <w:szCs w:val="24"/>
        </w:rPr>
      </w:pPr>
    </w:p>
    <w:p w14:paraId="52546329" w14:textId="77777777" w:rsidR="00460876" w:rsidRDefault="00460876" w:rsidP="00460876">
      <w:pPr>
        <w:pStyle w:val="Heading1"/>
        <w:numPr>
          <w:ilvl w:val="0"/>
          <w:numId w:val="5"/>
        </w:numPr>
        <w:tabs>
          <w:tab w:val="left" w:pos="518"/>
        </w:tabs>
        <w:spacing w:line="360" w:lineRule="auto"/>
        <w:ind w:left="518" w:hanging="398"/>
        <w:rPr>
          <w:b w:val="0"/>
          <w:bCs w:val="0"/>
          <w:sz w:val="22"/>
          <w:szCs w:val="22"/>
        </w:rPr>
      </w:pPr>
      <w:bookmarkStart w:id="6" w:name="tbwttfc3xxyf" w:colFirst="0" w:colLast="0"/>
      <w:bookmarkEnd w:id="6"/>
      <w:r>
        <w:rPr>
          <w:rFonts w:ascii="Times New Roman" w:eastAsia="Times New Roman" w:hAnsi="Times New Roman" w:cs="Times New Roman"/>
          <w:color w:val="1F1F1F"/>
          <w:sz w:val="36"/>
          <w:szCs w:val="36"/>
        </w:rPr>
        <w:lastRenderedPageBreak/>
        <w:t>Leadership and Organizational Behavior</w:t>
      </w:r>
    </w:p>
    <w:p w14:paraId="0A6CFD4E" w14:textId="77777777" w:rsidR="00460876" w:rsidRDefault="00460876" w:rsidP="00460876">
      <w:pPr>
        <w:pStyle w:val="Heading2"/>
        <w:numPr>
          <w:ilvl w:val="1"/>
          <w:numId w:val="5"/>
        </w:numPr>
        <w:tabs>
          <w:tab w:val="left" w:pos="530"/>
        </w:tabs>
        <w:spacing w:before="348" w:line="360" w:lineRule="auto"/>
        <w:ind w:left="530" w:hanging="410"/>
        <w:rPr>
          <w:rFonts w:ascii="Times New Roman" w:eastAsia="Times New Roman" w:hAnsi="Times New Roman" w:cs="Times New Roman"/>
          <w:sz w:val="28"/>
          <w:szCs w:val="28"/>
        </w:rPr>
      </w:pPr>
      <w:bookmarkStart w:id="7" w:name="9npwdnuo2ana" w:colFirst="0" w:colLast="0"/>
      <w:bookmarkEnd w:id="7"/>
      <w:r>
        <w:rPr>
          <w:rFonts w:ascii="Times New Roman" w:eastAsia="Times New Roman" w:hAnsi="Times New Roman" w:cs="Times New Roman"/>
          <w:color w:val="1F1F1F"/>
          <w:sz w:val="28"/>
          <w:szCs w:val="28"/>
        </w:rPr>
        <w:t>Motivation via Reinforcement</w:t>
      </w:r>
    </w:p>
    <w:p w14:paraId="2FF2F3D0" w14:textId="28E76926" w:rsidR="00460876" w:rsidRDefault="00460876" w:rsidP="0046087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Aligning with </w:t>
      </w:r>
      <w:r>
        <w:rPr>
          <w:rFonts w:ascii="Times New Roman" w:eastAsia="Times New Roman" w:hAnsi="Times New Roman" w:cs="Times New Roman"/>
          <w:b/>
          <w:bCs/>
          <w:sz w:val="24"/>
          <w:szCs w:val="24"/>
        </w:rPr>
        <w:t>McClelland’s Achievement Motivation Theory</w:t>
      </w:r>
      <w:r>
        <w:rPr>
          <w:rFonts w:ascii="Times New Roman" w:eastAsia="Times New Roman" w:hAnsi="Times New Roman" w:cs="Times New Roman"/>
          <w:sz w:val="24"/>
          <w:szCs w:val="24"/>
        </w:rPr>
        <w:t>, the study found that high-pressure "peak hours" serve as a primary motivator. Successfully managing a massive crowd during a festival season provides the team with immediate positive reinforcement. Mr. Singh uses these milestones—such as record guest counts or positive digital reviews—to elevate team morale and foster a culture of excellence.</w:t>
      </w:r>
    </w:p>
    <w:p w14:paraId="7CB512E3" w14:textId="77777777" w:rsidR="00460876" w:rsidRPr="00460876" w:rsidRDefault="00460876" w:rsidP="00460876">
      <w:pPr>
        <w:rPr>
          <w:rFonts w:ascii="Times New Roman" w:eastAsia="Times New Roman" w:hAnsi="Times New Roman" w:cs="Times New Roman"/>
          <w:sz w:val="24"/>
          <w:szCs w:val="24"/>
        </w:rPr>
      </w:pPr>
    </w:p>
    <w:p w14:paraId="16803613" w14:textId="77777777" w:rsidR="00460876" w:rsidRDefault="00460876" w:rsidP="00460876">
      <w:pPr>
        <w:pStyle w:val="Heading2"/>
        <w:numPr>
          <w:ilvl w:val="1"/>
          <w:numId w:val="5"/>
        </w:numPr>
        <w:tabs>
          <w:tab w:val="left" w:pos="573"/>
        </w:tabs>
        <w:spacing w:before="1" w:line="360" w:lineRule="auto"/>
        <w:ind w:left="573" w:hanging="453"/>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Communication as a Management Tool</w:t>
      </w:r>
    </w:p>
    <w:p w14:paraId="4FA743A1"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Effective communication is the "central nervous system" of </w:t>
      </w:r>
      <w:proofErr w:type="spellStart"/>
      <w:r>
        <w:rPr>
          <w:rFonts w:ascii="Times New Roman" w:eastAsia="Times New Roman" w:hAnsi="Times New Roman" w:cs="Times New Roman"/>
          <w:sz w:val="24"/>
          <w:szCs w:val="24"/>
        </w:rPr>
        <w:t>Panchgaon’s</w:t>
      </w:r>
      <w:proofErr w:type="spellEnd"/>
      <w:r>
        <w:rPr>
          <w:rFonts w:ascii="Times New Roman" w:eastAsia="Times New Roman" w:hAnsi="Times New Roman" w:cs="Times New Roman"/>
          <w:sz w:val="24"/>
          <w:szCs w:val="24"/>
        </w:rPr>
        <w:t xml:space="preserve"> operations. Mr. Singh advocates for the principle of </w:t>
      </w:r>
      <w:r>
        <w:rPr>
          <w:rFonts w:ascii="Times New Roman" w:eastAsia="Times New Roman" w:hAnsi="Times New Roman" w:cs="Times New Roman"/>
          <w:b/>
          <w:bCs/>
          <w:sz w:val="24"/>
          <w:szCs w:val="24"/>
        </w:rPr>
        <w:t>"over-communication"</w:t>
      </w:r>
      <w:r>
        <w:rPr>
          <w:rFonts w:ascii="Times New Roman" w:eastAsia="Times New Roman" w:hAnsi="Times New Roman" w:cs="Times New Roman"/>
          <w:sz w:val="24"/>
          <w:szCs w:val="24"/>
        </w:rPr>
        <w:t xml:space="preserve"> to ensure that from the kitchen to the front-of-house, everyone is aligned.</w:t>
      </w:r>
    </w:p>
    <w:p w14:paraId="5EDA5153" w14:textId="77777777" w:rsidR="00460876" w:rsidRDefault="00460876" w:rsidP="00460876">
      <w:pPr>
        <w:spacing w:before="180" w:after="180" w:line="360" w:lineRule="auto"/>
        <w:ind w:left="45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 Management:</w:t>
      </w:r>
      <w:r>
        <w:rPr>
          <w:rFonts w:ascii="Times New Roman" w:eastAsia="Times New Roman" w:hAnsi="Times New Roman" w:cs="Times New Roman"/>
          <w:sz w:val="24"/>
          <w:szCs w:val="24"/>
        </w:rPr>
        <w:t xml:space="preserve"> Using kitchen display systems or order tokens to track service speed.</w:t>
      </w:r>
    </w:p>
    <w:p w14:paraId="4EF56BD4" w14:textId="49A29B1B" w:rsidR="00460876" w:rsidRPr="00460876" w:rsidRDefault="00460876" w:rsidP="00460876">
      <w:pPr>
        <w:spacing w:before="180" w:after="180" w:line="360" w:lineRule="auto"/>
        <w:ind w:left="45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Daily Briefings:</w:t>
      </w:r>
      <w:r>
        <w:rPr>
          <w:rFonts w:ascii="Times New Roman" w:eastAsia="Times New Roman" w:hAnsi="Times New Roman" w:cs="Times New Roman"/>
          <w:sz w:val="24"/>
          <w:szCs w:val="24"/>
        </w:rPr>
        <w:t xml:space="preserve"> Short, high-energy meetings (Town Halls) to set goals for the shift and reinforce the "Proudly Desi" brand values.</w:t>
      </w:r>
    </w:p>
    <w:p w14:paraId="38367251" w14:textId="77777777" w:rsidR="00460876" w:rsidRDefault="00460876" w:rsidP="00460876">
      <w:pPr>
        <w:pStyle w:val="Heading2"/>
        <w:numPr>
          <w:ilvl w:val="1"/>
          <w:numId w:val="5"/>
        </w:numPr>
        <w:tabs>
          <w:tab w:val="left" w:pos="450"/>
        </w:tabs>
        <w:spacing w:line="360" w:lineRule="auto"/>
        <w:ind w:left="450" w:hanging="450"/>
        <w:rPr>
          <w:rFonts w:ascii="Times New Roman" w:eastAsia="Times New Roman" w:hAnsi="Times New Roman" w:cs="Times New Roman"/>
          <w:sz w:val="28"/>
          <w:szCs w:val="28"/>
        </w:rPr>
      </w:pPr>
      <w:bookmarkStart w:id="8" w:name="4lujthnacskr" w:colFirst="0" w:colLast="0"/>
      <w:bookmarkEnd w:id="8"/>
      <w:r>
        <w:rPr>
          <w:rFonts w:ascii="Times New Roman" w:eastAsia="Times New Roman" w:hAnsi="Times New Roman" w:cs="Times New Roman"/>
          <w:color w:val="1F1F1F"/>
          <w:sz w:val="28"/>
          <w:szCs w:val="28"/>
        </w:rPr>
        <w:t>Situational Leadership</w:t>
      </w:r>
    </w:p>
    <w:p w14:paraId="1BCC6026" w14:textId="77777777" w:rsidR="00460876" w:rsidRDefault="00460876" w:rsidP="0046087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interview revealed a practical application of Situational Leadership. During "off-peak" hours, the leadership style is participative and training-focused. However, during "peak hours" or high-pressure delivery crises, Mr. Singh adopts a directive, hands-on approach—"rolling up his sleeves" to assist on the floor. This behavior enhances leadership credibility and ensures operational stability when the system is under stress.</w:t>
      </w:r>
    </w:p>
    <w:p w14:paraId="052989A8" w14:textId="77777777" w:rsidR="00460876" w:rsidRDefault="00460876" w:rsidP="00460876">
      <w:pPr>
        <w:pBdr>
          <w:top w:val="nil"/>
          <w:left w:val="nil"/>
          <w:bottom w:val="nil"/>
          <w:right w:val="nil"/>
          <w:between w:val="nil"/>
        </w:pBdr>
        <w:spacing w:before="68" w:line="360" w:lineRule="auto"/>
        <w:rPr>
          <w:rFonts w:ascii="Times New Roman" w:eastAsia="Times New Roman" w:hAnsi="Times New Roman" w:cs="Times New Roman"/>
          <w:color w:val="000000"/>
          <w:sz w:val="24"/>
          <w:szCs w:val="24"/>
        </w:rPr>
      </w:pPr>
    </w:p>
    <w:p w14:paraId="25929CAB" w14:textId="77777777" w:rsidR="00460876" w:rsidRDefault="00460876" w:rsidP="00460876">
      <w:pPr>
        <w:pStyle w:val="Heading1"/>
        <w:numPr>
          <w:ilvl w:val="0"/>
          <w:numId w:val="5"/>
        </w:numPr>
        <w:tabs>
          <w:tab w:val="left" w:pos="505"/>
        </w:tabs>
        <w:spacing w:line="360" w:lineRule="auto"/>
        <w:ind w:left="505" w:hanging="385"/>
        <w:rPr>
          <w:b w:val="0"/>
          <w:bCs w:val="0"/>
          <w:sz w:val="22"/>
          <w:szCs w:val="22"/>
        </w:rPr>
      </w:pPr>
      <w:bookmarkStart w:id="9" w:name="k9rq4khs6oju" w:colFirst="0" w:colLast="0"/>
      <w:bookmarkEnd w:id="9"/>
      <w:r>
        <w:rPr>
          <w:rFonts w:ascii="Times New Roman" w:eastAsia="Times New Roman" w:hAnsi="Times New Roman" w:cs="Times New Roman"/>
          <w:color w:val="1F1F1F"/>
          <w:sz w:val="36"/>
          <w:szCs w:val="36"/>
        </w:rPr>
        <w:t>Course Relevance: Connecting Theory to Practice</w:t>
      </w:r>
    </w:p>
    <w:p w14:paraId="04910D2A" w14:textId="77777777" w:rsidR="00460876" w:rsidRDefault="00460876" w:rsidP="00460876">
      <w:pPr>
        <w:pBdr>
          <w:top w:val="nil"/>
          <w:left w:val="nil"/>
          <w:bottom w:val="nil"/>
          <w:right w:val="nil"/>
          <w:between w:val="nil"/>
        </w:pBdr>
        <w:spacing w:before="13"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acts as a bridge between the </w:t>
      </w:r>
      <w:r>
        <w:rPr>
          <w:rFonts w:ascii="Times New Roman" w:eastAsia="Times New Roman" w:hAnsi="Times New Roman" w:cs="Times New Roman"/>
          <w:b/>
          <w:bCs/>
          <w:sz w:val="24"/>
          <w:szCs w:val="24"/>
        </w:rPr>
        <w:t>POME (HS251TA)</w:t>
      </w:r>
      <w:r>
        <w:rPr>
          <w:rFonts w:ascii="Times New Roman" w:eastAsia="Times New Roman" w:hAnsi="Times New Roman" w:cs="Times New Roman"/>
          <w:sz w:val="24"/>
          <w:szCs w:val="24"/>
        </w:rPr>
        <w:t xml:space="preserve"> curriculum and the hospitality industry. The insights from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Proudly Desi validate several key theories:</w:t>
      </w:r>
    </w:p>
    <w:p w14:paraId="4BB2AAD8" w14:textId="77777777" w:rsidR="00460876" w:rsidRDefault="00460876" w:rsidP="00460876">
      <w:pPr>
        <w:pBdr>
          <w:top w:val="nil"/>
          <w:left w:val="nil"/>
          <w:bottom w:val="nil"/>
          <w:right w:val="nil"/>
          <w:between w:val="nil"/>
        </w:pBdr>
        <w:spacing w:before="13" w:line="360" w:lineRule="auto"/>
        <w:rPr>
          <w:rFonts w:ascii="Times New Roman" w:eastAsia="Times New Roman" w:hAnsi="Times New Roman" w:cs="Times New Roman"/>
          <w:sz w:val="24"/>
          <w:szCs w:val="24"/>
        </w:rPr>
      </w:pPr>
    </w:p>
    <w:p w14:paraId="20510F37" w14:textId="77777777" w:rsidR="00460876" w:rsidRDefault="00460876" w:rsidP="00460876">
      <w:pPr>
        <w:pStyle w:val="Heading2"/>
        <w:numPr>
          <w:ilvl w:val="1"/>
          <w:numId w:val="5"/>
        </w:numPr>
        <w:tabs>
          <w:tab w:val="left" w:pos="520"/>
        </w:tabs>
        <w:spacing w:line="360" w:lineRule="auto"/>
        <w:ind w:left="520"/>
        <w:rPr>
          <w:rFonts w:ascii="Times New Roman" w:eastAsia="Times New Roman" w:hAnsi="Times New Roman" w:cs="Times New Roman"/>
          <w:sz w:val="28"/>
          <w:szCs w:val="28"/>
        </w:rPr>
      </w:pPr>
      <w:bookmarkStart w:id="10" w:name="s6d34142d9js" w:colFirst="0" w:colLast="0"/>
      <w:bookmarkEnd w:id="10"/>
      <w:r>
        <w:rPr>
          <w:rFonts w:ascii="Times New Roman" w:eastAsia="Times New Roman" w:hAnsi="Times New Roman" w:cs="Times New Roman"/>
          <w:color w:val="1F1F1F"/>
          <w:sz w:val="28"/>
          <w:szCs w:val="28"/>
        </w:rPr>
        <w:t>Henri Fayol’s Principles of Management</w:t>
      </w:r>
    </w:p>
    <w:p w14:paraId="60C1764A" w14:textId="77777777" w:rsidR="00460876" w:rsidRDefault="00460876" w:rsidP="00460876">
      <w:pPr>
        <w:tabs>
          <w:tab w:val="left" w:pos="520"/>
        </w:tabs>
        <w:spacing w:line="360" w:lineRule="auto"/>
        <w:ind w:left="519"/>
        <w:rPr>
          <w:sz w:val="24"/>
          <w:szCs w:val="24"/>
        </w:rPr>
      </w:pPr>
    </w:p>
    <w:p w14:paraId="78E3CF65" w14:textId="77777777" w:rsidR="00460876" w:rsidRDefault="00460876" w:rsidP="00460876">
      <w:pPr>
        <w:numPr>
          <w:ilvl w:val="0"/>
          <w:numId w:val="6"/>
        </w:numPr>
        <w:spacing w:before="28" w:line="360" w:lineRule="auto"/>
        <w:ind w:right="10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Unity of Direction:</w:t>
      </w:r>
      <w:r>
        <w:rPr>
          <w:rFonts w:ascii="Times New Roman" w:eastAsia="Times New Roman" w:hAnsi="Times New Roman" w:cs="Times New Roman"/>
          <w:sz w:val="24"/>
          <w:szCs w:val="24"/>
        </w:rPr>
        <w:t xml:space="preserve"> The alignment of the kitchen, cleaning, and service teams toward the singular goal of "Consistent Guest Satisfaction."</w:t>
      </w:r>
    </w:p>
    <w:p w14:paraId="56983FB7" w14:textId="77777777" w:rsidR="00460876" w:rsidRDefault="00460876" w:rsidP="00460876">
      <w:pPr>
        <w:numPr>
          <w:ilvl w:val="0"/>
          <w:numId w:val="6"/>
        </w:numPr>
        <w:spacing w:line="360" w:lineRule="auto"/>
        <w:ind w:right="10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Division of Work:</w:t>
      </w:r>
      <w:r>
        <w:rPr>
          <w:rFonts w:ascii="Times New Roman" w:eastAsia="Times New Roman" w:hAnsi="Times New Roman" w:cs="Times New Roman"/>
          <w:sz w:val="24"/>
          <w:szCs w:val="24"/>
        </w:rPr>
        <w:t xml:space="preserve"> Clear specialization between F&amp;B expertise and operational </w:t>
      </w:r>
      <w:r>
        <w:rPr>
          <w:rFonts w:ascii="Times New Roman" w:eastAsia="Times New Roman" w:hAnsi="Times New Roman" w:cs="Times New Roman"/>
          <w:sz w:val="24"/>
          <w:szCs w:val="24"/>
        </w:rPr>
        <w:lastRenderedPageBreak/>
        <w:t>management to ensure efficiency during high-volume hours.</w:t>
      </w:r>
    </w:p>
    <w:p w14:paraId="29D12A38" w14:textId="77777777" w:rsidR="00460876" w:rsidRDefault="00460876" w:rsidP="00460876">
      <w:pPr>
        <w:numPr>
          <w:ilvl w:val="0"/>
          <w:numId w:val="6"/>
        </w:numPr>
        <w:spacing w:line="360" w:lineRule="auto"/>
        <w:ind w:right="10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Esprit de Corps:</w:t>
      </w:r>
      <w:r>
        <w:rPr>
          <w:rFonts w:ascii="Times New Roman" w:eastAsia="Times New Roman" w:hAnsi="Times New Roman" w:cs="Times New Roman"/>
          <w:sz w:val="24"/>
          <w:szCs w:val="24"/>
        </w:rPr>
        <w:t xml:space="preserve"> Mr. Singh’s focus on team harmony, particularly the "Hospitality Discipline" required to keep a large staff motivated.</w:t>
      </w:r>
    </w:p>
    <w:p w14:paraId="584D7EE8" w14:textId="77777777" w:rsidR="00460876" w:rsidRDefault="00460876" w:rsidP="00460876">
      <w:pPr>
        <w:pBdr>
          <w:top w:val="nil"/>
          <w:left w:val="nil"/>
          <w:bottom w:val="nil"/>
          <w:right w:val="nil"/>
          <w:between w:val="nil"/>
        </w:pBdr>
        <w:spacing w:before="28" w:line="360" w:lineRule="auto"/>
        <w:ind w:left="720" w:right="101"/>
        <w:rPr>
          <w:rFonts w:ascii="Times New Roman" w:eastAsia="Times New Roman" w:hAnsi="Times New Roman" w:cs="Times New Roman"/>
          <w:b/>
          <w:bCs/>
          <w:color w:val="1F1F1F"/>
          <w:sz w:val="24"/>
          <w:szCs w:val="24"/>
        </w:rPr>
      </w:pPr>
    </w:p>
    <w:p w14:paraId="300A7EF2" w14:textId="77777777" w:rsidR="00460876" w:rsidRDefault="00460876" w:rsidP="00460876">
      <w:pPr>
        <w:pBdr>
          <w:top w:val="nil"/>
          <w:left w:val="nil"/>
          <w:bottom w:val="nil"/>
          <w:right w:val="nil"/>
          <w:between w:val="nil"/>
        </w:pBdr>
        <w:spacing w:before="13" w:line="360" w:lineRule="auto"/>
        <w:rPr>
          <w:rFonts w:ascii="Times New Roman" w:eastAsia="Times New Roman" w:hAnsi="Times New Roman" w:cs="Times New Roman"/>
          <w:color w:val="000000"/>
          <w:sz w:val="24"/>
          <w:szCs w:val="24"/>
        </w:rPr>
      </w:pPr>
    </w:p>
    <w:p w14:paraId="1DB4DCA3" w14:textId="77777777" w:rsidR="00460876" w:rsidRDefault="00460876" w:rsidP="00460876">
      <w:pPr>
        <w:pStyle w:val="Heading2"/>
        <w:numPr>
          <w:ilvl w:val="1"/>
          <w:numId w:val="5"/>
        </w:numPr>
        <w:tabs>
          <w:tab w:val="left" w:pos="563"/>
        </w:tabs>
        <w:spacing w:line="360" w:lineRule="auto"/>
        <w:ind w:left="563" w:hanging="443"/>
        <w:rPr>
          <w:rFonts w:ascii="Times New Roman" w:eastAsia="Times New Roman" w:hAnsi="Times New Roman" w:cs="Times New Roman"/>
          <w:sz w:val="28"/>
          <w:szCs w:val="28"/>
        </w:rPr>
      </w:pPr>
      <w:bookmarkStart w:id="11" w:name="bpfj7puvc496" w:colFirst="0" w:colLast="0"/>
      <w:bookmarkEnd w:id="11"/>
      <w:r>
        <w:rPr>
          <w:rFonts w:ascii="Times New Roman" w:eastAsia="Times New Roman" w:hAnsi="Times New Roman" w:cs="Times New Roman"/>
          <w:color w:val="1F1F1F"/>
          <w:sz w:val="28"/>
          <w:szCs w:val="28"/>
        </w:rPr>
        <w:t>Strategic Management Frameworks</w:t>
      </w:r>
    </w:p>
    <w:p w14:paraId="3E812112" w14:textId="77777777" w:rsidR="00460876" w:rsidRDefault="00460876" w:rsidP="00460876">
      <w:pPr>
        <w:numPr>
          <w:ilvl w:val="0"/>
          <w:numId w:val="4"/>
        </w:numPr>
        <w:tabs>
          <w:tab w:val="left" w:pos="720"/>
        </w:tabs>
        <w:spacing w:before="2" w:line="360" w:lineRule="auto"/>
        <w:ind w:right="176"/>
        <w:rPr>
          <w:sz w:val="24"/>
          <w:szCs w:val="24"/>
        </w:rPr>
      </w:pPr>
      <w:r>
        <w:rPr>
          <w:rFonts w:ascii="Times New Roman" w:eastAsia="Times New Roman" w:hAnsi="Times New Roman" w:cs="Times New Roman"/>
          <w:b/>
          <w:bCs/>
          <w:sz w:val="24"/>
          <w:szCs w:val="24"/>
        </w:rPr>
        <w:t>Porter’s Generic Strategies (Differentiation):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avoids the "Cost Leadership" trap of standard highway </w:t>
      </w:r>
      <w:proofErr w:type="spellStart"/>
      <w:r>
        <w:rPr>
          <w:rFonts w:ascii="Times New Roman" w:eastAsia="Times New Roman" w:hAnsi="Times New Roman" w:cs="Times New Roman"/>
          <w:sz w:val="24"/>
          <w:szCs w:val="24"/>
        </w:rPr>
        <w:t>dhabas</w:t>
      </w:r>
      <w:proofErr w:type="spellEnd"/>
      <w:r>
        <w:rPr>
          <w:rFonts w:ascii="Times New Roman" w:eastAsia="Times New Roman" w:hAnsi="Times New Roman" w:cs="Times New Roman"/>
          <w:sz w:val="24"/>
          <w:szCs w:val="24"/>
        </w:rPr>
        <w:t xml:space="preserve">. Instead, it uses </w:t>
      </w:r>
      <w:r>
        <w:rPr>
          <w:rFonts w:ascii="Times New Roman" w:eastAsia="Times New Roman" w:hAnsi="Times New Roman" w:cs="Times New Roman"/>
          <w:b/>
          <w:bCs/>
          <w:sz w:val="24"/>
          <w:szCs w:val="24"/>
        </w:rPr>
        <w:t>Differentiation</w:t>
      </w:r>
      <w:r>
        <w:rPr>
          <w:rFonts w:ascii="Times New Roman" w:eastAsia="Times New Roman" w:hAnsi="Times New Roman" w:cs="Times New Roman"/>
          <w:sz w:val="24"/>
          <w:szCs w:val="24"/>
        </w:rPr>
        <w:t xml:space="preserve"> via a "Culturally Rich Environment" and superior service quality to compete.</w:t>
      </w:r>
    </w:p>
    <w:p w14:paraId="7ADE90CB" w14:textId="77777777" w:rsidR="00460876" w:rsidRDefault="00460876" w:rsidP="00460876">
      <w:pPr>
        <w:numPr>
          <w:ilvl w:val="0"/>
          <w:numId w:val="4"/>
        </w:numPr>
        <w:tabs>
          <w:tab w:val="left" w:pos="720"/>
        </w:tabs>
        <w:spacing w:before="2" w:line="360" w:lineRule="auto"/>
        <w:ind w:right="176"/>
        <w:rPr>
          <w:sz w:val="24"/>
          <w:szCs w:val="24"/>
        </w:rPr>
      </w:pPr>
      <w:r>
        <w:rPr>
          <w:rFonts w:ascii="Times New Roman" w:eastAsia="Times New Roman" w:hAnsi="Times New Roman" w:cs="Times New Roman"/>
          <w:b/>
          <w:bCs/>
          <w:sz w:val="24"/>
          <w:szCs w:val="24"/>
        </w:rPr>
        <w:t>SWOT Analysis:</w:t>
      </w:r>
      <w:r>
        <w:rPr>
          <w:rFonts w:ascii="Times New Roman" w:eastAsia="Times New Roman" w:hAnsi="Times New Roman" w:cs="Times New Roman"/>
          <w:sz w:val="24"/>
          <w:szCs w:val="24"/>
        </w:rPr>
        <w:t xml:space="preserve"> The organization uses forecasting to turn "Threats" (like food inflation) into "Opportunities" (by optimizing menu engineering and local sourcing).</w:t>
      </w:r>
    </w:p>
    <w:p w14:paraId="4765B31B" w14:textId="77777777" w:rsidR="00460876" w:rsidRDefault="00460876" w:rsidP="00460876">
      <w:pPr>
        <w:pBdr>
          <w:top w:val="nil"/>
          <w:left w:val="nil"/>
          <w:bottom w:val="nil"/>
          <w:right w:val="nil"/>
          <w:between w:val="nil"/>
        </w:pBdr>
        <w:tabs>
          <w:tab w:val="left" w:pos="720"/>
        </w:tabs>
        <w:spacing w:before="2" w:line="360" w:lineRule="auto"/>
        <w:ind w:left="720" w:right="176"/>
        <w:rPr>
          <w:rFonts w:ascii="Times New Roman" w:eastAsia="Times New Roman" w:hAnsi="Times New Roman" w:cs="Times New Roman"/>
          <w:b/>
          <w:bCs/>
          <w:color w:val="1F1F1F"/>
          <w:sz w:val="24"/>
          <w:szCs w:val="24"/>
        </w:rPr>
      </w:pPr>
    </w:p>
    <w:p w14:paraId="2394FA49" w14:textId="77777777" w:rsidR="00460876" w:rsidRDefault="00460876" w:rsidP="00460876">
      <w:pPr>
        <w:pBdr>
          <w:top w:val="nil"/>
          <w:left w:val="nil"/>
          <w:bottom w:val="nil"/>
          <w:right w:val="nil"/>
          <w:between w:val="nil"/>
        </w:pBdr>
        <w:spacing w:before="13" w:line="360" w:lineRule="auto"/>
        <w:rPr>
          <w:rFonts w:ascii="Times New Roman" w:eastAsia="Times New Roman" w:hAnsi="Times New Roman" w:cs="Times New Roman"/>
          <w:color w:val="000000"/>
          <w:sz w:val="24"/>
          <w:szCs w:val="24"/>
        </w:rPr>
      </w:pPr>
    </w:p>
    <w:p w14:paraId="25529671" w14:textId="77777777" w:rsidR="00460876" w:rsidRDefault="00460876" w:rsidP="00460876">
      <w:pPr>
        <w:pStyle w:val="Heading2"/>
        <w:numPr>
          <w:ilvl w:val="1"/>
          <w:numId w:val="5"/>
        </w:numPr>
        <w:tabs>
          <w:tab w:val="left" w:pos="560"/>
        </w:tabs>
        <w:spacing w:line="360" w:lineRule="auto"/>
        <w:ind w:left="560" w:hanging="440"/>
        <w:rPr>
          <w:rFonts w:ascii="Times New Roman" w:eastAsia="Times New Roman" w:hAnsi="Times New Roman" w:cs="Times New Roman"/>
          <w:sz w:val="28"/>
          <w:szCs w:val="28"/>
        </w:rPr>
      </w:pPr>
      <w:bookmarkStart w:id="12" w:name="foqksq998dva" w:colFirst="0" w:colLast="0"/>
      <w:bookmarkEnd w:id="12"/>
      <w:r>
        <w:rPr>
          <w:rFonts w:ascii="Times New Roman" w:eastAsia="Times New Roman" w:hAnsi="Times New Roman" w:cs="Times New Roman"/>
          <w:color w:val="1F1F1F"/>
          <w:sz w:val="28"/>
          <w:szCs w:val="28"/>
        </w:rPr>
        <w:t>Leadership and Behavioral Models</w:t>
      </w:r>
    </w:p>
    <w:p w14:paraId="6C62314F" w14:textId="77777777" w:rsidR="00460876" w:rsidRDefault="00460876" w:rsidP="00460876">
      <w:pPr>
        <w:numPr>
          <w:ilvl w:val="0"/>
          <w:numId w:val="3"/>
        </w:numPr>
        <w:tabs>
          <w:tab w:val="left" w:pos="720"/>
        </w:tabs>
        <w:spacing w:line="360" w:lineRule="auto"/>
        <w:ind w:right="536"/>
        <w:rPr>
          <w:sz w:val="24"/>
          <w:szCs w:val="24"/>
        </w:rPr>
      </w:pPr>
      <w:r>
        <w:rPr>
          <w:rFonts w:ascii="Times New Roman" w:eastAsia="Times New Roman" w:hAnsi="Times New Roman" w:cs="Times New Roman"/>
          <w:b/>
          <w:bCs/>
          <w:sz w:val="24"/>
          <w:szCs w:val="24"/>
        </w:rPr>
        <w:t>Mintzberg’s Managerial Roles:</w:t>
      </w:r>
      <w:r>
        <w:rPr>
          <w:rFonts w:ascii="Times New Roman" w:eastAsia="Times New Roman" w:hAnsi="Times New Roman" w:cs="Times New Roman"/>
          <w:sz w:val="24"/>
          <w:szCs w:val="24"/>
        </w:rPr>
        <w:t xml:space="preserve"> Mr. Singh acts as a </w:t>
      </w:r>
      <w:r>
        <w:rPr>
          <w:rFonts w:ascii="Times New Roman" w:eastAsia="Times New Roman" w:hAnsi="Times New Roman" w:cs="Times New Roman"/>
          <w:b/>
          <w:bCs/>
          <w:sz w:val="24"/>
          <w:szCs w:val="24"/>
        </w:rPr>
        <w:t>Disturbance Handler</w:t>
      </w:r>
      <w:r>
        <w:rPr>
          <w:rFonts w:ascii="Times New Roman" w:eastAsia="Times New Roman" w:hAnsi="Times New Roman" w:cs="Times New Roman"/>
          <w:sz w:val="24"/>
          <w:szCs w:val="24"/>
        </w:rPr>
        <w:t xml:space="preserve"> during peak hour crises and a </w:t>
      </w:r>
      <w:r>
        <w:rPr>
          <w:rFonts w:ascii="Times New Roman" w:eastAsia="Times New Roman" w:hAnsi="Times New Roman" w:cs="Times New Roman"/>
          <w:b/>
          <w:bCs/>
          <w:sz w:val="24"/>
          <w:szCs w:val="24"/>
        </w:rPr>
        <w:t>Disseminator</w:t>
      </w:r>
      <w:r>
        <w:rPr>
          <w:rFonts w:ascii="Times New Roman" w:eastAsia="Times New Roman" w:hAnsi="Times New Roman" w:cs="Times New Roman"/>
          <w:sz w:val="24"/>
          <w:szCs w:val="24"/>
        </w:rPr>
        <w:t xml:space="preserve"> during staff training.</w:t>
      </w:r>
    </w:p>
    <w:p w14:paraId="0E0A8FC0" w14:textId="77777777" w:rsidR="00460876" w:rsidRDefault="00460876" w:rsidP="00460876">
      <w:pPr>
        <w:numPr>
          <w:ilvl w:val="0"/>
          <w:numId w:val="3"/>
        </w:numPr>
        <w:tabs>
          <w:tab w:val="left" w:pos="720"/>
        </w:tabs>
        <w:spacing w:line="360" w:lineRule="auto"/>
        <w:ind w:right="536"/>
        <w:rPr>
          <w:sz w:val="24"/>
          <w:szCs w:val="24"/>
        </w:rPr>
      </w:pPr>
      <w:r>
        <w:rPr>
          <w:rFonts w:ascii="Times New Roman" w:eastAsia="Times New Roman" w:hAnsi="Times New Roman" w:cs="Times New Roman"/>
          <w:b/>
          <w:bCs/>
          <w:sz w:val="24"/>
          <w:szCs w:val="24"/>
        </w:rPr>
        <w:t>Tuckman’s Stages of Group Development:</w:t>
      </w:r>
      <w:r>
        <w:rPr>
          <w:rFonts w:ascii="Times New Roman" w:eastAsia="Times New Roman" w:hAnsi="Times New Roman" w:cs="Times New Roman"/>
          <w:sz w:val="24"/>
          <w:szCs w:val="24"/>
        </w:rPr>
        <w:t xml:space="preserve"> The team-building process for new staff members, moving from the friction of "Storming" to the synchronized service of "Performing."</w:t>
      </w:r>
    </w:p>
    <w:p w14:paraId="46396987" w14:textId="77777777" w:rsidR="00460876" w:rsidRDefault="00460876" w:rsidP="00460876">
      <w:pPr>
        <w:pBdr>
          <w:top w:val="nil"/>
          <w:left w:val="nil"/>
          <w:bottom w:val="nil"/>
          <w:right w:val="nil"/>
          <w:between w:val="nil"/>
        </w:pBdr>
        <w:spacing w:before="15" w:line="360" w:lineRule="auto"/>
        <w:rPr>
          <w:rFonts w:ascii="Times New Roman" w:eastAsia="Times New Roman" w:hAnsi="Times New Roman" w:cs="Times New Roman"/>
          <w:color w:val="000000"/>
          <w:sz w:val="24"/>
          <w:szCs w:val="24"/>
        </w:rPr>
      </w:pPr>
    </w:p>
    <w:p w14:paraId="23924366" w14:textId="77777777" w:rsidR="00460876" w:rsidRDefault="00460876" w:rsidP="00460876">
      <w:pPr>
        <w:pStyle w:val="Heading2"/>
        <w:numPr>
          <w:ilvl w:val="1"/>
          <w:numId w:val="5"/>
        </w:numPr>
        <w:tabs>
          <w:tab w:val="left" w:pos="576"/>
        </w:tabs>
        <w:spacing w:line="360" w:lineRule="auto"/>
        <w:ind w:left="576" w:hanging="456"/>
        <w:rPr>
          <w:rFonts w:ascii="Times New Roman" w:eastAsia="Times New Roman" w:hAnsi="Times New Roman" w:cs="Times New Roman"/>
          <w:sz w:val="28"/>
          <w:szCs w:val="28"/>
        </w:rPr>
      </w:pPr>
      <w:bookmarkStart w:id="13" w:name="wlevj9hp5526" w:colFirst="0" w:colLast="0"/>
      <w:bookmarkEnd w:id="13"/>
      <w:r>
        <w:rPr>
          <w:rFonts w:ascii="Times New Roman" w:eastAsia="Times New Roman" w:hAnsi="Times New Roman" w:cs="Times New Roman"/>
          <w:color w:val="1F1F1F"/>
          <w:sz w:val="28"/>
          <w:szCs w:val="28"/>
        </w:rPr>
        <w:t>Motivation and Control Theory</w:t>
      </w:r>
    </w:p>
    <w:p w14:paraId="3D307459" w14:textId="77777777" w:rsidR="00460876" w:rsidRDefault="00460876" w:rsidP="00460876">
      <w:pPr>
        <w:numPr>
          <w:ilvl w:val="0"/>
          <w:numId w:val="2"/>
        </w:numPr>
        <w:pBdr>
          <w:top w:val="nil"/>
          <w:left w:val="nil"/>
          <w:bottom w:val="nil"/>
          <w:right w:val="nil"/>
          <w:between w:val="nil"/>
        </w:pBdr>
        <w:tabs>
          <w:tab w:val="left" w:pos="720"/>
        </w:tabs>
        <w:spacing w:before="288" w:line="360" w:lineRule="auto"/>
        <w:ind w:right="420"/>
        <w:rPr>
          <w:sz w:val="24"/>
          <w:szCs w:val="24"/>
        </w:rPr>
      </w:pPr>
      <w:r>
        <w:rPr>
          <w:rFonts w:ascii="Times New Roman" w:eastAsia="Times New Roman" w:hAnsi="Times New Roman" w:cs="Times New Roman"/>
          <w:b/>
          <w:bCs/>
          <w:color w:val="1F1F1F"/>
          <w:sz w:val="24"/>
          <w:szCs w:val="24"/>
        </w:rPr>
        <w:t xml:space="preserve">Goal-Setting Theory (Locke &amp; Latham): </w:t>
      </w:r>
      <w:r>
        <w:rPr>
          <w:rFonts w:ascii="Times New Roman" w:eastAsia="Times New Roman" w:hAnsi="Times New Roman" w:cs="Times New Roman"/>
          <w:color w:val="1F1F1F"/>
          <w:sz w:val="24"/>
          <w:szCs w:val="24"/>
        </w:rPr>
        <w:t>The specific, challenging goal of "₹10.5 Crores in one month" served as a powerful motivator. This validates the theory that specific and difficult goals lead to higher performance than vague "do your best" directives.</w:t>
      </w:r>
    </w:p>
    <w:p w14:paraId="06EC6170" w14:textId="77777777" w:rsidR="00460876" w:rsidRDefault="00460876" w:rsidP="00460876">
      <w:pPr>
        <w:numPr>
          <w:ilvl w:val="0"/>
          <w:numId w:val="2"/>
        </w:numPr>
        <w:pBdr>
          <w:top w:val="nil"/>
          <w:left w:val="nil"/>
          <w:bottom w:val="nil"/>
          <w:right w:val="nil"/>
          <w:between w:val="nil"/>
        </w:pBdr>
        <w:tabs>
          <w:tab w:val="left" w:pos="719"/>
        </w:tabs>
        <w:spacing w:line="360" w:lineRule="auto"/>
        <w:ind w:left="719" w:hanging="359"/>
        <w:rPr>
          <w:sz w:val="24"/>
          <w:szCs w:val="24"/>
        </w:rPr>
      </w:pPr>
      <w:r>
        <w:rPr>
          <w:rFonts w:ascii="Times New Roman" w:eastAsia="Times New Roman" w:hAnsi="Times New Roman" w:cs="Times New Roman"/>
          <w:b/>
          <w:bCs/>
          <w:color w:val="1F1F1F"/>
          <w:sz w:val="24"/>
          <w:szCs w:val="24"/>
        </w:rPr>
        <w:t xml:space="preserve">Organizational Life Cycle: </w:t>
      </w:r>
      <w:r>
        <w:rPr>
          <w:rFonts w:ascii="Times New Roman" w:eastAsia="Times New Roman" w:hAnsi="Times New Roman" w:cs="Times New Roman"/>
          <w:color w:val="1F1F1F"/>
          <w:sz w:val="24"/>
          <w:szCs w:val="24"/>
        </w:rPr>
        <w:t>The company’s struggle to move from</w:t>
      </w:r>
    </w:p>
    <w:p w14:paraId="3562B6C4" w14:textId="77777777" w:rsidR="00460876" w:rsidRDefault="00460876" w:rsidP="00460876">
      <w:pPr>
        <w:spacing w:before="34" w:line="36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w:t>
      </w:r>
      <w:proofErr w:type="gramStart"/>
      <w:r>
        <w:rPr>
          <w:rFonts w:ascii="Times New Roman" w:eastAsia="Times New Roman" w:hAnsi="Times New Roman" w:cs="Times New Roman"/>
          <w:color w:val="1F1F1F"/>
          <w:sz w:val="24"/>
          <w:szCs w:val="24"/>
        </w:rPr>
        <w:t>person</w:t>
      </w:r>
      <w:proofErr w:type="gramEnd"/>
      <w:r>
        <w:rPr>
          <w:rFonts w:ascii="Times New Roman" w:eastAsia="Times New Roman" w:hAnsi="Times New Roman" w:cs="Times New Roman"/>
          <w:color w:val="1F1F1F"/>
          <w:sz w:val="24"/>
          <w:szCs w:val="24"/>
        </w:rPr>
        <w:t xml:space="preserve">-dependent" to "system-dependent" processes is a classic marker of the transition from the </w:t>
      </w:r>
      <w:r>
        <w:rPr>
          <w:rFonts w:ascii="Times New Roman" w:eastAsia="Times New Roman" w:hAnsi="Times New Roman" w:cs="Times New Roman"/>
          <w:b/>
          <w:bCs/>
          <w:color w:val="1F1F1F"/>
          <w:sz w:val="24"/>
          <w:szCs w:val="24"/>
        </w:rPr>
        <w:t xml:space="preserve">Entrepreneurial Stage </w:t>
      </w:r>
      <w:r>
        <w:rPr>
          <w:rFonts w:ascii="Times New Roman" w:eastAsia="Times New Roman" w:hAnsi="Times New Roman" w:cs="Times New Roman"/>
          <w:color w:val="1F1F1F"/>
          <w:sz w:val="24"/>
          <w:szCs w:val="24"/>
        </w:rPr>
        <w:t xml:space="preserve">to the </w:t>
      </w:r>
      <w:r>
        <w:rPr>
          <w:rFonts w:ascii="Times New Roman" w:eastAsia="Times New Roman" w:hAnsi="Times New Roman" w:cs="Times New Roman"/>
          <w:b/>
          <w:bCs/>
          <w:color w:val="1F1F1F"/>
          <w:sz w:val="24"/>
          <w:szCs w:val="24"/>
        </w:rPr>
        <w:t>Collectivity/Formalization Stage</w:t>
      </w:r>
      <w:r>
        <w:rPr>
          <w:rFonts w:ascii="Times New Roman" w:eastAsia="Times New Roman" w:hAnsi="Times New Roman" w:cs="Times New Roman"/>
          <w:color w:val="1F1F1F"/>
          <w:sz w:val="24"/>
          <w:szCs w:val="24"/>
        </w:rPr>
        <w:t>. The focus is shifting from ad-hoc survival to standardized stability.</w:t>
      </w:r>
    </w:p>
    <w:p w14:paraId="270A5612" w14:textId="77777777" w:rsidR="00460876" w:rsidRDefault="00460876" w:rsidP="00460876">
      <w:pPr>
        <w:pBdr>
          <w:top w:val="nil"/>
          <w:left w:val="nil"/>
          <w:bottom w:val="nil"/>
          <w:right w:val="nil"/>
          <w:between w:val="nil"/>
        </w:pBdr>
        <w:spacing w:before="90" w:line="360" w:lineRule="auto"/>
        <w:rPr>
          <w:rFonts w:ascii="Times New Roman" w:eastAsia="Times New Roman" w:hAnsi="Times New Roman" w:cs="Times New Roman"/>
          <w:color w:val="000000"/>
          <w:sz w:val="24"/>
          <w:szCs w:val="24"/>
        </w:rPr>
      </w:pPr>
    </w:p>
    <w:p w14:paraId="740B59DA" w14:textId="77777777" w:rsidR="00460876" w:rsidRDefault="00460876" w:rsidP="00460876">
      <w:pPr>
        <w:pBdr>
          <w:top w:val="nil"/>
          <w:left w:val="nil"/>
          <w:bottom w:val="nil"/>
          <w:right w:val="nil"/>
          <w:between w:val="nil"/>
        </w:pBdr>
        <w:spacing w:before="90" w:line="360" w:lineRule="auto"/>
        <w:rPr>
          <w:rFonts w:ascii="Times New Roman" w:eastAsia="Times New Roman" w:hAnsi="Times New Roman" w:cs="Times New Roman"/>
          <w:color w:val="000000"/>
          <w:sz w:val="24"/>
          <w:szCs w:val="24"/>
        </w:rPr>
      </w:pPr>
    </w:p>
    <w:p w14:paraId="27E98CD6" w14:textId="77777777" w:rsidR="00460876" w:rsidRDefault="00460876" w:rsidP="00460876">
      <w:pPr>
        <w:pBdr>
          <w:top w:val="nil"/>
          <w:left w:val="nil"/>
          <w:bottom w:val="nil"/>
          <w:right w:val="nil"/>
          <w:between w:val="nil"/>
        </w:pBdr>
        <w:spacing w:before="90" w:line="360" w:lineRule="auto"/>
        <w:rPr>
          <w:rFonts w:ascii="Times New Roman" w:eastAsia="Times New Roman" w:hAnsi="Times New Roman" w:cs="Times New Roman"/>
          <w:color w:val="000000"/>
          <w:sz w:val="24"/>
          <w:szCs w:val="24"/>
        </w:rPr>
      </w:pPr>
    </w:p>
    <w:p w14:paraId="5294B459" w14:textId="77777777" w:rsidR="00460876" w:rsidRDefault="00460876" w:rsidP="00460876">
      <w:pPr>
        <w:pStyle w:val="Heading1"/>
        <w:numPr>
          <w:ilvl w:val="0"/>
          <w:numId w:val="5"/>
        </w:numPr>
        <w:tabs>
          <w:tab w:val="left" w:pos="503"/>
        </w:tabs>
        <w:spacing w:line="360" w:lineRule="auto"/>
        <w:ind w:left="503" w:hanging="383"/>
        <w:rPr>
          <w:b w:val="0"/>
          <w:bCs w:val="0"/>
          <w:sz w:val="22"/>
          <w:szCs w:val="22"/>
        </w:rPr>
      </w:pPr>
      <w:bookmarkStart w:id="14" w:name="ixl38g5m0pkb" w:colFirst="0" w:colLast="0"/>
      <w:bookmarkEnd w:id="14"/>
      <w:r>
        <w:rPr>
          <w:rFonts w:ascii="Times New Roman" w:eastAsia="Times New Roman" w:hAnsi="Times New Roman" w:cs="Times New Roman"/>
          <w:color w:val="1F1F1F"/>
          <w:sz w:val="36"/>
          <w:szCs w:val="36"/>
        </w:rPr>
        <w:lastRenderedPageBreak/>
        <w:t>Conclusion</w:t>
      </w:r>
    </w:p>
    <w:p w14:paraId="2DD7A2EF" w14:textId="77777777" w:rsidR="00460876" w:rsidRDefault="00460876" w:rsidP="00460876">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case of </w:t>
      </w:r>
      <w:proofErr w:type="spellStart"/>
      <w:r>
        <w:rPr>
          <w:rFonts w:ascii="Times New Roman" w:eastAsia="Times New Roman" w:hAnsi="Times New Roman" w:cs="Times New Roman"/>
          <w:b/>
          <w:bCs/>
          <w:sz w:val="24"/>
          <w:szCs w:val="24"/>
        </w:rPr>
        <w:t>Panchgaon</w:t>
      </w:r>
      <w:proofErr w:type="spellEnd"/>
      <w:r>
        <w:rPr>
          <w:rFonts w:ascii="Times New Roman" w:eastAsia="Times New Roman" w:hAnsi="Times New Roman" w:cs="Times New Roman"/>
          <w:b/>
          <w:bCs/>
          <w:sz w:val="24"/>
          <w:szCs w:val="24"/>
        </w:rPr>
        <w:t xml:space="preserve"> Proudly Desi</w:t>
      </w:r>
      <w:r>
        <w:rPr>
          <w:rFonts w:ascii="Times New Roman" w:eastAsia="Times New Roman" w:hAnsi="Times New Roman" w:cs="Times New Roman"/>
          <w:sz w:val="24"/>
          <w:szCs w:val="24"/>
        </w:rPr>
        <w:t xml:space="preserve"> illustrates that successful management in the hospitality context requires a blend of </w:t>
      </w:r>
      <w:r>
        <w:rPr>
          <w:rFonts w:ascii="Times New Roman" w:eastAsia="Times New Roman" w:hAnsi="Times New Roman" w:cs="Times New Roman"/>
          <w:b/>
          <w:bCs/>
          <w:sz w:val="24"/>
          <w:szCs w:val="24"/>
        </w:rPr>
        <w:t>rigid operational discipline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flexible, people-focused leadership</w:t>
      </w:r>
      <w:r>
        <w:rPr>
          <w:rFonts w:ascii="Times New Roman" w:eastAsia="Times New Roman" w:hAnsi="Times New Roman" w:cs="Times New Roman"/>
          <w:sz w:val="24"/>
          <w:szCs w:val="24"/>
        </w:rPr>
        <w:t>. By leveraging the economic advantages of high-volume demand and transitioning from "people-dependent" to "system-dependent" processes, Mr. Prabhakar Singh has ensured that the brand remains a market leader. This study confirms that fundamental management principles—clear communication, leading by example, and strategic planning—are the bedrock of hospitality success.</w:t>
      </w:r>
    </w:p>
    <w:p w14:paraId="4492742E" w14:textId="77777777" w:rsidR="00460876" w:rsidRDefault="00460876" w:rsidP="00460876">
      <w:pPr>
        <w:pBdr>
          <w:top w:val="nil"/>
          <w:left w:val="nil"/>
          <w:bottom w:val="nil"/>
          <w:right w:val="nil"/>
          <w:between w:val="nil"/>
        </w:pBdr>
        <w:spacing w:before="309" w:line="360" w:lineRule="auto"/>
        <w:rPr>
          <w:rFonts w:ascii="Times New Roman" w:eastAsia="Times New Roman" w:hAnsi="Times New Roman" w:cs="Times New Roman"/>
          <w:color w:val="1F1F1F"/>
          <w:sz w:val="24"/>
          <w:szCs w:val="24"/>
        </w:rPr>
      </w:pPr>
    </w:p>
    <w:p w14:paraId="417FDBE2" w14:textId="77777777" w:rsidR="00460876" w:rsidRDefault="00460876" w:rsidP="00460876">
      <w:pPr>
        <w:pBdr>
          <w:top w:val="nil"/>
          <w:left w:val="nil"/>
          <w:bottom w:val="nil"/>
          <w:right w:val="nil"/>
          <w:between w:val="nil"/>
        </w:pBdr>
        <w:spacing w:before="94" w:line="360" w:lineRule="auto"/>
        <w:rPr>
          <w:rFonts w:ascii="Times New Roman" w:eastAsia="Times New Roman" w:hAnsi="Times New Roman" w:cs="Times New Roman"/>
          <w:color w:val="000000"/>
          <w:sz w:val="24"/>
          <w:szCs w:val="24"/>
        </w:rPr>
      </w:pPr>
    </w:p>
    <w:p w14:paraId="61233867" w14:textId="77777777" w:rsidR="00460876" w:rsidRDefault="00460876" w:rsidP="00460876">
      <w:pPr>
        <w:pStyle w:val="Heading1"/>
        <w:numPr>
          <w:ilvl w:val="0"/>
          <w:numId w:val="5"/>
        </w:numPr>
        <w:tabs>
          <w:tab w:val="left" w:pos="456"/>
        </w:tabs>
        <w:spacing w:line="360" w:lineRule="auto"/>
        <w:ind w:left="456" w:hanging="336"/>
        <w:rPr>
          <w:b w:val="0"/>
          <w:bCs w:val="0"/>
          <w:sz w:val="22"/>
          <w:szCs w:val="22"/>
        </w:rPr>
      </w:pPr>
      <w:bookmarkStart w:id="15" w:name="n6f99hdluwzj" w:colFirst="0" w:colLast="0"/>
      <w:bookmarkEnd w:id="15"/>
      <w:r>
        <w:rPr>
          <w:rFonts w:ascii="Times New Roman" w:eastAsia="Times New Roman" w:hAnsi="Times New Roman" w:cs="Times New Roman"/>
          <w:color w:val="1F1F1F"/>
          <w:sz w:val="36"/>
          <w:szCs w:val="36"/>
        </w:rPr>
        <w:t>References</w:t>
      </w:r>
    </w:p>
    <w:p w14:paraId="1F37B650" w14:textId="77777777" w:rsidR="00460876" w:rsidRDefault="00460876" w:rsidP="00460876">
      <w:pPr>
        <w:numPr>
          <w:ilvl w:val="0"/>
          <w:numId w:val="1"/>
        </w:numPr>
        <w:tabs>
          <w:tab w:val="left" w:pos="718"/>
        </w:tabs>
        <w:spacing w:line="360" w:lineRule="auto"/>
        <w:rPr>
          <w:sz w:val="24"/>
          <w:szCs w:val="24"/>
        </w:rPr>
      </w:pPr>
      <w:r>
        <w:rPr>
          <w:rFonts w:ascii="Times New Roman" w:eastAsia="Times New Roman" w:hAnsi="Times New Roman" w:cs="Times New Roman"/>
          <w:b/>
          <w:bCs/>
          <w:sz w:val="24"/>
          <w:szCs w:val="24"/>
        </w:rPr>
        <w:t>Primary Source:</w:t>
      </w:r>
      <w:r>
        <w:rPr>
          <w:rFonts w:ascii="Times New Roman" w:eastAsia="Times New Roman" w:hAnsi="Times New Roman" w:cs="Times New Roman"/>
          <w:sz w:val="24"/>
          <w:szCs w:val="24"/>
        </w:rPr>
        <w:t xml:space="preserve"> Interview with </w:t>
      </w:r>
      <w:r>
        <w:rPr>
          <w:rFonts w:ascii="Times New Roman" w:eastAsia="Times New Roman" w:hAnsi="Times New Roman" w:cs="Times New Roman"/>
          <w:b/>
          <w:bCs/>
          <w:sz w:val="24"/>
          <w:szCs w:val="24"/>
        </w:rPr>
        <w:t>Mr. Prabhakar Singh</w:t>
      </w:r>
      <w:r>
        <w:rPr>
          <w:rFonts w:ascii="Times New Roman" w:eastAsia="Times New Roman" w:hAnsi="Times New Roman" w:cs="Times New Roman"/>
          <w:sz w:val="24"/>
          <w:szCs w:val="24"/>
        </w:rPr>
        <w:t xml:space="preserve">, HOD (Operations &amp; Hospitality), </w:t>
      </w:r>
      <w:proofErr w:type="spellStart"/>
      <w:r>
        <w:rPr>
          <w:rFonts w:ascii="Times New Roman" w:eastAsia="Times New Roman" w:hAnsi="Times New Roman" w:cs="Times New Roman"/>
          <w:sz w:val="24"/>
          <w:szCs w:val="24"/>
        </w:rPr>
        <w:t>Panchgaon</w:t>
      </w:r>
      <w:proofErr w:type="spellEnd"/>
      <w:r>
        <w:rPr>
          <w:rFonts w:ascii="Times New Roman" w:eastAsia="Times New Roman" w:hAnsi="Times New Roman" w:cs="Times New Roman"/>
          <w:sz w:val="24"/>
          <w:szCs w:val="24"/>
        </w:rPr>
        <w:t xml:space="preserve"> Proudly Desi.</w:t>
      </w:r>
    </w:p>
    <w:p w14:paraId="3759EE4F" w14:textId="77777777" w:rsidR="00460876" w:rsidRDefault="00460876" w:rsidP="00460876">
      <w:pPr>
        <w:numPr>
          <w:ilvl w:val="0"/>
          <w:numId w:val="1"/>
        </w:numPr>
        <w:tabs>
          <w:tab w:val="left" w:pos="718"/>
        </w:tabs>
        <w:spacing w:line="360" w:lineRule="auto"/>
        <w:rPr>
          <w:sz w:val="24"/>
          <w:szCs w:val="24"/>
        </w:rPr>
      </w:pPr>
      <w:r>
        <w:rPr>
          <w:rFonts w:ascii="Times New Roman" w:eastAsia="Times New Roman" w:hAnsi="Times New Roman" w:cs="Times New Roman"/>
          <w:b/>
          <w:bCs/>
          <w:sz w:val="24"/>
          <w:szCs w:val="24"/>
        </w:rPr>
        <w:t>Interviewers:</w:t>
      </w:r>
      <w:r>
        <w:rPr>
          <w:rFonts w:ascii="Times New Roman" w:eastAsia="Times New Roman" w:hAnsi="Times New Roman" w:cs="Times New Roman"/>
          <w:sz w:val="24"/>
          <w:szCs w:val="24"/>
        </w:rPr>
        <w:t xml:space="preserve"> Puneeth Kumar K M, Vinayak Kumar Singh, Pratham Baddur, </w:t>
      </w:r>
      <w:proofErr w:type="spellStart"/>
      <w:r>
        <w:rPr>
          <w:rFonts w:ascii="Times New Roman" w:eastAsia="Times New Roman" w:hAnsi="Times New Roman" w:cs="Times New Roman"/>
          <w:sz w:val="24"/>
          <w:szCs w:val="24"/>
        </w:rPr>
        <w:t>Tanikonda</w:t>
      </w:r>
      <w:proofErr w:type="spellEnd"/>
      <w:r>
        <w:rPr>
          <w:rFonts w:ascii="Times New Roman" w:eastAsia="Times New Roman" w:hAnsi="Times New Roman" w:cs="Times New Roman"/>
          <w:sz w:val="24"/>
          <w:szCs w:val="24"/>
        </w:rPr>
        <w:t xml:space="preserve"> Sai Karan.</w:t>
      </w:r>
    </w:p>
    <w:p w14:paraId="10181EF9" w14:textId="77777777" w:rsidR="00460876" w:rsidRDefault="00460876" w:rsidP="00460876">
      <w:pPr>
        <w:numPr>
          <w:ilvl w:val="0"/>
          <w:numId w:val="1"/>
        </w:numPr>
        <w:tabs>
          <w:tab w:val="left" w:pos="718"/>
        </w:tabs>
        <w:spacing w:line="360" w:lineRule="auto"/>
        <w:rPr>
          <w:sz w:val="24"/>
          <w:szCs w:val="24"/>
        </w:rPr>
      </w:pP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January 2026.</w:t>
      </w:r>
    </w:p>
    <w:p w14:paraId="0868FADF" w14:textId="77777777" w:rsidR="00460876" w:rsidRDefault="00460876" w:rsidP="00460876">
      <w:pPr>
        <w:pBdr>
          <w:top w:val="nil"/>
          <w:left w:val="nil"/>
          <w:bottom w:val="nil"/>
          <w:right w:val="nil"/>
          <w:between w:val="nil"/>
        </w:pBdr>
        <w:tabs>
          <w:tab w:val="left" w:pos="718"/>
        </w:tabs>
        <w:spacing w:line="360" w:lineRule="auto"/>
        <w:ind w:left="720"/>
        <w:rPr>
          <w:rFonts w:ascii="Times New Roman" w:eastAsia="Times New Roman" w:hAnsi="Times New Roman" w:cs="Times New Roman"/>
          <w:b/>
          <w:bCs/>
          <w:color w:val="1F1F1F"/>
          <w:sz w:val="24"/>
          <w:szCs w:val="24"/>
        </w:rPr>
      </w:pPr>
    </w:p>
    <w:p w14:paraId="0E6D5ACD" w14:textId="123E51E9" w:rsidR="00460876" w:rsidRPr="00460876" w:rsidRDefault="00460876" w:rsidP="00460876">
      <w:pPr>
        <w:sectPr w:rsidR="00460876" w:rsidRPr="00460876" w:rsidSect="00460876">
          <w:pgSz w:w="12240" w:h="15840"/>
          <w:pgMar w:top="1360" w:right="1440" w:bottom="280" w:left="1440" w:header="360" w:footer="360" w:gutter="0"/>
          <w:cols w:space="720"/>
        </w:sectPr>
      </w:pPr>
    </w:p>
    <w:p w14:paraId="63FA7B38" w14:textId="77777777"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7BEC1253" w14:textId="77777777" w:rsidR="00460876" w:rsidRDefault="00460876" w:rsidP="00460876">
      <w:pPr>
        <w:pBdr>
          <w:top w:val="nil"/>
          <w:left w:val="nil"/>
          <w:bottom w:val="nil"/>
          <w:right w:val="nil"/>
          <w:between w:val="nil"/>
        </w:pBdr>
        <w:spacing w:before="78" w:line="360" w:lineRule="auto"/>
        <w:rPr>
          <w:rFonts w:ascii="Times New Roman" w:eastAsia="Times New Roman" w:hAnsi="Times New Roman" w:cs="Times New Roman"/>
          <w:color w:val="000000"/>
          <w:sz w:val="24"/>
          <w:szCs w:val="24"/>
        </w:rPr>
      </w:pPr>
    </w:p>
    <w:p w14:paraId="64CE46DD" w14:textId="2C14C989"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58817BC7" w14:textId="2F802BCF" w:rsidR="00460876" w:rsidRDefault="00460876" w:rsidP="0046087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sectPr w:rsidR="00460876" w:rsidSect="00460876">
      <w:pgSz w:w="12240" w:h="15840"/>
      <w:pgMar w:top="1360" w:right="1440" w:bottom="2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D3FB640-7B9B-4EB0-BA3A-93CFFBBE8023}"/>
    <w:embedBold r:id="rId2" w:fontKey="{33A6B8B4-007D-47EC-A2B5-9C3A066BF62E}"/>
  </w:font>
  <w:font w:name="Georgia">
    <w:panose1 w:val="02040502050405020303"/>
    <w:charset w:val="00"/>
    <w:family w:val="roman"/>
    <w:pitch w:val="variable"/>
    <w:sig w:usb0="00000287" w:usb1="00000000" w:usb2="00000000" w:usb3="00000000" w:csb0="0000009F" w:csb1="00000000"/>
    <w:embedItalic r:id="rId3" w:fontKey="{8E6B1EB7-3A0D-44CC-B159-210944E14AAD}"/>
  </w:font>
  <w:font w:name="Calibri">
    <w:panose1 w:val="020F0502020204030204"/>
    <w:charset w:val="00"/>
    <w:family w:val="swiss"/>
    <w:pitch w:val="variable"/>
    <w:sig w:usb0="E4002EFF" w:usb1="C200247B" w:usb2="00000009" w:usb3="00000000" w:csb0="000001FF" w:csb1="00000000"/>
    <w:embedRegular r:id="rId4" w:fontKey="{A6E4D369-AE5F-490D-AAB5-23DAF4B28D6E}"/>
  </w:font>
  <w:font w:name="Cambria">
    <w:panose1 w:val="02040503050406030204"/>
    <w:charset w:val="00"/>
    <w:family w:val="roman"/>
    <w:pitch w:val="variable"/>
    <w:sig w:usb0="E00006FF" w:usb1="420024FF" w:usb2="02000000" w:usb3="00000000" w:csb0="0000019F" w:csb1="00000000"/>
    <w:embedRegular r:id="rId5" w:fontKey="{F98138B9-E1A8-4072-9B2F-7D9ED5A2EC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6D8"/>
    <w:multiLevelType w:val="multilevel"/>
    <w:tmpl w:val="827E8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43DC4"/>
    <w:multiLevelType w:val="multilevel"/>
    <w:tmpl w:val="6DBEB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9D3EB3"/>
    <w:multiLevelType w:val="multilevel"/>
    <w:tmpl w:val="4C20C336"/>
    <w:lvl w:ilvl="0">
      <w:start w:val="1"/>
      <w:numFmt w:val="decimal"/>
      <w:lvlText w:val="%1."/>
      <w:lvlJc w:val="left"/>
      <w:pPr>
        <w:ind w:left="459" w:hanging="340"/>
      </w:pPr>
      <w:rPr>
        <w:rFonts w:ascii="Times New Roman" w:eastAsia="Times New Roman" w:hAnsi="Times New Roman" w:cs="Times New Roman"/>
        <w:b/>
        <w:bCs/>
        <w:i w:val="0"/>
        <w:iCs w:val="0"/>
        <w:color w:val="1F1F1F"/>
        <w:sz w:val="20"/>
        <w:szCs w:val="20"/>
      </w:rPr>
    </w:lvl>
    <w:lvl w:ilvl="1">
      <w:start w:val="1"/>
      <w:numFmt w:val="decimal"/>
      <w:lvlText w:val="%1.%2"/>
      <w:lvlJc w:val="left"/>
      <w:pPr>
        <w:ind w:left="519" w:hanging="400"/>
      </w:pPr>
      <w:rPr>
        <w:rFonts w:ascii="Tahoma" w:eastAsia="Tahoma" w:hAnsi="Tahoma" w:cs="Tahoma"/>
        <w:b/>
        <w:bCs/>
        <w:i w:val="0"/>
        <w:iCs w:val="0"/>
        <w:color w:val="1F1F1F"/>
        <w:sz w:val="26"/>
        <w:szCs w:val="26"/>
      </w:rPr>
    </w:lvl>
    <w:lvl w:ilvl="2">
      <w:start w:val="1"/>
      <w:numFmt w:val="decimal"/>
      <w:lvlText w:val="%3."/>
      <w:lvlJc w:val="left"/>
      <w:pPr>
        <w:ind w:left="720" w:hanging="360"/>
      </w:pPr>
      <w:rPr>
        <w:rFonts w:ascii="Tahoma" w:eastAsia="Tahoma" w:hAnsi="Tahoma" w:cs="Tahoma"/>
        <w:b w:val="0"/>
        <w:bCs w:val="0"/>
        <w:i w:val="0"/>
        <w:iCs w:val="0"/>
        <w:color w:val="1F1F1F"/>
        <w:sz w:val="22"/>
        <w:szCs w:val="22"/>
      </w:rPr>
    </w:lvl>
    <w:lvl w:ilvl="3">
      <w:numFmt w:val="bullet"/>
      <w:lvlText w:val="•"/>
      <w:lvlJc w:val="left"/>
      <w:pPr>
        <w:ind w:left="720" w:hanging="360"/>
      </w:pPr>
    </w:lvl>
    <w:lvl w:ilvl="4">
      <w:numFmt w:val="bullet"/>
      <w:lvlText w:val="•"/>
      <w:lvlJc w:val="left"/>
      <w:pPr>
        <w:ind w:left="1954" w:hanging="360"/>
      </w:pPr>
    </w:lvl>
    <w:lvl w:ilvl="5">
      <w:numFmt w:val="bullet"/>
      <w:lvlText w:val="•"/>
      <w:lvlJc w:val="left"/>
      <w:pPr>
        <w:ind w:left="3188" w:hanging="360"/>
      </w:pPr>
    </w:lvl>
    <w:lvl w:ilvl="6">
      <w:numFmt w:val="bullet"/>
      <w:lvlText w:val="•"/>
      <w:lvlJc w:val="left"/>
      <w:pPr>
        <w:ind w:left="4422" w:hanging="360"/>
      </w:pPr>
    </w:lvl>
    <w:lvl w:ilvl="7">
      <w:numFmt w:val="bullet"/>
      <w:lvlText w:val="•"/>
      <w:lvlJc w:val="left"/>
      <w:pPr>
        <w:ind w:left="5657" w:hanging="360"/>
      </w:pPr>
    </w:lvl>
    <w:lvl w:ilvl="8">
      <w:numFmt w:val="bullet"/>
      <w:lvlText w:val="•"/>
      <w:lvlJc w:val="left"/>
      <w:pPr>
        <w:ind w:left="6891" w:hanging="360"/>
      </w:pPr>
    </w:lvl>
  </w:abstractNum>
  <w:abstractNum w:abstractNumId="3" w15:restartNumberingAfterBreak="0">
    <w:nsid w:val="3952451F"/>
    <w:multiLevelType w:val="multilevel"/>
    <w:tmpl w:val="FEB4FCC2"/>
    <w:lvl w:ilvl="0">
      <w:numFmt w:val="bullet"/>
      <w:lvlText w:val="●"/>
      <w:lvlJc w:val="left"/>
      <w:pPr>
        <w:ind w:left="720" w:hanging="360"/>
      </w:pPr>
      <w:rPr>
        <w:rFonts w:ascii="Tahoma" w:eastAsia="Tahoma" w:hAnsi="Tahoma" w:cs="Tahoma"/>
        <w:b w:val="0"/>
        <w:bCs w:val="0"/>
        <w:i w:val="0"/>
        <w:iCs w:val="0"/>
        <w:color w:val="1F1F1F"/>
        <w:sz w:val="22"/>
        <w:szCs w:val="22"/>
      </w:rPr>
    </w:lvl>
    <w:lvl w:ilvl="1">
      <w:numFmt w:val="bullet"/>
      <w:lvlText w:val="•"/>
      <w:lvlJc w:val="left"/>
      <w:pPr>
        <w:ind w:left="1584" w:hanging="360"/>
      </w:pPr>
    </w:lvl>
    <w:lvl w:ilvl="2">
      <w:numFmt w:val="bullet"/>
      <w:lvlText w:val="•"/>
      <w:lvlJc w:val="left"/>
      <w:pPr>
        <w:ind w:left="2448" w:hanging="360"/>
      </w:pPr>
    </w:lvl>
    <w:lvl w:ilvl="3">
      <w:numFmt w:val="bullet"/>
      <w:lvlText w:val="•"/>
      <w:lvlJc w:val="left"/>
      <w:pPr>
        <w:ind w:left="3312" w:hanging="360"/>
      </w:pPr>
    </w:lvl>
    <w:lvl w:ilvl="4">
      <w:numFmt w:val="bullet"/>
      <w:lvlText w:val="•"/>
      <w:lvlJc w:val="left"/>
      <w:pPr>
        <w:ind w:left="4176" w:hanging="360"/>
      </w:pPr>
    </w:lvl>
    <w:lvl w:ilvl="5">
      <w:numFmt w:val="bullet"/>
      <w:lvlText w:val="•"/>
      <w:lvlJc w:val="left"/>
      <w:pPr>
        <w:ind w:left="5040" w:hanging="360"/>
      </w:pPr>
    </w:lvl>
    <w:lvl w:ilvl="6">
      <w:numFmt w:val="bullet"/>
      <w:lvlText w:val="•"/>
      <w:lvlJc w:val="left"/>
      <w:pPr>
        <w:ind w:left="5904" w:hanging="360"/>
      </w:pPr>
    </w:lvl>
    <w:lvl w:ilvl="7">
      <w:numFmt w:val="bullet"/>
      <w:lvlText w:val="•"/>
      <w:lvlJc w:val="left"/>
      <w:pPr>
        <w:ind w:left="6768" w:hanging="360"/>
      </w:pPr>
    </w:lvl>
    <w:lvl w:ilvl="8">
      <w:numFmt w:val="bullet"/>
      <w:lvlText w:val="•"/>
      <w:lvlJc w:val="left"/>
      <w:pPr>
        <w:ind w:left="7632" w:hanging="360"/>
      </w:pPr>
    </w:lvl>
  </w:abstractNum>
  <w:abstractNum w:abstractNumId="4" w15:restartNumberingAfterBreak="0">
    <w:nsid w:val="485E111A"/>
    <w:multiLevelType w:val="multilevel"/>
    <w:tmpl w:val="80B28CA0"/>
    <w:lvl w:ilvl="0">
      <w:numFmt w:val="bullet"/>
      <w:lvlText w:val="●"/>
      <w:lvlJc w:val="left"/>
      <w:pPr>
        <w:ind w:left="720" w:hanging="360"/>
      </w:pPr>
      <w:rPr>
        <w:rFonts w:ascii="Tahoma" w:eastAsia="Tahoma" w:hAnsi="Tahoma" w:cs="Tahoma"/>
        <w:b w:val="0"/>
        <w:bCs w:val="0"/>
        <w:i w:val="0"/>
        <w:iCs w:val="0"/>
        <w:color w:val="1F1F1F"/>
        <w:sz w:val="22"/>
        <w:szCs w:val="22"/>
      </w:rPr>
    </w:lvl>
    <w:lvl w:ilvl="1">
      <w:numFmt w:val="bullet"/>
      <w:lvlText w:val="•"/>
      <w:lvlJc w:val="left"/>
      <w:pPr>
        <w:ind w:left="1584" w:hanging="360"/>
      </w:pPr>
    </w:lvl>
    <w:lvl w:ilvl="2">
      <w:numFmt w:val="bullet"/>
      <w:lvlText w:val="•"/>
      <w:lvlJc w:val="left"/>
      <w:pPr>
        <w:ind w:left="2448" w:hanging="360"/>
      </w:pPr>
    </w:lvl>
    <w:lvl w:ilvl="3">
      <w:numFmt w:val="bullet"/>
      <w:lvlText w:val="•"/>
      <w:lvlJc w:val="left"/>
      <w:pPr>
        <w:ind w:left="3312" w:hanging="360"/>
      </w:pPr>
    </w:lvl>
    <w:lvl w:ilvl="4">
      <w:numFmt w:val="bullet"/>
      <w:lvlText w:val="•"/>
      <w:lvlJc w:val="left"/>
      <w:pPr>
        <w:ind w:left="4176" w:hanging="360"/>
      </w:pPr>
    </w:lvl>
    <w:lvl w:ilvl="5">
      <w:numFmt w:val="bullet"/>
      <w:lvlText w:val="•"/>
      <w:lvlJc w:val="left"/>
      <w:pPr>
        <w:ind w:left="5040" w:hanging="360"/>
      </w:pPr>
    </w:lvl>
    <w:lvl w:ilvl="6">
      <w:numFmt w:val="bullet"/>
      <w:lvlText w:val="•"/>
      <w:lvlJc w:val="left"/>
      <w:pPr>
        <w:ind w:left="5904" w:hanging="360"/>
      </w:pPr>
    </w:lvl>
    <w:lvl w:ilvl="7">
      <w:numFmt w:val="bullet"/>
      <w:lvlText w:val="•"/>
      <w:lvlJc w:val="left"/>
      <w:pPr>
        <w:ind w:left="6768" w:hanging="360"/>
      </w:pPr>
    </w:lvl>
    <w:lvl w:ilvl="8">
      <w:numFmt w:val="bullet"/>
      <w:lvlText w:val="•"/>
      <w:lvlJc w:val="left"/>
      <w:pPr>
        <w:ind w:left="7632" w:hanging="360"/>
      </w:pPr>
    </w:lvl>
  </w:abstractNum>
  <w:abstractNum w:abstractNumId="5" w15:restartNumberingAfterBreak="0">
    <w:nsid w:val="6CCA626C"/>
    <w:multiLevelType w:val="multilevel"/>
    <w:tmpl w:val="14EC2396"/>
    <w:lvl w:ilvl="0">
      <w:numFmt w:val="bullet"/>
      <w:lvlText w:val="●"/>
      <w:lvlJc w:val="left"/>
      <w:pPr>
        <w:ind w:left="720" w:hanging="360"/>
      </w:pPr>
      <w:rPr>
        <w:rFonts w:ascii="Tahoma" w:eastAsia="Tahoma" w:hAnsi="Tahoma" w:cs="Tahoma"/>
        <w:b w:val="0"/>
        <w:bCs w:val="0"/>
        <w:i w:val="0"/>
        <w:iCs w:val="0"/>
        <w:color w:val="1F1F1F"/>
        <w:sz w:val="22"/>
        <w:szCs w:val="22"/>
      </w:rPr>
    </w:lvl>
    <w:lvl w:ilvl="1">
      <w:numFmt w:val="bullet"/>
      <w:lvlText w:val="○"/>
      <w:lvlJc w:val="left"/>
      <w:pPr>
        <w:ind w:left="1440" w:hanging="360"/>
      </w:pPr>
      <w:rPr>
        <w:rFonts w:ascii="Tahoma" w:eastAsia="Tahoma" w:hAnsi="Tahoma" w:cs="Tahoma"/>
        <w:b w:val="0"/>
        <w:bCs w:val="0"/>
        <w:i w:val="0"/>
        <w:iCs w:val="0"/>
        <w:color w:val="1F1F1F"/>
        <w:sz w:val="22"/>
        <w:szCs w:val="22"/>
      </w:rPr>
    </w:lvl>
    <w:lvl w:ilvl="2">
      <w:numFmt w:val="bullet"/>
      <w:lvlText w:val="•"/>
      <w:lvlJc w:val="left"/>
      <w:pPr>
        <w:ind w:left="2320" w:hanging="360"/>
      </w:pPr>
    </w:lvl>
    <w:lvl w:ilvl="3">
      <w:numFmt w:val="bullet"/>
      <w:lvlText w:val="•"/>
      <w:lvlJc w:val="left"/>
      <w:pPr>
        <w:ind w:left="3200" w:hanging="360"/>
      </w:pPr>
    </w:lvl>
    <w:lvl w:ilvl="4">
      <w:numFmt w:val="bullet"/>
      <w:lvlText w:val="•"/>
      <w:lvlJc w:val="left"/>
      <w:pPr>
        <w:ind w:left="4080" w:hanging="360"/>
      </w:pPr>
    </w:lvl>
    <w:lvl w:ilvl="5">
      <w:numFmt w:val="bullet"/>
      <w:lvlText w:val="•"/>
      <w:lvlJc w:val="left"/>
      <w:pPr>
        <w:ind w:left="4960" w:hanging="360"/>
      </w:pPr>
    </w:lvl>
    <w:lvl w:ilvl="6">
      <w:numFmt w:val="bullet"/>
      <w:lvlText w:val="•"/>
      <w:lvlJc w:val="left"/>
      <w:pPr>
        <w:ind w:left="5840" w:hanging="360"/>
      </w:pPr>
    </w:lvl>
    <w:lvl w:ilvl="7">
      <w:numFmt w:val="bullet"/>
      <w:lvlText w:val="•"/>
      <w:lvlJc w:val="left"/>
      <w:pPr>
        <w:ind w:left="6720" w:hanging="360"/>
      </w:pPr>
    </w:lvl>
    <w:lvl w:ilvl="8">
      <w:numFmt w:val="bullet"/>
      <w:lvlText w:val="•"/>
      <w:lvlJc w:val="left"/>
      <w:pPr>
        <w:ind w:left="7600" w:hanging="360"/>
      </w:pPr>
    </w:lvl>
  </w:abstractNum>
  <w:abstractNum w:abstractNumId="6" w15:restartNumberingAfterBreak="0">
    <w:nsid w:val="74C6338D"/>
    <w:multiLevelType w:val="multilevel"/>
    <w:tmpl w:val="BF12A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6B6905"/>
    <w:multiLevelType w:val="multilevel"/>
    <w:tmpl w:val="8424E64E"/>
    <w:lvl w:ilvl="0">
      <w:start w:val="1"/>
      <w:numFmt w:val="decimal"/>
      <w:lvlText w:val="%1."/>
      <w:lvlJc w:val="left"/>
      <w:pPr>
        <w:ind w:left="720" w:hanging="360"/>
      </w:pPr>
      <w:rPr>
        <w:rFonts w:ascii="Tahoma" w:eastAsia="Tahoma" w:hAnsi="Tahoma" w:cs="Tahoma"/>
        <w:b w:val="0"/>
        <w:bCs w:val="0"/>
        <w:i w:val="0"/>
        <w:iCs w:val="0"/>
        <w:color w:val="1F1F1F"/>
        <w:sz w:val="22"/>
        <w:szCs w:val="22"/>
      </w:rPr>
    </w:lvl>
    <w:lvl w:ilvl="1">
      <w:numFmt w:val="bullet"/>
      <w:lvlText w:val="•"/>
      <w:lvlJc w:val="left"/>
      <w:pPr>
        <w:ind w:left="1584" w:hanging="360"/>
      </w:pPr>
    </w:lvl>
    <w:lvl w:ilvl="2">
      <w:numFmt w:val="bullet"/>
      <w:lvlText w:val="•"/>
      <w:lvlJc w:val="left"/>
      <w:pPr>
        <w:ind w:left="2448" w:hanging="360"/>
      </w:pPr>
    </w:lvl>
    <w:lvl w:ilvl="3">
      <w:numFmt w:val="bullet"/>
      <w:lvlText w:val="•"/>
      <w:lvlJc w:val="left"/>
      <w:pPr>
        <w:ind w:left="3312" w:hanging="360"/>
      </w:pPr>
    </w:lvl>
    <w:lvl w:ilvl="4">
      <w:numFmt w:val="bullet"/>
      <w:lvlText w:val="•"/>
      <w:lvlJc w:val="left"/>
      <w:pPr>
        <w:ind w:left="4176" w:hanging="360"/>
      </w:pPr>
    </w:lvl>
    <w:lvl w:ilvl="5">
      <w:numFmt w:val="bullet"/>
      <w:lvlText w:val="•"/>
      <w:lvlJc w:val="left"/>
      <w:pPr>
        <w:ind w:left="5040" w:hanging="360"/>
      </w:pPr>
    </w:lvl>
    <w:lvl w:ilvl="6">
      <w:numFmt w:val="bullet"/>
      <w:lvlText w:val="•"/>
      <w:lvlJc w:val="left"/>
      <w:pPr>
        <w:ind w:left="5904" w:hanging="360"/>
      </w:pPr>
    </w:lvl>
    <w:lvl w:ilvl="7">
      <w:numFmt w:val="bullet"/>
      <w:lvlText w:val="•"/>
      <w:lvlJc w:val="left"/>
      <w:pPr>
        <w:ind w:left="6768" w:hanging="360"/>
      </w:pPr>
    </w:lvl>
    <w:lvl w:ilvl="8">
      <w:numFmt w:val="bullet"/>
      <w:lvlText w:val="•"/>
      <w:lvlJc w:val="left"/>
      <w:pPr>
        <w:ind w:left="7632" w:hanging="360"/>
      </w:pPr>
    </w:lvl>
  </w:abstractNum>
  <w:num w:numId="1" w16cid:durableId="1582063683">
    <w:abstractNumId w:val="7"/>
  </w:num>
  <w:num w:numId="2" w16cid:durableId="779762318">
    <w:abstractNumId w:val="4"/>
  </w:num>
  <w:num w:numId="3" w16cid:durableId="187646071">
    <w:abstractNumId w:val="5"/>
  </w:num>
  <w:num w:numId="4" w16cid:durableId="100495419">
    <w:abstractNumId w:val="3"/>
  </w:num>
  <w:num w:numId="5" w16cid:durableId="278151746">
    <w:abstractNumId w:val="2"/>
  </w:num>
  <w:num w:numId="6" w16cid:durableId="1658848691">
    <w:abstractNumId w:val="0"/>
  </w:num>
  <w:num w:numId="7" w16cid:durableId="1986935384">
    <w:abstractNumId w:val="1"/>
  </w:num>
  <w:num w:numId="8" w16cid:durableId="804929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09B"/>
    <w:rsid w:val="0017509B"/>
    <w:rsid w:val="00460876"/>
    <w:rsid w:val="00587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5B38"/>
  <w15:docId w15:val="{53786485-E182-4F8F-B4E0-24D167A6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hanging="398"/>
      <w:outlineLvl w:val="0"/>
    </w:pPr>
    <w:rPr>
      <w:b/>
      <w:bCs/>
      <w:sz w:val="34"/>
      <w:szCs w:val="34"/>
    </w:rPr>
  </w:style>
  <w:style w:type="paragraph" w:styleId="Heading2">
    <w:name w:val="heading 2"/>
    <w:basedOn w:val="Normal"/>
    <w:next w:val="Normal"/>
    <w:link w:val="Heading2Char"/>
    <w:uiPriority w:val="9"/>
    <w:unhideWhenUsed/>
    <w:qFormat/>
    <w:pPr>
      <w:ind w:left="557" w:hanging="440"/>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35" w:right="169"/>
    </w:pPr>
    <w:rPr>
      <w:b/>
      <w:bCs/>
      <w:sz w:val="46"/>
      <w:szCs w:val="4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60876"/>
    <w:rPr>
      <w:b/>
      <w:bCs/>
      <w:sz w:val="34"/>
      <w:szCs w:val="34"/>
    </w:rPr>
  </w:style>
  <w:style w:type="character" w:customStyle="1" w:styleId="Heading2Char">
    <w:name w:val="Heading 2 Char"/>
    <w:basedOn w:val="DefaultParagraphFont"/>
    <w:link w:val="Heading2"/>
    <w:uiPriority w:val="9"/>
    <w:rsid w:val="00460876"/>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1556</Words>
  <Characters>8872</Characters>
  <Application>Microsoft Office Word</Application>
  <DocSecurity>0</DocSecurity>
  <Lines>73</Lines>
  <Paragraphs>20</Paragraphs>
  <ScaleCrop>false</ScaleCrop>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karan</cp:lastModifiedBy>
  <cp:revision>2</cp:revision>
  <dcterms:created xsi:type="dcterms:W3CDTF">2026-01-18T14:48:00Z</dcterms:created>
  <dcterms:modified xsi:type="dcterms:W3CDTF">2026-01-18T14:53:00Z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2026-01-18T00:00:00Z</vt:lpwstr>
  </property>
  <property fmtid="{D5CDD505-2E9C-101B-9397-08002B2CF9AE}" pid="3" name="Producer">
    <vt:lpwstr>Skia/PDF m145 Google Docs Renderer</vt:lpwstr>
  </property>
  <property fmtid="{D5CDD505-2E9C-101B-9397-08002B2CF9AE}" pid="4" name="LastSaved">
    <vt:lpwstr>2026-01-18T00:00:00Z</vt:lpwstr>
  </property>
</Properties>
</file>