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413BE">
      <w:pPr>
        <w:rPr>
          <w:rFonts w:hint="default"/>
          <w:b/>
          <w:bCs/>
          <w:sz w:val="24"/>
          <w:szCs w:val="24"/>
          <w:lang w:val="en-IN"/>
        </w:rPr>
      </w:pPr>
      <w:r>
        <w:rPr>
          <w:rFonts w:hint="default"/>
          <w:b/>
          <w:bCs/>
          <w:sz w:val="24"/>
          <w:szCs w:val="24"/>
          <w:lang w:val="en-IN"/>
        </w:rPr>
        <w:t>Name: Sathyanarayanan. B</w:t>
      </w:r>
    </w:p>
    <w:p w14:paraId="5A6CB966">
      <w:pPr>
        <w:jc w:val="center"/>
        <w:rPr>
          <w:rFonts w:hint="default"/>
          <w:b/>
          <w:bCs/>
          <w:sz w:val="24"/>
          <w:szCs w:val="24"/>
          <w:lang w:val="en-IN"/>
        </w:rPr>
      </w:pPr>
    </w:p>
    <w:p w14:paraId="3CEEABEB">
      <w:pPr>
        <w:jc w:val="center"/>
        <w:rPr>
          <w:rFonts w:hint="default"/>
          <w:b/>
          <w:bCs/>
          <w:sz w:val="24"/>
          <w:szCs w:val="24"/>
          <w:lang w:val="en-IN"/>
        </w:rPr>
      </w:pPr>
      <w:r>
        <w:rPr>
          <w:rFonts w:hint="default"/>
          <w:b/>
          <w:bCs/>
          <w:sz w:val="24"/>
          <w:szCs w:val="24"/>
          <w:lang w:val="en-IN"/>
        </w:rPr>
        <w:t>Day 3- HTML- task</w:t>
      </w:r>
    </w:p>
    <w:p w14:paraId="1EA34053">
      <w:pPr>
        <w:jc w:val="left"/>
        <w:rPr>
          <w:rFonts w:hint="default"/>
          <w:b w:val="0"/>
          <w:bCs w:val="0"/>
          <w:sz w:val="24"/>
          <w:szCs w:val="24"/>
          <w:lang w:val="en-IN"/>
        </w:rPr>
      </w:pPr>
    </w:p>
    <w:p w14:paraId="45F994B2">
      <w:pPr>
        <w:numPr>
          <w:ilvl w:val="0"/>
          <w:numId w:val="1"/>
        </w:numPr>
        <w:jc w:val="left"/>
        <w:rPr>
          <w:rFonts w:hint="default"/>
          <w:b w:val="0"/>
          <w:bCs w:val="0"/>
          <w:sz w:val="24"/>
          <w:szCs w:val="24"/>
          <w:lang w:val="en-IN"/>
        </w:rPr>
      </w:pPr>
      <w:r>
        <w:rPr>
          <w:rFonts w:hint="default"/>
          <w:b/>
          <w:bCs/>
          <w:sz w:val="24"/>
          <w:szCs w:val="24"/>
          <w:lang w:val="en-IN"/>
        </w:rPr>
        <w:t>Learn what semantic tags are and why they are important for SEO &amp; accessibility. Compare semantic vs non-semantic tags.</w:t>
      </w:r>
    </w:p>
    <w:p w14:paraId="74A72A14">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Semantic tags are those that convey specific meaning by their names regarding the context and role of the content they contain.</w:t>
      </w:r>
    </w:p>
    <w:p w14:paraId="7D021C3F">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They convey certain meanings and context regarding the content to the browsers, search engines and assistive technologies, unlike the regular container tags like &lt;div&gt;, &lt;span&gt;, etc.</w:t>
      </w:r>
    </w:p>
    <w:p w14:paraId="1F5932FF">
      <w:pPr>
        <w:numPr>
          <w:numId w:val="0"/>
        </w:numPr>
        <w:ind w:leftChars="0"/>
        <w:jc w:val="left"/>
        <w:rPr>
          <w:rFonts w:hint="default"/>
          <w:b w:val="0"/>
          <w:bCs w:val="0"/>
          <w:sz w:val="24"/>
          <w:szCs w:val="24"/>
          <w:lang w:val="en-IN"/>
        </w:rPr>
      </w:pPr>
      <w:r>
        <w:rPr>
          <w:rFonts w:hint="default"/>
          <w:b w:val="0"/>
          <w:bCs w:val="0"/>
          <w:sz w:val="24"/>
          <w:szCs w:val="24"/>
          <w:lang w:val="en-IN"/>
        </w:rPr>
        <w:t xml:space="preserve">Examples: </w:t>
      </w:r>
    </w:p>
    <w:p w14:paraId="1183F131">
      <w:pPr>
        <w:numPr>
          <w:numId w:val="0"/>
        </w:numPr>
        <w:ind w:leftChars="0"/>
        <w:jc w:val="left"/>
        <w:rPr>
          <w:rFonts w:hint="default"/>
          <w:b w:val="0"/>
          <w:bCs w:val="0"/>
          <w:sz w:val="24"/>
          <w:szCs w:val="24"/>
          <w:lang w:val="en-IN"/>
        </w:rPr>
      </w:pPr>
      <w:r>
        <w:rPr>
          <w:rFonts w:hint="default"/>
          <w:b w:val="0"/>
          <w:bCs w:val="0"/>
          <w:sz w:val="24"/>
          <w:szCs w:val="24"/>
          <w:lang w:val="en-IN"/>
        </w:rPr>
        <w:t>&lt;header&gt;- starting or top of the page</w:t>
      </w:r>
    </w:p>
    <w:p w14:paraId="1B4F8434">
      <w:pPr>
        <w:numPr>
          <w:numId w:val="0"/>
        </w:numPr>
        <w:ind w:leftChars="0"/>
        <w:jc w:val="left"/>
        <w:rPr>
          <w:rFonts w:hint="default"/>
          <w:b w:val="0"/>
          <w:bCs w:val="0"/>
          <w:sz w:val="24"/>
          <w:szCs w:val="24"/>
          <w:lang w:val="en-IN"/>
        </w:rPr>
      </w:pPr>
      <w:r>
        <w:rPr>
          <w:rFonts w:hint="default"/>
          <w:b w:val="0"/>
          <w:bCs w:val="0"/>
          <w:sz w:val="24"/>
          <w:szCs w:val="24"/>
          <w:lang w:val="en-IN"/>
        </w:rPr>
        <w:t>&lt;footer&gt;- ending or bottom of the page</w:t>
      </w:r>
    </w:p>
    <w:p w14:paraId="2FC0D013">
      <w:pPr>
        <w:numPr>
          <w:numId w:val="0"/>
        </w:numPr>
        <w:ind w:leftChars="0"/>
        <w:jc w:val="left"/>
        <w:rPr>
          <w:rFonts w:hint="default"/>
          <w:b w:val="0"/>
          <w:bCs w:val="0"/>
          <w:sz w:val="24"/>
          <w:szCs w:val="24"/>
          <w:lang w:val="en-IN"/>
        </w:rPr>
      </w:pPr>
      <w:r>
        <w:rPr>
          <w:rFonts w:hint="default"/>
          <w:b w:val="0"/>
          <w:bCs w:val="0"/>
          <w:sz w:val="24"/>
          <w:szCs w:val="24"/>
          <w:lang w:val="en-IN"/>
        </w:rPr>
        <w:t>&lt;nav&gt;- for navigation links to move between pages</w:t>
      </w:r>
    </w:p>
    <w:p w14:paraId="7E247F36">
      <w:pPr>
        <w:numPr>
          <w:numId w:val="0"/>
        </w:numPr>
        <w:ind w:leftChars="0"/>
        <w:jc w:val="left"/>
        <w:rPr>
          <w:rFonts w:hint="default"/>
          <w:b w:val="0"/>
          <w:bCs w:val="0"/>
          <w:sz w:val="24"/>
          <w:szCs w:val="24"/>
          <w:lang w:val="en-IN"/>
        </w:rPr>
      </w:pPr>
      <w:r>
        <w:rPr>
          <w:rFonts w:hint="default"/>
          <w:b w:val="0"/>
          <w:bCs w:val="0"/>
          <w:sz w:val="24"/>
          <w:szCs w:val="24"/>
          <w:lang w:val="en-IN"/>
        </w:rPr>
        <w:t>&lt;main&gt;- the primary content of the page</w:t>
      </w:r>
    </w:p>
    <w:p w14:paraId="326864B7">
      <w:pPr>
        <w:numPr>
          <w:numId w:val="0"/>
        </w:numPr>
        <w:ind w:leftChars="0"/>
        <w:jc w:val="left"/>
        <w:rPr>
          <w:rFonts w:hint="default"/>
          <w:b w:val="0"/>
          <w:bCs w:val="0"/>
          <w:sz w:val="24"/>
          <w:szCs w:val="24"/>
          <w:lang w:val="en-IN"/>
        </w:rPr>
      </w:pPr>
      <w:r>
        <w:rPr>
          <w:rFonts w:hint="default"/>
          <w:b w:val="0"/>
          <w:bCs w:val="0"/>
          <w:sz w:val="24"/>
          <w:szCs w:val="24"/>
          <w:lang w:val="en-IN"/>
        </w:rPr>
        <w:t>&lt;article&gt;- independent content that occurs across multiple times within a page</w:t>
      </w:r>
    </w:p>
    <w:p w14:paraId="788490DE">
      <w:pPr>
        <w:numPr>
          <w:numId w:val="0"/>
        </w:numPr>
        <w:ind w:leftChars="0"/>
        <w:jc w:val="left"/>
        <w:rPr>
          <w:rFonts w:hint="default"/>
          <w:b w:val="0"/>
          <w:bCs w:val="0"/>
          <w:sz w:val="24"/>
          <w:szCs w:val="24"/>
          <w:lang w:val="en-IN"/>
        </w:rPr>
      </w:pPr>
      <w:r>
        <w:rPr>
          <w:rFonts w:hint="default"/>
          <w:b w:val="0"/>
          <w:bCs w:val="0"/>
          <w:sz w:val="24"/>
          <w:szCs w:val="24"/>
          <w:lang w:val="en-IN"/>
        </w:rPr>
        <w:t>&lt;aside&gt;- sideline content, sidebars with links, etc.</w:t>
      </w:r>
    </w:p>
    <w:p w14:paraId="34B5508C">
      <w:pPr>
        <w:numPr>
          <w:numId w:val="0"/>
        </w:numPr>
        <w:ind w:leftChars="0"/>
        <w:jc w:val="left"/>
        <w:rPr>
          <w:rFonts w:hint="default"/>
          <w:b w:val="0"/>
          <w:bCs w:val="0"/>
          <w:sz w:val="24"/>
          <w:szCs w:val="24"/>
          <w:lang w:val="en-IN"/>
        </w:rPr>
      </w:pPr>
      <w:r>
        <w:rPr>
          <w:rFonts w:hint="default"/>
          <w:b w:val="0"/>
          <w:bCs w:val="0"/>
          <w:sz w:val="24"/>
          <w:szCs w:val="24"/>
          <w:lang w:val="en-IN"/>
        </w:rPr>
        <w:t>&lt;section&gt;- container to group related contents</w:t>
      </w:r>
    </w:p>
    <w:p w14:paraId="73A1B653">
      <w:pPr>
        <w:numPr>
          <w:numId w:val="0"/>
        </w:numPr>
        <w:ind w:leftChars="0"/>
        <w:jc w:val="left"/>
        <w:rPr>
          <w:rFonts w:hint="default"/>
          <w:b w:val="0"/>
          <w:bCs w:val="0"/>
          <w:sz w:val="24"/>
          <w:szCs w:val="24"/>
          <w:lang w:val="en-IN"/>
        </w:rPr>
      </w:pPr>
    </w:p>
    <w:p w14:paraId="6A17CBA3">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They are important for SEO and accessibility because they represent meaningful contexts of the contents within themselves as they convey specific meanings to the browsers, developers, search engines, and assistive technologies like screen readers.</w:t>
      </w:r>
    </w:p>
    <w:p w14:paraId="18C7F24E">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For example, screen readers could easily understand the contexts of the contents used with the elements when they are semantic elements like &lt;header</w:t>
      </w:r>
      <w:r>
        <w:rPr>
          <w:rFonts w:hint="default"/>
          <w:b w:val="0"/>
          <w:bCs w:val="0"/>
          <w:sz w:val="28"/>
          <w:szCs w:val="28"/>
          <w:lang w:val="en-IN"/>
        </w:rPr>
        <w:t>&gt;,</w:t>
      </w:r>
      <w:r>
        <w:rPr>
          <w:rFonts w:hint="default"/>
          <w:b w:val="0"/>
          <w:bCs w:val="0"/>
          <w:sz w:val="24"/>
          <w:szCs w:val="24"/>
          <w:lang w:val="en-IN"/>
        </w:rPr>
        <w:t xml:space="preserve"> &lt;article&gt;.</w:t>
      </w:r>
    </w:p>
    <w:p w14:paraId="7FCF03D2">
      <w:pPr>
        <w:numPr>
          <w:numId w:val="0"/>
        </w:numPr>
        <w:ind w:leftChars="0"/>
        <w:jc w:val="left"/>
        <w:rPr>
          <w:rFonts w:hint="default"/>
          <w:b w:val="0"/>
          <w:bCs w:val="0"/>
          <w:sz w:val="24"/>
          <w:szCs w:val="24"/>
          <w:lang w:val="en-IN"/>
        </w:rPr>
      </w:pPr>
    </w:p>
    <w:p w14:paraId="71749701">
      <w:pPr>
        <w:numPr>
          <w:numId w:val="0"/>
        </w:numPr>
        <w:ind w:leftChars="0"/>
        <w:jc w:val="left"/>
        <w:rPr>
          <w:rFonts w:hint="default"/>
          <w:b w:val="0"/>
          <w:bCs w:val="0"/>
          <w:sz w:val="24"/>
          <w:szCs w:val="24"/>
          <w:lang w:val="en-IN"/>
        </w:rPr>
      </w:pPr>
      <w:r>
        <w:rPr>
          <w:rFonts w:hint="default"/>
          <w:b w:val="0"/>
          <w:bCs w:val="0"/>
          <w:sz w:val="24"/>
          <w:szCs w:val="24"/>
          <w:lang w:val="en-IN"/>
        </w:rPr>
        <w:t>When comparing semantic elements with the non-semantic elements,</w:t>
      </w:r>
    </w:p>
    <w:p w14:paraId="2555357D">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Semantic elements are those that convey meaningful contexts regarding their contents to the browsers, developers, search engines, assisstive technologies.</w:t>
      </w:r>
    </w:p>
    <w:p w14:paraId="7CFC6720">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They are easy to be read and understood by the developers.</w:t>
      </w:r>
    </w:p>
    <w:p w14:paraId="7171E3B0">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 xml:space="preserve">Since they are meaningful by nature, they are easily understood by the search engines which improves the search engine optimization(SEO) of the </w:t>
      </w:r>
      <w:bookmarkStart w:id="0" w:name="_GoBack"/>
      <w:bookmarkEnd w:id="0"/>
      <w:r>
        <w:rPr>
          <w:rFonts w:hint="default"/>
          <w:b w:val="0"/>
          <w:bCs w:val="0"/>
          <w:sz w:val="24"/>
          <w:szCs w:val="24"/>
          <w:lang w:val="en-IN"/>
        </w:rPr>
        <w:t>corresponding web pages that use them.</w:t>
      </w:r>
    </w:p>
    <w:p w14:paraId="6FBCC7AC">
      <w:pPr>
        <w:numPr>
          <w:numId w:val="0"/>
        </w:numPr>
        <w:ind w:leftChars="0"/>
        <w:jc w:val="left"/>
        <w:rPr>
          <w:rFonts w:hint="default"/>
          <w:b w:val="0"/>
          <w:bCs w:val="0"/>
          <w:sz w:val="24"/>
          <w:szCs w:val="24"/>
          <w:lang w:val="en-IN"/>
        </w:rPr>
      </w:pPr>
      <w:r>
        <w:rPr>
          <w:rFonts w:hint="default"/>
          <w:b w:val="0"/>
          <w:bCs w:val="0"/>
          <w:sz w:val="24"/>
          <w:szCs w:val="24"/>
          <w:lang w:val="en-IN"/>
        </w:rPr>
        <w:t>Examples: &lt;nav&gt;, &lt;aside&gt;</w:t>
      </w:r>
    </w:p>
    <w:p w14:paraId="37BEA3DF">
      <w:pPr>
        <w:numPr>
          <w:numId w:val="0"/>
        </w:numPr>
        <w:ind w:leftChars="0"/>
        <w:jc w:val="left"/>
        <w:rPr>
          <w:rFonts w:hint="default"/>
          <w:b w:val="0"/>
          <w:bCs w:val="0"/>
          <w:sz w:val="24"/>
          <w:szCs w:val="24"/>
          <w:lang w:val="en-IN"/>
        </w:rPr>
      </w:pPr>
    </w:p>
    <w:p w14:paraId="53631E7F">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Non-semantic tags are those that are general purpose containers that are not meaningful by nature to convey anything to the browsers or search engines.</w:t>
      </w:r>
    </w:p>
    <w:p w14:paraId="25BFC3EF">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They are comparatively less easier to be read and understood.</w:t>
      </w:r>
    </w:p>
    <w:p w14:paraId="69299D2E">
      <w:pPr>
        <w:numPr>
          <w:ilvl w:val="0"/>
          <w:numId w:val="2"/>
        </w:numPr>
        <w:ind w:left="420" w:leftChars="0" w:hanging="420" w:firstLineChars="0"/>
        <w:jc w:val="left"/>
        <w:rPr>
          <w:rFonts w:hint="default"/>
          <w:b w:val="0"/>
          <w:bCs w:val="0"/>
          <w:sz w:val="24"/>
          <w:szCs w:val="24"/>
          <w:lang w:val="en-IN"/>
        </w:rPr>
      </w:pPr>
      <w:r>
        <w:rPr>
          <w:rFonts w:hint="default"/>
          <w:b w:val="0"/>
          <w:bCs w:val="0"/>
          <w:sz w:val="24"/>
          <w:szCs w:val="24"/>
          <w:lang w:val="en-IN"/>
        </w:rPr>
        <w:t>Assistive technologies and search engines cannot understand them and so, they offer no serach engine optimization.</w:t>
      </w:r>
    </w:p>
    <w:p w14:paraId="426116BE">
      <w:pPr>
        <w:numPr>
          <w:numId w:val="0"/>
        </w:numPr>
        <w:ind w:leftChars="0"/>
        <w:jc w:val="left"/>
        <w:rPr>
          <w:rFonts w:hint="default"/>
          <w:b w:val="0"/>
          <w:bCs w:val="0"/>
          <w:sz w:val="24"/>
          <w:szCs w:val="24"/>
          <w:lang w:val="en-IN"/>
        </w:rPr>
      </w:pPr>
      <w:r>
        <w:rPr>
          <w:rFonts w:hint="default"/>
          <w:b w:val="0"/>
          <w:bCs w:val="0"/>
          <w:sz w:val="24"/>
          <w:szCs w:val="24"/>
          <w:lang w:val="en-IN"/>
        </w:rPr>
        <w:t>Examples: &lt;div&gt;, &lt;span&gt;</w:t>
      </w:r>
    </w:p>
    <w:p w14:paraId="18607092">
      <w:pPr>
        <w:numPr>
          <w:numId w:val="0"/>
        </w:numPr>
        <w:ind w:leftChars="0"/>
        <w:jc w:val="left"/>
        <w:rPr>
          <w:rFonts w:hint="default"/>
          <w:b w:val="0"/>
          <w:bCs w:val="0"/>
          <w:sz w:val="24"/>
          <w:szCs w:val="24"/>
          <w:lang w:val="en-IN"/>
        </w:rPr>
      </w:pPr>
    </w:p>
    <w:p w14:paraId="0A64A4D5">
      <w:pPr>
        <w:numPr>
          <w:ilvl w:val="0"/>
          <w:numId w:val="1"/>
        </w:numPr>
        <w:ind w:left="0" w:leftChars="0" w:firstLine="0" w:firstLineChars="0"/>
        <w:jc w:val="left"/>
        <w:rPr>
          <w:rFonts w:hint="default"/>
          <w:b/>
          <w:bCs/>
          <w:sz w:val="24"/>
          <w:szCs w:val="24"/>
          <w:lang w:val="en-IN"/>
        </w:rPr>
      </w:pPr>
      <w:r>
        <w:rPr>
          <w:rFonts w:hint="default"/>
          <w:b/>
          <w:bCs/>
          <w:sz w:val="24"/>
          <w:szCs w:val="24"/>
          <w:lang w:val="en-IN"/>
        </w:rPr>
        <w:t>Practice creating a webpage with a header and footer. Add title, logo, and footer info.</w:t>
      </w:r>
    </w:p>
    <w:p w14:paraId="5E5B21B2">
      <w:pPr>
        <w:numPr>
          <w:numId w:val="0"/>
        </w:numPr>
        <w:ind w:leftChars="0"/>
        <w:jc w:val="left"/>
        <w:rPr>
          <w:rFonts w:hint="default"/>
          <w:b w:val="0"/>
          <w:bCs w:val="0"/>
          <w:sz w:val="24"/>
          <w:szCs w:val="24"/>
          <w:lang w:val="en-IN"/>
        </w:rPr>
      </w:pPr>
      <w:r>
        <w:rPr>
          <w:rFonts w:hint="default"/>
          <w:b w:val="0"/>
          <w:bCs w:val="0"/>
          <w:sz w:val="24"/>
          <w:szCs w:val="24"/>
          <w:lang w:val="en-IN"/>
        </w:rPr>
        <w:t>The web page is created and attached.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ever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90F08"/>
    <w:multiLevelType w:val="singleLevel"/>
    <w:tmpl w:val="8AD90F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C52A01"/>
    <w:multiLevelType w:val="singleLevel"/>
    <w:tmpl w:val="A1C52A01"/>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7C1019"/>
    <w:rsid w:val="497C1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2026-03-12T16:14:00Z</dcterms:created>
  <dc:creator>132 Sathya Narayanan B</dc:creator>
  <cp:lastModifiedBy>132 Sathya Narayanan B</cp:lastModifiedBy>
  <dcterms:modified xsi:type="dcterms:W3CDTF">2026-03-12T17:05:11Z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02E88578A45449EB800D26523B92D559_11</vt:lpwstr>
  </property>
</Properties>
</file>