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</w:p>
    <w:p>
      <w:pPr>
        <w:pStyle w:val="Heading1"/>
      </w:pPr>
      <w:r>
        <w:t>Business Requirements Document (BRD): Library Management System (LMS)</w:t>
      </w:r>
      <w:r/>
    </w:p>
    <w:p>
      <w:pPr>
        <w:pStyle w:val="Heading2"/>
      </w:pPr>
      <w:r>
        <w:t>1. Business Need</w:t>
      </w:r>
      <w:r/>
    </w:p>
    <w:p>
      <w:pPr/>
      <w:r>
        <w:t>The current manual processes for managing library operations are inefficient, time-consuming, and prone to human error. There is a lack of real-time visibility into book inventory, member statuses, and circulation history. To modernize operations, the organization requires an automated Library Management System (LMS).</w:t>
      </w:r>
      <w:r/>
    </w:p>
    <w:p>
      <w:pPr>
        <w:pStyle w:val="Heading3"/>
      </w:pPr>
      <w:r>
        <w:t>1.1 Problem Statement</w:t>
      </w:r>
      <w:r/>
      <w:r/>
    </w:p>
    <w:p>
      <w:pPr>
        <w:pStyle w:val="ListBullet"/>
      </w:pPr>
      <w:r>
        <w:t>Difficulty in tracking borrowed and returned books.</w:t>
      </w:r>
      <w:r/>
    </w:p>
    <w:p>
      <w:pPr>
        <w:pStyle w:val="ListBullet"/>
      </w:pPr>
      <w:r>
        <w:t>Inaccurate records of book availability.</w:t>
      </w:r>
      <w:r/>
    </w:p>
    <w:p>
      <w:pPr>
        <w:pStyle w:val="ListBullet"/>
      </w:pPr>
      <w:r>
        <w:t>Manual calculation of late fees leading to disputes.</w:t>
      </w:r>
      <w:r/>
    </w:p>
    <w:p>
      <w:pPr>
        <w:pStyle w:val="ListBullet"/>
      </w:pPr>
      <w:r>
        <w:t>No centralized database for member information.</w:t>
      </w:r>
      <w:r/>
      <w:r/>
    </w:p>
    <w:p>
      <w:pPr>
        <w:pStyle w:val="Heading3"/>
      </w:pPr>
      <w:r>
        <w:t>1.2 Project Objectives</w:t>
      </w:r>
      <w:r/>
      <w:r/>
    </w:p>
    <w:p>
      <w:pPr>
        <w:pStyle w:val="ListBullet"/>
      </w:pPr>
      <w:r>
        <w:t>Automate the cataloging and circulation process.</w:t>
      </w:r>
      <w:r/>
    </w:p>
    <w:p>
      <w:pPr>
        <w:pStyle w:val="ListBullet"/>
      </w:pPr>
      <w:r>
        <w:t>Provide a digital interface for members to search for and reserve books.</w:t>
      </w:r>
      <w:r/>
    </w:p>
    <w:p>
      <w:pPr>
        <w:pStyle w:val="ListBullet"/>
      </w:pPr>
      <w:r>
        <w:t>Generate automated reports for inventory and financial audits.</w:t>
      </w:r>
      <w:r/>
      <w:r/>
    </w:p>
    <w:p>
      <w:pPr>
        <w:pStyle w:val="Heading2"/>
      </w:pPr>
      <w:r>
        <w:t>2. Business Requirements</w:t>
      </w:r>
      <w:r/>
    </w:p>
    <w:p>
      <w:pPr/>
      <w:r>
        <w:t>The following requirements define the necessary functions and qualities of the proposed system.</w:t>
      </w:r>
      <w:r/>
    </w:p>
    <w:p>
      <w:pPr>
        <w:pStyle w:val="Heading3"/>
      </w:pPr>
      <w:r>
        <w:t>2.1 Functional Requirements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FR-01</w:t>
            </w:r>
          </w:p>
        </w:tc>
        <w:tc>
          <w:tcPr>
            <w:tcW w:type="dxa" w:w="2160"/>
          </w:tcPr>
          <w:p>
            <w:r>
              <w:t>User Management</w:t>
            </w:r>
          </w:p>
        </w:tc>
        <w:tc>
          <w:tcPr>
            <w:tcW w:type="dxa" w:w="2160"/>
          </w:tcPr>
          <w:p>
            <w:r>
              <w:t>System shall allow administrators to create, update, and deactivate member profiles.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FR-02</w:t>
            </w:r>
          </w:p>
        </w:tc>
        <w:tc>
          <w:tcPr>
            <w:tcW w:type="dxa" w:w="2160"/>
          </w:tcPr>
          <w:p>
            <w:r>
              <w:t>Cataloging</w:t>
            </w:r>
          </w:p>
        </w:tc>
        <w:tc>
          <w:tcPr>
            <w:tcW w:type="dxa" w:w="2160"/>
          </w:tcPr>
          <w:p>
            <w:r>
              <w:t>Librarians must be able to add, edit, and remove book records (ISBN, Title, Author, Category).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FR-03</w:t>
            </w:r>
          </w:p>
        </w:tc>
        <w:tc>
          <w:tcPr>
            <w:tcW w:type="dxa" w:w="2160"/>
          </w:tcPr>
          <w:p>
            <w:r>
              <w:t>Circulation</w:t>
            </w:r>
          </w:p>
        </w:tc>
        <w:tc>
          <w:tcPr>
            <w:tcW w:type="dxa" w:w="2160"/>
          </w:tcPr>
          <w:p>
            <w:r>
              <w:t>System shall track book check-outs, returns, and renewals.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FR-04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Members shall search the catalog by keyword, genre, or author.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FR-05</w:t>
            </w:r>
          </w:p>
        </w:tc>
        <w:tc>
          <w:tcPr>
            <w:tcW w:type="dxa" w:w="2160"/>
          </w:tcPr>
          <w:p>
            <w:r>
              <w:t>Notifications</w:t>
            </w:r>
          </w:p>
        </w:tc>
        <w:tc>
          <w:tcPr>
            <w:tcW w:type="dxa" w:w="2160"/>
          </w:tcPr>
          <w:p>
            <w:r>
              <w:t>Automated email/SMS alerts for overdue books and reservation availability.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FR-06</w:t>
            </w:r>
          </w:p>
        </w:tc>
        <w:tc>
          <w:tcPr>
            <w:tcW w:type="dxa" w:w="2160"/>
          </w:tcPr>
          <w:p>
            <w:r>
              <w:t>Fine Management</w:t>
            </w:r>
          </w:p>
        </w:tc>
        <w:tc>
          <w:tcPr>
            <w:tcW w:type="dxa" w:w="2160"/>
          </w:tcPr>
          <w:p>
            <w:r>
              <w:t>System shall automatically calculate fines based on the number of days overdue.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r/>
    </w:p>
    <w:p>
      <w:pPr>
        <w:pStyle w:val="Heading3"/>
      </w:pPr>
      <w:r>
        <w:t>2.2 Non-Functional Requirements</w:t>
      </w:r>
      <w:r/>
      <w:r/>
    </w:p>
    <w:p>
      <w:pPr>
        <w:pStyle w:val="ListBullet"/>
      </w:pPr>
      <w:r>
        <w:rPr>
          <w:b/>
        </w:rPr>
        <w:t>Security:</w:t>
      </w:r>
      <w:r>
        <w:t xml:space="preserve"> Data must be encrypted, and role-based access control (RBAC) must be implemented.</w:t>
      </w:r>
      <w:r/>
    </w:p>
    <w:p>
      <w:pPr>
        <w:pStyle w:val="ListBullet"/>
      </w:pPr>
      <w:r>
        <w:rPr>
          <w:b/>
        </w:rPr>
        <w:t>Availability:</w:t>
      </w:r>
      <w:r>
        <w:t xml:space="preserve"> The system should be accessible 99.9% of the time during business hours.</w:t>
      </w:r>
      <w:r/>
    </w:p>
    <w:p>
      <w:pPr>
        <w:pStyle w:val="ListBullet"/>
      </w:pPr>
      <w:r>
        <w:rPr>
          <w:b/>
        </w:rPr>
        <w:t>Scalability:</w:t>
      </w:r>
      <w:r>
        <w:t xml:space="preserve"> The database must support up to 50,000 book records and 10,000 users.</w:t>
      </w:r>
      <w:r/>
    </w:p>
    <w:p>
      <w:pPr>
        <w:pStyle w:val="ListBullet"/>
      </w:pPr>
      <w:r>
        <w:rPr>
          <w:b/>
        </w:rPr>
        <w:t>Usability:</w:t>
      </w:r>
      <w:r>
        <w:t xml:space="preserve"> The interface should be intuitive, requiring less than 2 hours of training for staff.</w:t>
      </w:r>
      <w:r/>
      <w:r/>
    </w:p>
    <w:p>
      <w:pPr>
        <w:pStyle w:val="Heading2"/>
      </w:pPr>
      <w:r>
        <w:t>3. Key Success Factors</w:t>
      </w:r>
      <w:r/>
    </w:p>
    <w:p>
      <w:pPr/>
      <w:r>
        <w:t>The success of the LMS project will be measured by the following metrics:</w:t>
      </w:r>
      <w:r/>
      <w:r/>
    </w:p>
    <w:p>
      <w:pPr>
        <w:pStyle w:val="ListBullet"/>
      </w:pPr>
      <w:r>
        <w:t>3.1 Reduction in manual data entry errors by 90% within the first six months.</w:t>
      </w:r>
      <w:r/>
    </w:p>
    <w:p>
      <w:pPr>
        <w:pStyle w:val="ListBullet"/>
      </w:pPr>
      <w:r>
        <w:t>3.2 Decrease in the average book check-out/return time to under 30 seconds.</w:t>
      </w:r>
      <w:r/>
    </w:p>
    <w:p>
      <w:pPr>
        <w:pStyle w:val="ListBullet"/>
      </w:pPr>
      <w:r>
        <w:t>3.3 100% accuracy in automated fine calculations and financial reporting.</w:t>
      </w:r>
      <w:r/>
    </w:p>
    <w:p>
      <w:pPr>
        <w:pStyle w:val="ListBullet"/>
      </w:pPr>
      <w:r>
        <w:t>3.4 High user adoption rate (at least 80% of active members using the online portal).</w:t>
      </w:r>
      <w:r/>
      <w:r/>
    </w:p>
    <w:p>
      <w:pPr>
        <w:pStyle w:val="Heading2"/>
      </w:pPr>
      <w:r>
        <w:t>4. Assumptions</w:t>
      </w:r>
      <w:r/>
    </w:p>
    <w:p>
      <w:pPr/>
      <w:r>
        <w:t>The following assumptions were made during the requirement gathering phase:</w:t>
      </w:r>
      <w:r/>
      <w:r/>
    </w:p>
    <w:p>
      <w:pPr>
        <w:pStyle w:val="ListBullet"/>
      </w:pPr>
      <w:r>
        <w:t>4.1 The organization will provide the necessary server infrastructure or cloud subscription.</w:t>
      </w:r>
      <w:r/>
    </w:p>
    <w:p>
      <w:pPr>
        <w:pStyle w:val="ListBullet"/>
      </w:pPr>
      <w:r>
        <w:t>4.2 Existing manual records are legible and ready for digital migration.</w:t>
      </w:r>
      <w:r/>
    </w:p>
    <w:p>
      <w:pPr>
        <w:pStyle w:val="ListBullet"/>
      </w:pPr>
      <w:r>
        <w:t>4.3 All staff members have access to a computer and a stable internet connection.</w:t>
      </w:r>
      <w:r/>
      <w:r/>
    </w:p>
    <w:p>
      <w:pPr>
        <w:pStyle w:val="Heading2"/>
      </w:pPr>
      <w:r>
        <w:t>5. Dependencies and Constraints</w:t>
      </w:r>
      <w:r/>
    </w:p>
    <w:p>
      <w:pPr>
        <w:pStyle w:val="Heading3"/>
      </w:pPr>
      <w:r>
        <w:t>5.1 Dependencies</w:t>
      </w:r>
      <w:r/>
      <w:r/>
    </w:p>
    <w:p>
      <w:pPr>
        <w:pStyle w:val="ListBullet"/>
      </w:pPr>
      <w:r>
        <w:t>Integration with a third-party SMS gateway for notifications.</w:t>
      </w:r>
      <w:r/>
    </w:p>
    <w:p>
      <w:pPr>
        <w:pStyle w:val="ListBullet"/>
      </w:pPr>
      <w:r>
        <w:t>Availability of the IT department for initial server setup.</w:t>
      </w:r>
      <w:r/>
      <w:r/>
    </w:p>
    <w:p>
      <w:pPr>
        <w:pStyle w:val="Heading3"/>
      </w:pPr>
      <w:r>
        <w:t>5.2 Constraints</w:t>
      </w:r>
      <w:r/>
      <w:r/>
    </w:p>
    <w:p>
      <w:pPr>
        <w:pStyle w:val="ListBullet"/>
      </w:pPr>
      <w:r>
        <w:rPr>
          <w:b/>
        </w:rPr>
        <w:t>Budget:</w:t>
      </w:r>
      <w:r>
        <w:t xml:space="preserve"> The project must not exceed the allocated budget of $25,000.</w:t>
      </w:r>
      <w:r/>
    </w:p>
    <w:p>
      <w:pPr>
        <w:pStyle w:val="ListBullet"/>
      </w:pPr>
      <w:r>
        <w:rPr>
          <w:b/>
        </w:rPr>
        <w:t>Timeline:</w:t>
      </w:r>
      <w:r>
        <w:t xml:space="preserve"> Initial deployment must be completed within 4 months.</w:t>
      </w:r>
      <w:r/>
    </w:p>
    <w:p>
      <w:pPr>
        <w:pStyle w:val="ListBullet"/>
      </w:pPr>
      <w:r>
        <w:rPr>
          <w:b/>
        </w:rPr>
        <w:t>Compliance:</w:t>
      </w:r>
      <w:r>
        <w:t xml:space="preserve"> Must adhere to local data privacy laws (e.g., GDPR or CCPA).</w:t>
      </w:r>
      <w:r/>
      <w:r/>
    </w:p>
    <w:p>
      <w:pPr>
        <w:pStyle w:val="Heading2"/>
      </w:pPr>
      <w:r>
        <w:t>6. User Acceptance Criteria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t>UAC-01</w:t>
            </w:r>
          </w:p>
        </w:tc>
        <w:tc>
          <w:tcPr>
            <w:tcW w:type="dxa" w:w="2880"/>
          </w:tcPr>
          <w:p>
            <w:r>
              <w:t>Book Issue</w:t>
            </w:r>
          </w:p>
        </w:tc>
        <w:tc>
          <w:tcPr>
            <w:tcW w:type="dxa" w:w="2880"/>
          </w:tcPr>
          <w:p>
            <w:r>
              <w:t>The system updates the book status to 'Issued' and links it to the member's ID successfully.</w:t>
            </w:r>
          </w:p>
        </w:tc>
      </w:tr>
      <w:tr>
        <w:tc>
          <w:tcPr>
            <w:tcW w:type="dxa" w:w="2880"/>
          </w:tcPr>
          <w:p>
            <w:r>
              <w:t>UAC-02</w:t>
            </w:r>
          </w:p>
        </w:tc>
        <w:tc>
          <w:tcPr>
            <w:tcW w:type="dxa" w:w="2880"/>
          </w:tcPr>
          <w:p>
            <w:r>
              <w:t>Search Function</w:t>
            </w:r>
          </w:p>
        </w:tc>
        <w:tc>
          <w:tcPr>
            <w:tcW w:type="dxa" w:w="2880"/>
          </w:tcPr>
          <w:p>
            <w:r>
              <w:t>Search results appear in less than 2 seconds for a database of 10,000 books.</w:t>
            </w:r>
          </w:p>
        </w:tc>
      </w:tr>
      <w:tr>
        <w:tc>
          <w:tcPr>
            <w:tcW w:type="dxa" w:w="2880"/>
          </w:tcPr>
          <w:p>
            <w:r>
              <w:t>UAC-03</w:t>
            </w:r>
          </w:p>
        </w:tc>
        <w:tc>
          <w:tcPr>
            <w:tcW w:type="dxa" w:w="2880"/>
          </w:tcPr>
          <w:p>
            <w:r>
              <w:t>Reporting</w:t>
            </w:r>
          </w:p>
        </w:tc>
        <w:tc>
          <w:tcPr>
            <w:tcW w:type="dxa" w:w="2880"/>
          </w:tcPr>
          <w:p>
            <w:r>
              <w:t>The system generates a monthly 'Overdue Report' in PDF format with accurate data.</w:t>
            </w:r>
          </w:p>
        </w:tc>
      </w:tr>
    </w:tbl>
    <w:p>
      <w:r/>
    </w:p>
    <w:p>
      <w:pPr>
        <w:pStyle w:val="Heading2"/>
      </w:pPr>
      <w:r>
        <w:t>7. Risks and Impact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 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 Strategy</w:t>
            </w:r>
          </w:p>
        </w:tc>
      </w:tr>
      <w:tr>
        <w:tc>
          <w:tcPr>
            <w:tcW w:type="dxa" w:w="2880"/>
          </w:tcPr>
          <w:p>
            <w:r>
              <w:t>Data loss during migration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Perform full backups before migration and run parallel systems for two weeks.</w:t>
            </w:r>
          </w:p>
        </w:tc>
      </w:tr>
      <w:tr>
        <w:tc>
          <w:tcPr>
            <w:tcW w:type="dxa" w:w="2880"/>
          </w:tcPr>
          <w:p>
            <w:r>
              <w:t>Resistance to change from staff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Conduct comprehensive training sessions and highlight efficiency gains.</w:t>
            </w:r>
          </w:p>
        </w:tc>
      </w:tr>
      <w:tr>
        <w:tc>
          <w:tcPr>
            <w:tcW w:type="dxa" w:w="2880"/>
          </w:tcPr>
          <w:p>
            <w:r>
              <w:t>System downtime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Implement a failover server and regular automated backups.</w:t>
            </w:r>
          </w:p>
        </w:tc>
      </w:tr>
    </w:tbl>
    <w:p>
      <w:r/>
    </w:p>
    <w:p>
      <w:pPr>
        <w:pStyle w:val="Heading2"/>
      </w:pPr>
      <w:r>
        <w:t>8. References</w:t>
      </w:r>
      <w:r/>
      <w:r/>
    </w:p>
    <w:p>
      <w:pPr>
        <w:pStyle w:val="ListBullet"/>
      </w:pPr>
      <w:r>
        <w:t>8.1 Existing Library Operating Procedures Manual (v2.0).</w:t>
      </w:r>
      <w:r/>
    </w:p>
    <w:p>
      <w:pPr>
        <w:pStyle w:val="ListBullet"/>
      </w:pPr>
      <w:r>
        <w:t>8.2 Industry Standards for Library Information Systems (ISO 2709).</w:t>
      </w:r>
      <w:r/>
    </w:p>
    <w:p>
      <w:pPr>
        <w:pStyle w:val="ListBullet"/>
      </w:pPr>
      <w:r>
        <w:t>8.3 Internal IT Security Policy Document.</w:t>
      </w:r>
      <w:r/>
      <w:r/>
    </w:p>
    <w:p>
      <w:pPr>
        <w:pStyle w:val="Heading2"/>
      </w:pPr>
      <w:r>
        <w:t>9. Solution Overview</w:t>
      </w:r>
      <w:r/>
    </w:p>
    <w:p>
      <w:pPr/>
      <w:r>
        <w:t>The proposed solution is a web-based Library Management System built using a three-tier architecture. It will consist of:</w:t>
      </w:r>
      <w:r/>
      <w:r/>
    </w:p>
    <w:p>
      <w:pPr>
        <w:pStyle w:val="ListBullet"/>
      </w:pPr>
      <w:r>
        <w:rPr>
          <w:b/>
        </w:rPr>
        <w:t>Presentation Layer:</w:t>
      </w:r>
      <w:r>
        <w:t xml:space="preserve"> A responsive web interface for both administrators and library members.</w:t>
      </w:r>
      <w:r/>
    </w:p>
    <w:p>
      <w:pPr>
        <w:pStyle w:val="ListBullet"/>
      </w:pPr>
      <w:r>
        <w:rPr>
          <w:b/>
        </w:rPr>
        <w:t>Application Layer:</w:t>
      </w:r>
      <w:r>
        <w:t xml:space="preserve"> A centralized logic engine to handle business rules, fine calculations, and search queries.</w:t>
      </w:r>
      <w:r/>
    </w:p>
    <w:p>
      <w:pPr>
        <w:pStyle w:val="ListBullet"/>
      </w:pPr>
      <w:r>
        <w:rPr>
          <w:b/>
        </w:rPr>
        <w:t>Data Layer:</w:t>
      </w:r>
      <w:r>
        <w:t xml:space="preserve"> A secure SQL database to store catalog information, member data, and transaction logs.</w:t>
      </w:r>
      <w:r/>
      <w:r/>
    </w:p>
    <w:p>
      <w:pPr/>
      <w:r>
        <w:t>The system will support barcode scanning for rapid circulation and provide a dashboard for real-time analytics on library usage.</w:t>
      </w:r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