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2F579" w14:textId="42AC2FB3" w:rsidR="002555AA" w:rsidRDefault="002555AA" w:rsidP="00543BD7">
      <w:pPr>
        <w:pStyle w:val="Heading1"/>
        <w:jc w:val="both"/>
        <w:rPr>
          <w:sz w:val="40"/>
          <w:szCs w:val="40"/>
        </w:rPr>
      </w:pPr>
      <w:r>
        <w:rPr>
          <w:sz w:val="40"/>
          <w:szCs w:val="40"/>
        </w:rPr>
        <w:t>Assignment 5</w:t>
      </w:r>
    </w:p>
    <w:p w14:paraId="2DA028C8" w14:textId="2749487B" w:rsidR="002555AA" w:rsidRDefault="002555AA" w:rsidP="00543BD7">
      <w:pPr>
        <w:tabs>
          <w:tab w:val="left" w:pos="6180"/>
        </w:tabs>
        <w:jc w:val="both"/>
        <w:rPr>
          <w:sz w:val="28"/>
          <w:szCs w:val="28"/>
        </w:rPr>
      </w:pPr>
      <w:r>
        <w:rPr>
          <w:sz w:val="28"/>
          <w:szCs w:val="28"/>
        </w:rPr>
        <w:t>Name – Sati, Ankit                                                          Date – 11/09/2021</w:t>
      </w:r>
    </w:p>
    <w:p w14:paraId="74494404" w14:textId="77777777" w:rsidR="002555AA" w:rsidRDefault="002555AA" w:rsidP="00543BD7">
      <w:pPr>
        <w:tabs>
          <w:tab w:val="left" w:pos="6180"/>
        </w:tabs>
        <w:jc w:val="both"/>
        <w:rPr>
          <w:sz w:val="28"/>
          <w:szCs w:val="28"/>
        </w:rPr>
      </w:pPr>
      <w:r>
        <w:rPr>
          <w:sz w:val="28"/>
          <w:szCs w:val="28"/>
        </w:rPr>
        <w:t>Section – 001</w:t>
      </w:r>
    </w:p>
    <w:p w14:paraId="39C3329B" w14:textId="77777777" w:rsidR="002555AA" w:rsidRDefault="002555AA" w:rsidP="00543BD7">
      <w:pPr>
        <w:tabs>
          <w:tab w:val="left" w:pos="6180"/>
        </w:tabs>
        <w:jc w:val="both"/>
        <w:rPr>
          <w:sz w:val="28"/>
          <w:szCs w:val="28"/>
        </w:rPr>
      </w:pPr>
      <w:r>
        <w:rPr>
          <w:sz w:val="28"/>
          <w:szCs w:val="28"/>
        </w:rPr>
        <w:t>SID – as14128</w:t>
      </w:r>
    </w:p>
    <w:p w14:paraId="1079468B" w14:textId="77777777" w:rsidR="002555AA" w:rsidRDefault="002555AA" w:rsidP="00543BD7">
      <w:pPr>
        <w:tabs>
          <w:tab w:val="left" w:pos="6180"/>
        </w:tabs>
        <w:jc w:val="both"/>
      </w:pPr>
    </w:p>
    <w:p w14:paraId="1793FAFF" w14:textId="77777777" w:rsidR="002555AA" w:rsidRDefault="002555AA" w:rsidP="00543BD7">
      <w:pPr>
        <w:tabs>
          <w:tab w:val="left" w:pos="6180"/>
        </w:tabs>
        <w:jc w:val="both"/>
      </w:pPr>
    </w:p>
    <w:p w14:paraId="2310BA77" w14:textId="77777777" w:rsidR="002555AA" w:rsidRDefault="002555AA" w:rsidP="00543BD7">
      <w:pPr>
        <w:tabs>
          <w:tab w:val="left" w:pos="6180"/>
        </w:tabs>
        <w:jc w:val="both"/>
      </w:pPr>
    </w:p>
    <w:p w14:paraId="53CE390D" w14:textId="77777777" w:rsidR="002555AA" w:rsidRDefault="002555AA" w:rsidP="00543BD7">
      <w:pPr>
        <w:tabs>
          <w:tab w:val="left" w:pos="6180"/>
        </w:tabs>
        <w:jc w:val="both"/>
      </w:pPr>
    </w:p>
    <w:p w14:paraId="296F8F0D" w14:textId="77777777" w:rsidR="002555AA" w:rsidRDefault="002555AA" w:rsidP="00543BD7">
      <w:pPr>
        <w:tabs>
          <w:tab w:val="left" w:pos="6180"/>
        </w:tabs>
        <w:jc w:val="both"/>
      </w:pPr>
    </w:p>
    <w:p w14:paraId="37CFABB5" w14:textId="77777777" w:rsidR="002555AA" w:rsidRDefault="002555AA" w:rsidP="00543BD7">
      <w:pPr>
        <w:tabs>
          <w:tab w:val="left" w:pos="6180"/>
        </w:tabs>
        <w:jc w:val="both"/>
        <w:rPr>
          <w:sz w:val="28"/>
          <w:szCs w:val="28"/>
        </w:rPr>
      </w:pPr>
      <w:r>
        <w:rPr>
          <w:sz w:val="28"/>
          <w:szCs w:val="28"/>
        </w:rPr>
        <w:t xml:space="preserve">Total in points (Maximum 100 points)– </w:t>
      </w:r>
    </w:p>
    <w:p w14:paraId="34FB0B42" w14:textId="77777777" w:rsidR="002555AA" w:rsidRDefault="002555AA" w:rsidP="00543BD7">
      <w:pPr>
        <w:tabs>
          <w:tab w:val="left" w:pos="6180"/>
        </w:tabs>
        <w:jc w:val="both"/>
        <w:rPr>
          <w:sz w:val="28"/>
          <w:szCs w:val="28"/>
        </w:rPr>
      </w:pPr>
    </w:p>
    <w:p w14:paraId="1DEBA7EA" w14:textId="77777777" w:rsidR="002555AA" w:rsidRDefault="002555AA" w:rsidP="00543BD7">
      <w:pPr>
        <w:tabs>
          <w:tab w:val="left" w:pos="6180"/>
        </w:tabs>
        <w:jc w:val="both"/>
        <w:rPr>
          <w:sz w:val="28"/>
          <w:szCs w:val="28"/>
        </w:rPr>
      </w:pPr>
    </w:p>
    <w:p w14:paraId="749573AD" w14:textId="77777777" w:rsidR="002555AA" w:rsidRDefault="002555AA" w:rsidP="00543BD7">
      <w:pPr>
        <w:tabs>
          <w:tab w:val="left" w:pos="6180"/>
        </w:tabs>
        <w:jc w:val="both"/>
        <w:rPr>
          <w:sz w:val="28"/>
          <w:szCs w:val="28"/>
        </w:rPr>
      </w:pPr>
      <w:r>
        <w:rPr>
          <w:sz w:val="28"/>
          <w:szCs w:val="28"/>
        </w:rPr>
        <w:t xml:space="preserve">Professors Comments – </w:t>
      </w:r>
    </w:p>
    <w:p w14:paraId="2483B27A" w14:textId="77777777" w:rsidR="002555AA" w:rsidRDefault="002555AA" w:rsidP="00543BD7">
      <w:pPr>
        <w:tabs>
          <w:tab w:val="left" w:pos="6180"/>
        </w:tabs>
        <w:jc w:val="both"/>
        <w:rPr>
          <w:sz w:val="28"/>
          <w:szCs w:val="28"/>
        </w:rPr>
      </w:pPr>
    </w:p>
    <w:p w14:paraId="6B62CB42" w14:textId="77777777" w:rsidR="002555AA" w:rsidRDefault="002555AA" w:rsidP="00543BD7">
      <w:pPr>
        <w:tabs>
          <w:tab w:val="left" w:pos="6180"/>
        </w:tabs>
        <w:jc w:val="both"/>
        <w:rPr>
          <w:sz w:val="28"/>
          <w:szCs w:val="28"/>
        </w:rPr>
      </w:pPr>
    </w:p>
    <w:p w14:paraId="481C941E" w14:textId="77777777" w:rsidR="002555AA" w:rsidRDefault="002555AA" w:rsidP="00543BD7">
      <w:pPr>
        <w:tabs>
          <w:tab w:val="left" w:pos="6180"/>
        </w:tabs>
        <w:jc w:val="both"/>
        <w:rPr>
          <w:sz w:val="28"/>
          <w:szCs w:val="28"/>
        </w:rPr>
      </w:pPr>
    </w:p>
    <w:p w14:paraId="0B6B2788" w14:textId="77777777" w:rsidR="002555AA" w:rsidRDefault="002555AA" w:rsidP="00543BD7">
      <w:pPr>
        <w:tabs>
          <w:tab w:val="left" w:pos="6180"/>
        </w:tabs>
        <w:jc w:val="both"/>
        <w:rPr>
          <w:sz w:val="28"/>
          <w:szCs w:val="28"/>
        </w:rPr>
      </w:pPr>
    </w:p>
    <w:p w14:paraId="28D83DB6" w14:textId="77777777" w:rsidR="002555AA" w:rsidRDefault="002555AA" w:rsidP="00543BD7">
      <w:pPr>
        <w:tabs>
          <w:tab w:val="left" w:pos="6180"/>
        </w:tabs>
        <w:jc w:val="both"/>
        <w:rPr>
          <w:sz w:val="28"/>
          <w:szCs w:val="28"/>
        </w:rPr>
      </w:pPr>
    </w:p>
    <w:p w14:paraId="0AC43687" w14:textId="77777777" w:rsidR="002555AA" w:rsidRDefault="002555AA" w:rsidP="00543BD7">
      <w:pPr>
        <w:tabs>
          <w:tab w:val="left" w:pos="6180"/>
        </w:tabs>
        <w:jc w:val="both"/>
        <w:rPr>
          <w:sz w:val="28"/>
          <w:szCs w:val="28"/>
        </w:rPr>
      </w:pPr>
    </w:p>
    <w:p w14:paraId="246C907E" w14:textId="77777777" w:rsidR="002555AA" w:rsidRDefault="002555AA" w:rsidP="00543BD7">
      <w:pPr>
        <w:tabs>
          <w:tab w:val="left" w:pos="6180"/>
        </w:tabs>
        <w:jc w:val="both"/>
        <w:rPr>
          <w:sz w:val="28"/>
          <w:szCs w:val="28"/>
        </w:rPr>
      </w:pPr>
    </w:p>
    <w:p w14:paraId="73EFF522" w14:textId="77777777" w:rsidR="002555AA" w:rsidRDefault="002555AA" w:rsidP="00543BD7">
      <w:pPr>
        <w:tabs>
          <w:tab w:val="left" w:pos="6180"/>
        </w:tabs>
        <w:jc w:val="both"/>
        <w:rPr>
          <w:sz w:val="28"/>
          <w:szCs w:val="28"/>
        </w:rPr>
      </w:pPr>
    </w:p>
    <w:p w14:paraId="579BFE81" w14:textId="77777777" w:rsidR="002555AA" w:rsidRDefault="002555AA" w:rsidP="00543BD7">
      <w:pPr>
        <w:tabs>
          <w:tab w:val="left" w:pos="6180"/>
        </w:tabs>
        <w:jc w:val="both"/>
        <w:rPr>
          <w:sz w:val="28"/>
          <w:szCs w:val="28"/>
        </w:rPr>
      </w:pPr>
    </w:p>
    <w:p w14:paraId="167F7D19" w14:textId="77777777" w:rsidR="002555AA" w:rsidRDefault="002555AA" w:rsidP="00543BD7">
      <w:pPr>
        <w:tabs>
          <w:tab w:val="left" w:pos="6180"/>
        </w:tabs>
        <w:jc w:val="both"/>
        <w:rPr>
          <w:sz w:val="28"/>
          <w:szCs w:val="28"/>
        </w:rPr>
      </w:pPr>
    </w:p>
    <w:p w14:paraId="33EEE094" w14:textId="77777777" w:rsidR="002555AA" w:rsidRDefault="002555AA" w:rsidP="00543BD7">
      <w:pPr>
        <w:tabs>
          <w:tab w:val="left" w:pos="6180"/>
        </w:tabs>
        <w:jc w:val="both"/>
        <w:rPr>
          <w:sz w:val="28"/>
          <w:szCs w:val="28"/>
        </w:rPr>
      </w:pPr>
    </w:p>
    <w:p w14:paraId="6E2A65F4" w14:textId="77777777" w:rsidR="002555AA" w:rsidRDefault="002555AA" w:rsidP="00543BD7">
      <w:pPr>
        <w:tabs>
          <w:tab w:val="left" w:pos="6180"/>
        </w:tabs>
        <w:jc w:val="both"/>
        <w:rPr>
          <w:sz w:val="28"/>
          <w:szCs w:val="28"/>
        </w:rPr>
      </w:pPr>
      <w:r>
        <w:rPr>
          <w:sz w:val="28"/>
          <w:szCs w:val="28"/>
        </w:rPr>
        <w:t>Affirmation of Independent Effort – Ankit Sati</w:t>
      </w:r>
    </w:p>
    <w:p w14:paraId="0F3630D0" w14:textId="7C8C7BCB" w:rsidR="002555AA" w:rsidRDefault="002555AA" w:rsidP="00543BD7">
      <w:pPr>
        <w:pStyle w:val="ListParagraph"/>
        <w:numPr>
          <w:ilvl w:val="0"/>
          <w:numId w:val="1"/>
        </w:numPr>
        <w:jc w:val="both"/>
      </w:pPr>
      <w:r>
        <w:lastRenderedPageBreak/>
        <w:t>Spectrum Allocation – 12.5Mhz.</w:t>
      </w:r>
    </w:p>
    <w:p w14:paraId="34761C4C" w14:textId="77A9FFCE" w:rsidR="002555AA" w:rsidRDefault="002555AA" w:rsidP="00543BD7">
      <w:pPr>
        <w:pStyle w:val="ListParagraph"/>
        <w:jc w:val="both"/>
      </w:pPr>
      <w:r>
        <w:t>Edge of allocated spectrum – 10 kHz</w:t>
      </w:r>
    </w:p>
    <w:p w14:paraId="4FC77F31" w14:textId="3C71B0C1" w:rsidR="002555AA" w:rsidRDefault="002555AA" w:rsidP="00543BD7">
      <w:pPr>
        <w:pStyle w:val="ListParagraph"/>
        <w:jc w:val="both"/>
      </w:pPr>
      <w:r>
        <w:t>Channel Bandwidth – 30 kHz</w:t>
      </w:r>
    </w:p>
    <w:p w14:paraId="7096BC3E" w14:textId="61C09873" w:rsidR="002555AA" w:rsidRDefault="002555AA" w:rsidP="00543BD7">
      <w:pPr>
        <w:pStyle w:val="ListParagraph"/>
        <w:jc w:val="both"/>
      </w:pPr>
    </w:p>
    <w:p w14:paraId="1BDDE40E" w14:textId="77777777" w:rsidR="004052D3" w:rsidRDefault="002555AA" w:rsidP="00543BD7">
      <w:pPr>
        <w:pStyle w:val="ListParagraph"/>
      </w:pPr>
      <w:r>
        <w:t>N = [12.5 x 10</w:t>
      </w:r>
      <w:r>
        <w:rPr>
          <w:vertAlign w:val="superscript"/>
        </w:rPr>
        <w:t>6</w:t>
      </w:r>
      <w:r>
        <w:t xml:space="preserve">−2(10 x </w:t>
      </w:r>
      <w:proofErr w:type="gramStart"/>
      <w:r>
        <w:t>10</w:t>
      </w:r>
      <w:r>
        <w:rPr>
          <w:vertAlign w:val="superscript"/>
        </w:rPr>
        <w:t>3</w:t>
      </w:r>
      <w:r>
        <w:t xml:space="preserve"> )</w:t>
      </w:r>
      <w:proofErr w:type="gramEnd"/>
      <w:r>
        <w:t>]</w:t>
      </w:r>
    </w:p>
    <w:p w14:paraId="40ABAE23" w14:textId="34BF1334" w:rsidR="004052D3" w:rsidRPr="004052D3" w:rsidRDefault="004052D3" w:rsidP="004052D3">
      <w:pPr>
        <w:pStyle w:val="ListParagraph"/>
        <w:rPr>
          <w:b/>
          <w:bCs/>
        </w:rPr>
      </w:pPr>
      <w:r>
        <w:t xml:space="preserve">        </w:t>
      </w:r>
      <w:r>
        <w:rPr>
          <w:vertAlign w:val="superscript"/>
        </w:rPr>
        <w:t xml:space="preserve">-------------------------------------------------   </w:t>
      </w:r>
      <w:proofErr w:type="gramStart"/>
      <w:r>
        <w:t xml:space="preserve">= </w:t>
      </w:r>
      <w:r>
        <w:rPr>
          <w:b/>
          <w:bCs/>
        </w:rPr>
        <w:t xml:space="preserve"> 416</w:t>
      </w:r>
      <w:proofErr w:type="gramEnd"/>
    </w:p>
    <w:p w14:paraId="34A54C6B" w14:textId="4B8A9C35" w:rsidR="002555AA" w:rsidRDefault="004052D3" w:rsidP="004052D3">
      <w:pPr>
        <w:pStyle w:val="ListParagraph"/>
      </w:pPr>
      <w:r>
        <w:rPr>
          <w:vertAlign w:val="superscript"/>
        </w:rPr>
        <w:t xml:space="preserve">                               </w:t>
      </w:r>
      <w:r>
        <w:t>(30 x10</w:t>
      </w:r>
      <w:r w:rsidRPr="004052D3">
        <w:rPr>
          <w:vertAlign w:val="superscript"/>
        </w:rPr>
        <w:t>3</w:t>
      </w:r>
      <w:r>
        <w:t>)</w:t>
      </w:r>
      <w:r w:rsidR="002555AA">
        <w:br/>
        <w:t xml:space="preserve">in total </w:t>
      </w:r>
      <w:r w:rsidR="001958A4">
        <w:t>there would be 416 available channels.</w:t>
      </w:r>
    </w:p>
    <w:p w14:paraId="17657676" w14:textId="2A7E4C7C" w:rsidR="00543BD7" w:rsidRDefault="00543BD7" w:rsidP="00543BD7">
      <w:pPr>
        <w:pStyle w:val="ListParagraph"/>
        <w:jc w:val="both"/>
      </w:pPr>
    </w:p>
    <w:p w14:paraId="4A48ECB1" w14:textId="4A73C017" w:rsidR="00543BD7" w:rsidRDefault="00543BD7" w:rsidP="00543BD7">
      <w:pPr>
        <w:pStyle w:val="ListParagraph"/>
        <w:numPr>
          <w:ilvl w:val="0"/>
          <w:numId w:val="1"/>
        </w:numPr>
        <w:jc w:val="both"/>
      </w:pPr>
      <w:r>
        <w:t>Walsh Codes</w:t>
      </w:r>
    </w:p>
    <w:p w14:paraId="559D0719" w14:textId="0BD97C59" w:rsidR="00543BD7" w:rsidRDefault="00543BD7" w:rsidP="00543BD7">
      <w:pPr>
        <w:pStyle w:val="ListParagraph"/>
        <w:numPr>
          <w:ilvl w:val="0"/>
          <w:numId w:val="2"/>
        </w:numPr>
        <w:jc w:val="both"/>
      </w:pPr>
      <w:r w:rsidRPr="00543BD7">
        <w:t xml:space="preserve">Walsh Codes are </w:t>
      </w:r>
      <w:proofErr w:type="gramStart"/>
      <w:r w:rsidRPr="00543BD7">
        <w:t>most commonly used</w:t>
      </w:r>
      <w:proofErr w:type="gramEnd"/>
      <w:r w:rsidRPr="00543BD7">
        <w:t xml:space="preserve"> in the orthogonal codes of CDMA applications. These codes correspond to lines of a special square matrix called the Hadamard matrix. For a set of Walsh codes of length N, it consists of n lines to form a square matrix of n × n Walsh code.</w:t>
      </w:r>
    </w:p>
    <w:p w14:paraId="06A02DE1" w14:textId="77777777" w:rsidR="00A33100" w:rsidRDefault="00A33100" w:rsidP="00A33100">
      <w:pPr>
        <w:pStyle w:val="NormalWeb"/>
        <w:ind w:left="1080"/>
        <w:rPr>
          <w:rFonts w:ascii="TimesNewRomanPSMT" w:hAnsi="TimesNewRomanPSMT"/>
        </w:rPr>
      </w:pPr>
      <w:r>
        <w:rPr>
          <w:rFonts w:ascii="TimesNewRomanPSMT" w:hAnsi="TimesNewRomanPSMT"/>
        </w:rPr>
        <w:t xml:space="preserve">W[2^n] =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W</m:t>
                </m:r>
                <m:d>
                  <m:dPr>
                    <m:begChr m:val="["/>
                    <m:endChr m:val="]"/>
                    <m:ctrlPr>
                      <w:rPr>
                        <w:rFonts w:ascii="Cambria Math" w:hAnsi="Cambria Math"/>
                        <w:i/>
                      </w:rPr>
                    </m:ctrlPr>
                  </m:dPr>
                  <m:e>
                    <m:r>
                      <w:rPr>
                        <w:rFonts w:ascii="Cambria Math" w:hAnsi="Cambria Math"/>
                      </w:rPr>
                      <m:t>2^(n-1)</m:t>
                    </m:r>
                  </m:e>
                </m:d>
                <m:r>
                  <w:rPr>
                    <w:rFonts w:ascii="Cambria Math" w:hAnsi="Cambria Math"/>
                  </w:rPr>
                  <m:t xml:space="preserve">                            W[2^(n-1)]</m:t>
                </m:r>
              </m:e>
              <m:e>
                <m:r>
                  <w:rPr>
                    <w:rFonts w:ascii="Cambria Math" w:hAnsi="Cambria Math"/>
                  </w:rPr>
                  <m:t>W</m:t>
                </m:r>
                <m:d>
                  <m:dPr>
                    <m:begChr m:val="["/>
                    <m:endChr m:val="]"/>
                    <m:ctrlPr>
                      <w:rPr>
                        <w:rFonts w:ascii="Cambria Math" w:hAnsi="Cambria Math"/>
                        <w:i/>
                      </w:rPr>
                    </m:ctrlPr>
                  </m:dPr>
                  <m:e>
                    <m:r>
                      <w:rPr>
                        <w:rFonts w:ascii="Cambria Math" w:hAnsi="Cambria Math"/>
                      </w:rPr>
                      <m:t>2^(n-1)</m:t>
                    </m:r>
                  </m:e>
                </m:d>
                <m:r>
                  <w:rPr>
                    <w:rFonts w:ascii="Cambria Math" w:hAnsi="Cambria Math"/>
                  </w:rPr>
                  <m:t xml:space="preserve">               NOT(W</m:t>
                </m:r>
                <m:d>
                  <m:dPr>
                    <m:begChr m:val="["/>
                    <m:endChr m:val="]"/>
                    <m:ctrlPr>
                      <w:rPr>
                        <w:rFonts w:ascii="Cambria Math" w:hAnsi="Cambria Math"/>
                        <w:i/>
                      </w:rPr>
                    </m:ctrlPr>
                  </m:dPr>
                  <m:e>
                    <m:r>
                      <w:rPr>
                        <w:rFonts w:ascii="Cambria Math" w:hAnsi="Cambria Math"/>
                      </w:rPr>
                      <m:t>2^(n-1)</m:t>
                    </m:r>
                  </m:e>
                </m:d>
                <m:r>
                  <w:rPr>
                    <w:rFonts w:ascii="Cambria Math" w:hAnsi="Cambria Math"/>
                  </w:rPr>
                  <m:t>)</m:t>
                </m:r>
              </m:e>
            </m:eqArr>
          </m:e>
        </m:d>
      </m:oMath>
    </w:p>
    <w:p w14:paraId="291E2E42" w14:textId="77777777" w:rsidR="00A33100" w:rsidRDefault="00A33100" w:rsidP="00A33100">
      <w:pPr>
        <w:pStyle w:val="NormalWeb"/>
        <w:ind w:left="1080"/>
        <w:rPr>
          <w:rFonts w:ascii="TimesNewRomanPSMT" w:hAnsi="TimesNewRomanPSMT"/>
        </w:rPr>
      </w:pPr>
      <w:r>
        <w:rPr>
          <w:rFonts w:ascii="TimesNewRomanPSMT" w:hAnsi="TimesNewRomanPSMT"/>
        </w:rPr>
        <w:t>A Walsh code of length n consists of n rows. The dimension is n x n.</w:t>
      </w:r>
    </w:p>
    <w:p w14:paraId="11EB95A1" w14:textId="49194A49" w:rsidR="00543BD7" w:rsidRPr="00AF29A9" w:rsidRDefault="00AF29A9" w:rsidP="00AF29A9">
      <w:pPr>
        <w:pStyle w:val="NormalWeb"/>
        <w:ind w:left="1080"/>
        <w:rPr>
          <w:rFonts w:ascii="TimesNewRomanPSMT" w:hAnsi="TimesNewRomanPSMT"/>
        </w:rPr>
      </w:pPr>
      <w:r w:rsidRPr="00AF29A9">
        <w:rPr>
          <w:rFonts w:ascii="TimesNewRomanPSMT" w:hAnsi="TimesNewRomanPSMT"/>
        </w:rPr>
        <w:t>W[2^n] =</w:t>
      </w:r>
      <w:r>
        <w:rPr>
          <w:rFonts w:ascii="TimesNewRomanPSMT" w:hAnsi="TimesNewRomanPSMT"/>
        </w:rPr>
        <w:t xml:space="preserve">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W</m:t>
                </m:r>
                <m:d>
                  <m:dPr>
                    <m:begChr m:val="["/>
                    <m:endChr m:val="]"/>
                    <m:ctrlPr>
                      <w:rPr>
                        <w:rFonts w:ascii="Cambria Math" w:hAnsi="Cambria Math"/>
                        <w:i/>
                      </w:rPr>
                    </m:ctrlPr>
                  </m:dPr>
                  <m:e>
                    <m:r>
                      <w:rPr>
                        <w:rFonts w:ascii="Cambria Math" w:hAnsi="Cambria Math"/>
                      </w:rPr>
                      <m:t>2^(n-1)</m:t>
                    </m:r>
                  </m:e>
                </m:d>
                <m:r>
                  <w:rPr>
                    <w:rFonts w:ascii="Cambria Math" w:hAnsi="Cambria Math"/>
                  </w:rPr>
                  <m:t xml:space="preserve">                            W[2^(n-1)]</m:t>
                </m:r>
              </m:e>
              <m:e>
                <m:r>
                  <w:rPr>
                    <w:rFonts w:ascii="Cambria Math" w:hAnsi="Cambria Math"/>
                  </w:rPr>
                  <m:t>W</m:t>
                </m:r>
                <m:d>
                  <m:dPr>
                    <m:begChr m:val="["/>
                    <m:endChr m:val="]"/>
                    <m:ctrlPr>
                      <w:rPr>
                        <w:rFonts w:ascii="Cambria Math" w:hAnsi="Cambria Math"/>
                        <w:i/>
                      </w:rPr>
                    </m:ctrlPr>
                  </m:dPr>
                  <m:e>
                    <m:r>
                      <w:rPr>
                        <w:rFonts w:ascii="Cambria Math" w:hAnsi="Cambria Math"/>
                      </w:rPr>
                      <m:t>2^(n-1)</m:t>
                    </m:r>
                  </m:e>
                </m:d>
                <m:r>
                  <w:rPr>
                    <w:rFonts w:ascii="Cambria Math" w:hAnsi="Cambria Math"/>
                  </w:rPr>
                  <m:t xml:space="preserve">               NOT(W</m:t>
                </m:r>
                <m:d>
                  <m:dPr>
                    <m:begChr m:val="["/>
                    <m:endChr m:val="]"/>
                    <m:ctrlPr>
                      <w:rPr>
                        <w:rFonts w:ascii="Cambria Math" w:hAnsi="Cambria Math"/>
                        <w:i/>
                      </w:rPr>
                    </m:ctrlPr>
                  </m:dPr>
                  <m:e>
                    <m:r>
                      <w:rPr>
                        <w:rFonts w:ascii="Cambria Math" w:hAnsi="Cambria Math"/>
                      </w:rPr>
                      <m:t>2^(n-1)</m:t>
                    </m:r>
                  </m:e>
                </m:d>
                <m:r>
                  <w:rPr>
                    <w:rFonts w:ascii="Cambria Math" w:hAnsi="Cambria Math"/>
                  </w:rPr>
                  <m:t>)</m:t>
                </m:r>
              </m:e>
            </m:eqArr>
          </m:e>
        </m:d>
      </m:oMath>
    </w:p>
    <w:p w14:paraId="676D8933" w14:textId="0819B07F" w:rsidR="00543BD7" w:rsidRDefault="00543BD7" w:rsidP="00543BD7">
      <w:pPr>
        <w:pStyle w:val="ListParagraph"/>
        <w:numPr>
          <w:ilvl w:val="0"/>
          <w:numId w:val="2"/>
        </w:numPr>
        <w:jc w:val="both"/>
      </w:pPr>
      <w:r>
        <w:t>Special Property of Rows.</w:t>
      </w:r>
    </w:p>
    <w:p w14:paraId="3460DE0C" w14:textId="77777777" w:rsidR="00CF3F69" w:rsidRDefault="00CF3F69" w:rsidP="00CF3F69">
      <w:pPr>
        <w:pStyle w:val="ListParagraph"/>
        <w:numPr>
          <w:ilvl w:val="0"/>
          <w:numId w:val="4"/>
        </w:numPr>
        <w:jc w:val="both"/>
        <w:rPr>
          <w:rFonts w:ascii="TimesNewRomanPSMT" w:hAnsi="TimesNewRomanPSMT"/>
        </w:rPr>
      </w:pPr>
      <w:r>
        <w:rPr>
          <w:rFonts w:ascii="TimesNewRomanPSMT" w:hAnsi="TimesNewRomanPSMT"/>
        </w:rPr>
        <w:t xml:space="preserve"> Every row is orthogonal to every other row (correlation is zero)</w:t>
      </w:r>
    </w:p>
    <w:p w14:paraId="5C94B7E6" w14:textId="68843E8F" w:rsidR="00CF3F69" w:rsidRDefault="00CF3F69" w:rsidP="00CF3F69">
      <w:pPr>
        <w:pStyle w:val="ListParagraph"/>
        <w:numPr>
          <w:ilvl w:val="0"/>
          <w:numId w:val="4"/>
        </w:numPr>
        <w:jc w:val="both"/>
        <w:rPr>
          <w:rFonts w:ascii="TimesNewRomanPSMT" w:hAnsi="TimesNewRomanPSMT"/>
        </w:rPr>
      </w:pPr>
      <w:r>
        <w:rPr>
          <w:rFonts w:ascii="TimesNewRomanPSMT" w:hAnsi="TimesNewRomanPSMT"/>
        </w:rPr>
        <w:t>Every row is orthogonal to NOT of each other row</w:t>
      </w:r>
    </w:p>
    <w:p w14:paraId="31A0BA3D" w14:textId="77777777" w:rsidR="00CF3F69" w:rsidRDefault="00CF3F69" w:rsidP="00CF3F69">
      <w:pPr>
        <w:pStyle w:val="ListParagraph"/>
        <w:ind w:left="1080"/>
        <w:jc w:val="both"/>
      </w:pPr>
    </w:p>
    <w:p w14:paraId="7C706089" w14:textId="1B87220D" w:rsidR="004052D3" w:rsidRDefault="00543BD7" w:rsidP="00AF29A9">
      <w:pPr>
        <w:pStyle w:val="ListParagraph"/>
        <w:ind w:left="1080"/>
        <w:jc w:val="both"/>
      </w:pPr>
      <w:r w:rsidRPr="00543BD7">
        <w:t xml:space="preserve">In mathematics, a Walsh matrix is a specific square matrix of dimensions 2n, where n </w:t>
      </w:r>
      <w:proofErr w:type="gramStart"/>
      <w:r w:rsidRPr="00543BD7">
        <w:t>are</w:t>
      </w:r>
      <w:proofErr w:type="gramEnd"/>
      <w:r w:rsidRPr="00543BD7">
        <w:t xml:space="preserve"> some particular natural number. The entries of the matrix are either +1 or −1 and its </w:t>
      </w:r>
      <w:r w:rsidRPr="00543BD7">
        <w:rPr>
          <w:b/>
          <w:bCs/>
        </w:rPr>
        <w:t xml:space="preserve">rows as well as columns are orthogonal, </w:t>
      </w:r>
      <w:proofErr w:type="gramStart"/>
      <w:r w:rsidRPr="00543BD7">
        <w:rPr>
          <w:b/>
          <w:bCs/>
        </w:rPr>
        <w:t>i.e.</w:t>
      </w:r>
      <w:proofErr w:type="gramEnd"/>
      <w:r w:rsidRPr="00543BD7">
        <w:rPr>
          <w:b/>
          <w:bCs/>
        </w:rPr>
        <w:t xml:space="preserve"> dot product is zero</w:t>
      </w:r>
      <w:r w:rsidRPr="00543BD7">
        <w:t>. The Walsh matrix was proposed by Joseph L. Walsh in 1923.[1] Each row of a Walsh matrix corresponds to a Walsh function.</w:t>
      </w:r>
    </w:p>
    <w:p w14:paraId="4EF3A0D3" w14:textId="736D8FDF" w:rsidR="004052D3" w:rsidRDefault="004052D3" w:rsidP="00543BD7">
      <w:pPr>
        <w:pStyle w:val="ListParagraph"/>
        <w:ind w:left="1080"/>
        <w:jc w:val="both"/>
      </w:pPr>
    </w:p>
    <w:p w14:paraId="4D355A51" w14:textId="2A321C26" w:rsidR="004052D3" w:rsidRDefault="004052D3" w:rsidP="004052D3">
      <w:pPr>
        <w:pStyle w:val="ListParagraph"/>
        <w:numPr>
          <w:ilvl w:val="0"/>
          <w:numId w:val="2"/>
        </w:numPr>
        <w:jc w:val="both"/>
      </w:pPr>
      <w:r w:rsidRPr="004052D3">
        <w:t>Where n is a power of 2 and indicates the different dimensions of the matrix W. Further, n represents the logic NOT operation on all bits in this matrix. The three matrices W2, W4, and W8, respectively show the Walsh function for the dimension 2, 4, and 8.</w:t>
      </w:r>
    </w:p>
    <w:p w14:paraId="3B5B82C7" w14:textId="77777777" w:rsidR="00AF29A9" w:rsidRDefault="00AF29A9" w:rsidP="00AF29A9">
      <w:pPr>
        <w:pStyle w:val="NormalWeb"/>
        <w:ind w:left="1080"/>
        <w:rPr>
          <w:rFonts w:ascii="TimesNewRomanPSMT" w:hAnsi="TimesNewRomanPSMT"/>
        </w:rPr>
      </w:pPr>
      <w:proofErr w:type="gramStart"/>
      <w:r>
        <w:rPr>
          <w:rFonts w:ascii="TimesNewRomanPSMT" w:hAnsi="TimesNewRomanPSMT"/>
        </w:rPr>
        <w:t>W[</w:t>
      </w:r>
      <w:proofErr w:type="gramEnd"/>
      <w:r>
        <w:rPr>
          <w:rFonts w:ascii="TimesNewRomanPSMT" w:hAnsi="TimesNewRomanPSMT"/>
        </w:rPr>
        <w:t xml:space="preserve">2] =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W[0]                   W[0]</m:t>
                </m:r>
              </m:e>
              <m:e>
                <m:r>
                  <w:rPr>
                    <w:rFonts w:ascii="Cambria Math" w:hAnsi="Cambria Math"/>
                  </w:rPr>
                  <m:t>W[0]         NOT W[0]</m:t>
                </m:r>
              </m:e>
            </m:eqAr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1        1</m:t>
                </m:r>
              </m:e>
              <m:e>
                <m:r>
                  <w:rPr>
                    <w:rFonts w:ascii="Cambria Math" w:hAnsi="Cambria Math"/>
                  </w:rPr>
                  <m:t>1   -1</m:t>
                </m:r>
              </m:e>
            </m:eqArr>
          </m:e>
        </m:d>
      </m:oMath>
    </w:p>
    <w:p w14:paraId="40B4E1F0" w14:textId="12A3BE2A" w:rsidR="00AF29A9" w:rsidRDefault="00AF29A9" w:rsidP="00AF29A9">
      <w:pPr>
        <w:pStyle w:val="NormalWeb"/>
        <w:ind w:left="1080"/>
        <w:rPr>
          <w:rFonts w:ascii="TimesNewRomanPSMT" w:hAnsi="TimesNewRomanPSMT"/>
        </w:rPr>
      </w:pPr>
      <w:proofErr w:type="gramStart"/>
      <w:r>
        <w:rPr>
          <w:rFonts w:ascii="TimesNewRomanPSMT" w:hAnsi="TimesNewRomanPSMT"/>
        </w:rPr>
        <w:t>W[</w:t>
      </w:r>
      <w:proofErr w:type="gramEnd"/>
      <w:r>
        <w:rPr>
          <w:rFonts w:ascii="TimesNewRomanPSMT" w:hAnsi="TimesNewRomanPSMT"/>
        </w:rPr>
        <w:t>4]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W[2]                   W[2]</m:t>
                </m:r>
              </m:e>
              <m:e>
                <m:r>
                  <w:rPr>
                    <w:rFonts w:ascii="Cambria Math" w:hAnsi="Cambria Math"/>
                  </w:rPr>
                  <m:t>W[2]         NOT W[2]</m:t>
                </m:r>
              </m:e>
            </m:eqArr>
          </m:e>
        </m:d>
        <m:r>
          <w:rPr>
            <w:rFonts w:ascii="Cambria Math" w:hAnsi="Cambria Math"/>
          </w:rPr>
          <m:t xml:space="preserve">= </m:t>
        </m:r>
      </m:oMath>
      <w:r>
        <w:rPr>
          <w:rFonts w:ascii="TimesNewRomanPSMT" w:hAnsi="TimesNewRomanPSMT"/>
        </w:rPr>
        <w:t xml:space="preserve">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w:p>
    <w:p w14:paraId="46696C73" w14:textId="4F8C7CFC" w:rsidR="004052D3" w:rsidRPr="00AF29A9" w:rsidRDefault="00AF29A9" w:rsidP="00AF29A9">
      <w:pPr>
        <w:pStyle w:val="NormalWeb"/>
        <w:rPr>
          <w:rFonts w:ascii="TimesNewRomanPSMT" w:hAnsi="TimesNewRomanPSMT"/>
        </w:rPr>
      </w:pPr>
      <w:r>
        <w:rPr>
          <w:rFonts w:ascii="TimesNewRomanPSMT" w:hAnsi="TimesNewRomanPSMT"/>
        </w:rPr>
        <w:lastRenderedPageBreak/>
        <w:t>W[8]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W[4]                   W[4]</m:t>
                </m:r>
              </m:e>
              <m:e>
                <m:r>
                  <w:rPr>
                    <w:rFonts w:ascii="Cambria Math" w:hAnsi="Cambria Math"/>
                  </w:rPr>
                  <m:t>W[4]         NOT W[4]</m:t>
                </m:r>
              </m:e>
            </m:eqArr>
          </m:e>
        </m:d>
        <m:r>
          <w:rPr>
            <w:rFonts w:ascii="Cambria Math" w:hAnsi="Cambria Math"/>
          </w:rPr>
          <m:t xml:space="preserve">= </m:t>
        </m:r>
      </m:oMath>
      <w:r>
        <w:rPr>
          <w:rFonts w:ascii="TimesNewRomanPSMT" w:hAnsi="TimesNewRomanPSMT"/>
        </w:rPr>
        <w:t xml:space="preserve">  </w:t>
      </w:r>
      <m:oMath>
        <m:d>
          <m:dPr>
            <m:begChr m:val="["/>
            <m:endChr m:val="]"/>
            <m:ctrlPr>
              <w:rPr>
                <w:rFonts w:ascii="Cambria Math" w:hAnsi="Cambria Math"/>
                <w:i/>
              </w:rPr>
            </m:ctrlPr>
          </m:dPr>
          <m:e>
            <m:m>
              <m:mPr>
                <m:mcs>
                  <m:mc>
                    <m:mcPr>
                      <m:count m:val="8"/>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w:p>
    <w:p w14:paraId="3ADED4B5" w14:textId="373B1186" w:rsidR="004052D3" w:rsidRDefault="004052D3" w:rsidP="004052D3">
      <w:pPr>
        <w:pStyle w:val="ListParagraph"/>
        <w:ind w:left="1080"/>
        <w:jc w:val="both"/>
      </w:pPr>
    </w:p>
    <w:p w14:paraId="6B712A6B" w14:textId="77777777" w:rsidR="004052D3" w:rsidRDefault="004052D3" w:rsidP="004052D3">
      <w:pPr>
        <w:pStyle w:val="ListParagraph"/>
        <w:numPr>
          <w:ilvl w:val="0"/>
          <w:numId w:val="2"/>
        </w:numPr>
        <w:jc w:val="both"/>
      </w:pPr>
      <w:r>
        <w:t xml:space="preserve">Rather than just demonstrating this for a specific Walsh matric, we prove this for a general 2n × 2 n Walsh matrix, n ≥ 1. </w:t>
      </w:r>
    </w:p>
    <w:p w14:paraId="01F627D8" w14:textId="77777777" w:rsidR="004052D3" w:rsidRDefault="004052D3" w:rsidP="004052D3">
      <w:pPr>
        <w:pStyle w:val="ListParagraph"/>
        <w:ind w:left="1080"/>
        <w:jc w:val="both"/>
      </w:pPr>
      <w:r>
        <w:t xml:space="preserve">The proof is by induction on n. The claim is trivially true for the base case n = 1. For the induction step, let us assume that the claim is true for a 2n−1×2 n−1 Walsh matrix. Consider any two distinct row vectors </w:t>
      </w:r>
      <w:proofErr w:type="spellStart"/>
      <w:r>
        <w:t>wi</w:t>
      </w:r>
      <w:proofErr w:type="spellEnd"/>
      <w:r>
        <w:t xml:space="preserve"> and </w:t>
      </w:r>
      <w:proofErr w:type="spellStart"/>
      <w:r>
        <w:t>wj</w:t>
      </w:r>
      <w:proofErr w:type="spellEnd"/>
      <w:r>
        <w:t xml:space="preserve"> of a 2n × 2 n Walsh matrix. We consider three cases.</w:t>
      </w:r>
    </w:p>
    <w:p w14:paraId="073D3794" w14:textId="77777777" w:rsidR="004052D3" w:rsidRDefault="004052D3" w:rsidP="004052D3">
      <w:pPr>
        <w:pStyle w:val="ListParagraph"/>
        <w:ind w:left="1080"/>
        <w:jc w:val="both"/>
      </w:pPr>
    </w:p>
    <w:p w14:paraId="48C065F9" w14:textId="2E1C429C" w:rsidR="004052D3" w:rsidRDefault="004052D3" w:rsidP="004052D3">
      <w:pPr>
        <w:pStyle w:val="ListParagraph"/>
        <w:numPr>
          <w:ilvl w:val="0"/>
          <w:numId w:val="3"/>
        </w:numPr>
        <w:jc w:val="both"/>
      </w:pPr>
      <w:r>
        <w:t xml:space="preserve">The first case is when </w:t>
      </w:r>
      <w:proofErr w:type="spellStart"/>
      <w:r>
        <w:t>i</w:t>
      </w:r>
      <w:proofErr w:type="spellEnd"/>
      <w:r>
        <w:t>, j ≤ 2 n−</w:t>
      </w:r>
      <w:proofErr w:type="gramStart"/>
      <w:r>
        <w:t>1 .</w:t>
      </w:r>
      <w:proofErr w:type="gramEnd"/>
      <w:r>
        <w:t xml:space="preserve"> In this case, </w:t>
      </w:r>
      <w:proofErr w:type="spellStart"/>
      <w:r>
        <w:t>wi</w:t>
      </w:r>
      <w:proofErr w:type="spellEnd"/>
      <w:r>
        <w:t xml:space="preserve"> · </w:t>
      </w:r>
      <w:proofErr w:type="spellStart"/>
      <w:r>
        <w:t>wj</w:t>
      </w:r>
      <w:proofErr w:type="spellEnd"/>
      <w:r>
        <w:t xml:space="preserve"> is the sum of two quantities, each of which is the dot-product of the </w:t>
      </w:r>
      <w:proofErr w:type="spellStart"/>
      <w:r>
        <w:t>ith</w:t>
      </w:r>
      <w:proofErr w:type="spellEnd"/>
      <w:r>
        <w:t xml:space="preserve"> and </w:t>
      </w:r>
      <w:proofErr w:type="spellStart"/>
      <w:r>
        <w:t>jth</w:t>
      </w:r>
      <w:proofErr w:type="spellEnd"/>
      <w:r>
        <w:t xml:space="preserve"> row vectors of the 2n−1 × 2 n−1 Walsh matrix. By the induction hypothesis, both these quantities are zero, thus establishing the induction step for this case. </w:t>
      </w:r>
    </w:p>
    <w:p w14:paraId="6CB53410" w14:textId="77777777" w:rsidR="004052D3" w:rsidRDefault="004052D3" w:rsidP="004052D3">
      <w:pPr>
        <w:pStyle w:val="ListParagraph"/>
        <w:numPr>
          <w:ilvl w:val="0"/>
          <w:numId w:val="3"/>
        </w:numPr>
        <w:jc w:val="both"/>
      </w:pPr>
      <w:r>
        <w:t xml:space="preserve">The second case is when </w:t>
      </w:r>
      <w:proofErr w:type="spellStart"/>
      <w:r>
        <w:t>i</w:t>
      </w:r>
      <w:proofErr w:type="spellEnd"/>
      <w:r>
        <w:t>, j &gt; 2 n−</w:t>
      </w:r>
      <w:proofErr w:type="gramStart"/>
      <w:r>
        <w:t>1 .</w:t>
      </w:r>
      <w:proofErr w:type="gramEnd"/>
      <w:r>
        <w:t xml:space="preserve"> In this case, </w:t>
      </w:r>
      <w:proofErr w:type="spellStart"/>
      <w:r>
        <w:t>wi</w:t>
      </w:r>
      <w:proofErr w:type="spellEnd"/>
      <w:r>
        <w:t xml:space="preserve"> · </w:t>
      </w:r>
      <w:proofErr w:type="spellStart"/>
      <w:r>
        <w:t>wj</w:t>
      </w:r>
      <w:proofErr w:type="spellEnd"/>
      <w:r>
        <w:t xml:space="preserve"> is the sum of two quantities, the first of which is the dot-product of row i−2 n−1 and row j −2 n−1 of the 2n−1 ×2 n−1 Walsh matrix, and the second is the corresponding dot-product of the complement matrix. By the induction hypothesis, both these quantities are zero, thus establishing the induction step for this case. </w:t>
      </w:r>
    </w:p>
    <w:p w14:paraId="68C9478F" w14:textId="77777777" w:rsidR="004052D3" w:rsidRDefault="004052D3" w:rsidP="004052D3">
      <w:pPr>
        <w:pStyle w:val="ListParagraph"/>
        <w:numPr>
          <w:ilvl w:val="0"/>
          <w:numId w:val="3"/>
        </w:numPr>
        <w:jc w:val="both"/>
      </w:pPr>
      <w:r>
        <w:t xml:space="preserve">The final case is when </w:t>
      </w:r>
      <w:proofErr w:type="spellStart"/>
      <w:r>
        <w:t>i</w:t>
      </w:r>
      <w:proofErr w:type="spellEnd"/>
      <w:r>
        <w:t xml:space="preserve"> ≤ 2 n−1 and j &gt; 2 n−</w:t>
      </w:r>
      <w:proofErr w:type="gramStart"/>
      <w:r>
        <w:t>1 .</w:t>
      </w:r>
      <w:proofErr w:type="gramEnd"/>
      <w:r>
        <w:t xml:space="preserve"> Again, the dot-product is the sum of two quantities, the first being the dot-product of row </w:t>
      </w:r>
      <w:proofErr w:type="spellStart"/>
      <w:r>
        <w:t>i</w:t>
      </w:r>
      <w:proofErr w:type="spellEnd"/>
      <w:r>
        <w:t xml:space="preserve"> and row j − 2 n−1 of the 2n−1 × 2 n−1 Walsh matrix, while the other being the dot-product of row </w:t>
      </w:r>
      <w:proofErr w:type="spellStart"/>
      <w:r>
        <w:t>i</w:t>
      </w:r>
      <w:proofErr w:type="spellEnd"/>
      <w:r>
        <w:t xml:space="preserve"> of the 2n−1 × 2 n−1 Walsh matrix and row j − 2 n−1 of the complement of the 2n−1 × 2 n−1 Walsh matrix. </w:t>
      </w:r>
    </w:p>
    <w:p w14:paraId="69683557" w14:textId="77777777" w:rsidR="004052D3" w:rsidRDefault="004052D3" w:rsidP="004052D3">
      <w:pPr>
        <w:pStyle w:val="ListParagraph"/>
        <w:ind w:left="1440"/>
        <w:jc w:val="both"/>
      </w:pPr>
    </w:p>
    <w:p w14:paraId="1C2289B9" w14:textId="62F9CCA9" w:rsidR="00497D78" w:rsidRPr="00AF29A9" w:rsidRDefault="004052D3" w:rsidP="00AF29A9">
      <w:pPr>
        <w:pStyle w:val="ListParagraph"/>
        <w:ind w:left="1440"/>
        <w:jc w:val="both"/>
        <w:rPr>
          <w:b/>
          <w:bCs/>
        </w:rPr>
      </w:pPr>
      <w:r w:rsidRPr="004052D3">
        <w:rPr>
          <w:b/>
          <w:bCs/>
        </w:rPr>
        <w:t>Since these quantities complement each other, we obtain a dot-product of 0, thus completing the proof</w:t>
      </w:r>
      <w:r w:rsidR="00AF29A9">
        <w:rPr>
          <w:b/>
          <w:bCs/>
        </w:rPr>
        <w:t>.</w:t>
      </w:r>
    </w:p>
    <w:p w14:paraId="49A1AFE5" w14:textId="5AE5D050" w:rsidR="00497D78" w:rsidRDefault="00497D78" w:rsidP="004052D3">
      <w:pPr>
        <w:pStyle w:val="ListParagraph"/>
        <w:ind w:left="1440"/>
        <w:jc w:val="both"/>
        <w:rPr>
          <w:b/>
          <w:bCs/>
        </w:rPr>
      </w:pPr>
    </w:p>
    <w:p w14:paraId="3D756B06" w14:textId="77777777" w:rsidR="00497D78" w:rsidRDefault="00497D78" w:rsidP="004052D3">
      <w:pPr>
        <w:pStyle w:val="ListParagraph"/>
        <w:ind w:left="1440"/>
        <w:jc w:val="both"/>
        <w:rPr>
          <w:b/>
          <w:bCs/>
        </w:rPr>
      </w:pPr>
    </w:p>
    <w:p w14:paraId="6B175E0F" w14:textId="7A804CFF" w:rsidR="00497D78" w:rsidRDefault="00497D78" w:rsidP="004052D3">
      <w:pPr>
        <w:pStyle w:val="ListParagraph"/>
        <w:ind w:left="1440"/>
        <w:jc w:val="both"/>
        <w:rPr>
          <w:b/>
          <w:bCs/>
        </w:rPr>
      </w:pPr>
    </w:p>
    <w:p w14:paraId="20983CB7" w14:textId="6E175441" w:rsidR="00497D78" w:rsidRDefault="00497D78" w:rsidP="00497D78">
      <w:pPr>
        <w:pStyle w:val="ListParagraph"/>
        <w:numPr>
          <w:ilvl w:val="0"/>
          <w:numId w:val="1"/>
        </w:numPr>
        <w:jc w:val="both"/>
      </w:pPr>
      <w:r w:rsidRPr="00497D78">
        <w:t>The following is the example of two CDMA (Code division multiple access) codes that do not allow to extract the original data bits by the two receivers that are transferred by the two CDMA senders is as follows:</w:t>
      </w:r>
    </w:p>
    <w:p w14:paraId="5E2CD348" w14:textId="05872620" w:rsidR="00497D78" w:rsidRDefault="00497D78" w:rsidP="00497D78">
      <w:pPr>
        <w:pStyle w:val="ListParagraph"/>
        <w:jc w:val="both"/>
      </w:pPr>
      <w:r w:rsidRPr="00497D78">
        <w:t>Consider a two sender and two receiver CDMA system.</w:t>
      </w:r>
    </w:p>
    <w:p w14:paraId="7592A2AE" w14:textId="77777777" w:rsidR="00497D78" w:rsidRDefault="00497D78" w:rsidP="00497D78">
      <w:pPr>
        <w:pStyle w:val="ListParagraph"/>
        <w:jc w:val="both"/>
      </w:pPr>
      <w:r>
        <w:t xml:space="preserve">Consider the CDMA code sent by the </w:t>
      </w:r>
    </w:p>
    <w:p w14:paraId="30D99B80" w14:textId="77777777" w:rsidR="00497D78" w:rsidRDefault="00497D78" w:rsidP="00497D78">
      <w:pPr>
        <w:pStyle w:val="ListParagraph"/>
        <w:jc w:val="both"/>
      </w:pPr>
      <w:r>
        <w:t xml:space="preserve">Sender1 is (1, 1, 1, -1, 1, -1, -1, -1) and the CDMA code sent by the </w:t>
      </w:r>
    </w:p>
    <w:p w14:paraId="1E6B838C" w14:textId="1577D2AB" w:rsidR="00497D78" w:rsidRDefault="00497D78" w:rsidP="00497D78">
      <w:pPr>
        <w:pStyle w:val="ListParagraph"/>
        <w:jc w:val="both"/>
      </w:pPr>
      <w:r>
        <w:t xml:space="preserve">Sender2 is (-1, -1, 1, 1, 1, 1, 1, -1) </w:t>
      </w:r>
    </w:p>
    <w:p w14:paraId="2CCE4BFA" w14:textId="024F11EA" w:rsidR="00497D78" w:rsidRDefault="00497D78" w:rsidP="00497D78">
      <w:pPr>
        <w:pStyle w:val="ListParagraph"/>
        <w:jc w:val="both"/>
      </w:pPr>
      <w:r>
        <w:t>and assume that the senders are using 8-bit CDMA code.</w:t>
      </w:r>
    </w:p>
    <w:p w14:paraId="2E6EF947" w14:textId="725DE645" w:rsidR="00497D78" w:rsidRDefault="00497D78" w:rsidP="00497D78">
      <w:pPr>
        <w:pStyle w:val="ListParagraph"/>
        <w:jc w:val="both"/>
      </w:pPr>
    </w:p>
    <w:p w14:paraId="1757CEDE" w14:textId="100826FF" w:rsidR="00497D78" w:rsidRDefault="00497D78" w:rsidP="00497D78">
      <w:pPr>
        <w:pStyle w:val="ListParagraph"/>
        <w:jc w:val="both"/>
      </w:pPr>
      <w:r w:rsidRPr="00497D78">
        <w:t>Let us denote the data sent by two senders as </w:t>
      </w:r>
      <w:r>
        <w:rPr>
          <w:noProof/>
        </w:rPr>
        <w:drawing>
          <wp:inline distT="0" distB="0" distL="0" distR="0" wp14:anchorId="0D296D39" wp14:editId="5BAEF1DA">
            <wp:extent cx="213360" cy="2133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497D78">
        <w:t>=</w:t>
      </w:r>
      <w:proofErr w:type="gramStart"/>
      <w:r w:rsidRPr="00497D78">
        <w:t>1 ,</w:t>
      </w:r>
      <w:proofErr w:type="gramEnd"/>
      <w:r w:rsidRPr="00497D78">
        <w:t> </w:t>
      </w:r>
      <w:r>
        <w:rPr>
          <w:noProof/>
        </w:rPr>
        <w:drawing>
          <wp:inline distT="0" distB="0" distL="0" distR="0" wp14:anchorId="094FDE4E" wp14:editId="2D346380">
            <wp:extent cx="213360" cy="2133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497D78">
        <w:t>=1 .</w:t>
      </w:r>
    </w:p>
    <w:p w14:paraId="23CCAEF9" w14:textId="7E6151FB" w:rsidR="00497D78" w:rsidRDefault="00497D78" w:rsidP="00497D78">
      <w:pPr>
        <w:pStyle w:val="ListParagraph"/>
        <w:jc w:val="both"/>
      </w:pPr>
    </w:p>
    <w:p w14:paraId="64B0550D" w14:textId="77777777" w:rsidR="00497D78" w:rsidRPr="00497D78" w:rsidRDefault="00497D78" w:rsidP="00497D78">
      <w:pPr>
        <w:spacing w:after="0" w:line="240" w:lineRule="atLeast"/>
        <w:jc w:val="both"/>
        <w:rPr>
          <w:rFonts w:ascii="Verdana" w:eastAsia="Times New Roman" w:hAnsi="Verdana" w:cs="Times New Roman"/>
          <w:color w:val="333333"/>
          <w:sz w:val="24"/>
          <w:szCs w:val="24"/>
        </w:rPr>
      </w:pPr>
      <w:r w:rsidRPr="00497D78">
        <w:rPr>
          <w:rFonts w:ascii="Verdana" w:eastAsia="Times New Roman" w:hAnsi="Verdana" w:cs="Times New Roman"/>
          <w:b/>
          <w:bCs/>
          <w:color w:val="333333"/>
          <w:sz w:val="24"/>
          <w:szCs w:val="24"/>
        </w:rPr>
        <w:t>Sender 1 encoding process:</w:t>
      </w:r>
    </w:p>
    <w:p w14:paraId="5BBBC84F" w14:textId="77777777" w:rsidR="00497D78" w:rsidRPr="00497D78" w:rsidRDefault="00497D78" w:rsidP="00497D78">
      <w:pPr>
        <w:spacing w:after="0" w:line="240" w:lineRule="atLeast"/>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Sender 1’s 8-bit CDMA code is (1, 1, 1, -1, 1, -1, -1, -1).</w:t>
      </w:r>
    </w:p>
    <w:p w14:paraId="4E0070D1" w14:textId="77777777" w:rsidR="00497D78" w:rsidRPr="00497D78" w:rsidRDefault="00497D78" w:rsidP="00497D78">
      <w:pPr>
        <w:spacing w:after="0" w:line="240" w:lineRule="atLeast"/>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 </w:t>
      </w:r>
    </w:p>
    <w:tbl>
      <w:tblPr>
        <w:tblW w:w="7020" w:type="dxa"/>
        <w:tblCellMar>
          <w:top w:w="84" w:type="dxa"/>
          <w:left w:w="84" w:type="dxa"/>
          <w:bottom w:w="84" w:type="dxa"/>
          <w:right w:w="84" w:type="dxa"/>
        </w:tblCellMar>
        <w:tblLook w:val="04A0" w:firstRow="1" w:lastRow="0" w:firstColumn="1" w:lastColumn="0" w:noHBand="0" w:noVBand="1"/>
      </w:tblPr>
      <w:tblGrid>
        <w:gridCol w:w="2958"/>
        <w:gridCol w:w="444"/>
        <w:gridCol w:w="444"/>
        <w:gridCol w:w="443"/>
        <w:gridCol w:w="572"/>
        <w:gridCol w:w="443"/>
        <w:gridCol w:w="572"/>
        <w:gridCol w:w="572"/>
        <w:gridCol w:w="572"/>
      </w:tblGrid>
      <w:tr w:rsidR="00497D78" w:rsidRPr="00497D78" w14:paraId="278BF7CD" w14:textId="77777777" w:rsidTr="00497D78">
        <w:tc>
          <w:tcPr>
            <w:tcW w:w="0" w:type="auto"/>
            <w:gridSpan w:val="9"/>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01F4CDE8" w14:textId="099F1703"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Data bits (</w:t>
            </w:r>
            <w:r w:rsidRPr="00497D78">
              <w:rPr>
                <w:noProof/>
              </w:rPr>
              <w:drawing>
                <wp:inline distT="0" distB="0" distL="0" distR="0" wp14:anchorId="0119CC12" wp14:editId="0BF6797B">
                  <wp:extent cx="213360" cy="2133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497D78">
              <w:rPr>
                <w:rFonts w:ascii="Verdana" w:eastAsia="Times New Roman" w:hAnsi="Verdana" w:cs="Times New Roman"/>
                <w:color w:val="333333"/>
                <w:sz w:val="24"/>
                <w:szCs w:val="24"/>
              </w:rPr>
              <w:t xml:space="preserve"> = </w:t>
            </w:r>
            <w:proofErr w:type="gramStart"/>
            <w:r w:rsidRPr="00497D78">
              <w:rPr>
                <w:rFonts w:ascii="Verdana" w:eastAsia="Times New Roman" w:hAnsi="Verdana" w:cs="Times New Roman"/>
                <w:color w:val="333333"/>
                <w:sz w:val="24"/>
                <w:szCs w:val="24"/>
              </w:rPr>
              <w:t>1 )</w:t>
            </w:r>
            <w:proofErr w:type="gramEnd"/>
          </w:p>
        </w:tc>
      </w:tr>
      <w:tr w:rsidR="00497D78" w:rsidRPr="00497D78" w14:paraId="280372EB" w14:textId="77777777" w:rsidTr="00497D78">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3FAE47FF" w14:textId="544454F3"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 xml:space="preserve">CDMA </w:t>
            </w:r>
            <w:proofErr w:type="gramStart"/>
            <w:r w:rsidRPr="00497D78">
              <w:rPr>
                <w:rFonts w:ascii="Verdana" w:eastAsia="Times New Roman" w:hAnsi="Verdana" w:cs="Times New Roman"/>
                <w:color w:val="333333"/>
                <w:sz w:val="24"/>
                <w:szCs w:val="24"/>
              </w:rPr>
              <w:t>Code(</w:t>
            </w:r>
            <w:proofErr w:type="gramEnd"/>
            <w:r w:rsidRPr="00497D78">
              <w:rPr>
                <w:noProof/>
              </w:rPr>
              <w:drawing>
                <wp:inline distT="0" distB="0" distL="0" distR="0" wp14:anchorId="55B67739" wp14:editId="540B6591">
                  <wp:extent cx="220980" cy="21336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 cy="213360"/>
                          </a:xfrm>
                          <a:prstGeom prst="rect">
                            <a:avLst/>
                          </a:prstGeom>
                          <a:noFill/>
                          <a:ln>
                            <a:noFill/>
                          </a:ln>
                        </pic:spPr>
                      </pic:pic>
                    </a:graphicData>
                  </a:graphic>
                </wp:inline>
              </w:drawing>
            </w:r>
            <w:r w:rsidRPr="00497D78">
              <w:rPr>
                <w:rFonts w:ascii="Verdana" w:eastAsia="Times New Roman" w:hAnsi="Verdana" w:cs="Times New Roman"/>
                <w:color w:val="333333"/>
                <w:sz w:val="24"/>
                <w:szCs w:val="24"/>
              </w:rPr>
              <w:t> )</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1C0CC7EC"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315E6ABF"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0E31FC34"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2EA51010"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0D65FFFF"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1D1A865F"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1DA1AED9"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5EBD877B"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r>
      <w:tr w:rsidR="00497D78" w:rsidRPr="00497D78" w14:paraId="78E36C5E" w14:textId="77777777" w:rsidTr="00497D78">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275C772A" w14:textId="16C41989"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Output (</w:t>
            </w:r>
            <w:r w:rsidRPr="00497D78">
              <w:rPr>
                <w:noProof/>
              </w:rPr>
              <w:drawing>
                <wp:inline distT="0" distB="0" distL="0" distR="0" wp14:anchorId="5408B7C0" wp14:editId="09442820">
                  <wp:extent cx="723900" cy="2133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213360"/>
                          </a:xfrm>
                          <a:prstGeom prst="rect">
                            <a:avLst/>
                          </a:prstGeom>
                          <a:noFill/>
                          <a:ln>
                            <a:noFill/>
                          </a:ln>
                        </pic:spPr>
                      </pic:pic>
                    </a:graphicData>
                  </a:graphic>
                </wp:inline>
              </w:drawing>
            </w:r>
            <w:r w:rsidRPr="00497D78">
              <w:rPr>
                <w:rFonts w:ascii="Verdana" w:eastAsia="Times New Roman" w:hAnsi="Verdana" w:cs="Times New Roman"/>
                <w:color w:val="333333"/>
                <w:sz w:val="24"/>
                <w:szCs w:val="24"/>
              </w:rPr>
              <w:t>)</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21545F46"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3CD7D22D"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3EA6E8B5"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243A31DC"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6797910C"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3CA4682E"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0A3D78FE"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7357584D"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r>
    </w:tbl>
    <w:p w14:paraId="47C14FA7" w14:textId="77777777" w:rsidR="00497D78" w:rsidRPr="00497D78" w:rsidRDefault="00497D78" w:rsidP="00497D78">
      <w:pPr>
        <w:spacing w:after="0" w:line="240" w:lineRule="atLeast"/>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 </w:t>
      </w:r>
    </w:p>
    <w:p w14:paraId="5E199D19" w14:textId="77777777" w:rsidR="00497D78" w:rsidRPr="00497D78" w:rsidRDefault="00497D78" w:rsidP="00497D78">
      <w:pPr>
        <w:spacing w:after="0" w:line="240" w:lineRule="atLeast"/>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 </w:t>
      </w:r>
    </w:p>
    <w:p w14:paraId="17ACA359" w14:textId="77777777" w:rsidR="00497D78" w:rsidRPr="00497D78" w:rsidRDefault="00497D78" w:rsidP="00497D78">
      <w:pPr>
        <w:spacing w:after="0" w:line="240" w:lineRule="atLeast"/>
        <w:jc w:val="both"/>
        <w:rPr>
          <w:rFonts w:ascii="Verdana" w:eastAsia="Times New Roman" w:hAnsi="Verdana" w:cs="Times New Roman"/>
          <w:color w:val="333333"/>
          <w:sz w:val="24"/>
          <w:szCs w:val="24"/>
        </w:rPr>
      </w:pPr>
      <w:r w:rsidRPr="00497D78">
        <w:rPr>
          <w:rFonts w:ascii="Verdana" w:eastAsia="Times New Roman" w:hAnsi="Verdana" w:cs="Times New Roman"/>
          <w:b/>
          <w:bCs/>
          <w:color w:val="333333"/>
          <w:sz w:val="24"/>
          <w:szCs w:val="24"/>
        </w:rPr>
        <w:t>Sender 2 encoding process:</w:t>
      </w:r>
    </w:p>
    <w:p w14:paraId="550349F3" w14:textId="77777777" w:rsidR="00497D78" w:rsidRPr="00497D78" w:rsidRDefault="00497D78" w:rsidP="00497D78">
      <w:pPr>
        <w:spacing w:after="0" w:line="240" w:lineRule="atLeast"/>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Sender 2’s 8-bit CDMA code is (-1, -1, 1, 1, 1, 1, 1, -1).</w:t>
      </w:r>
    </w:p>
    <w:p w14:paraId="7A38C717" w14:textId="77777777" w:rsidR="00497D78" w:rsidRPr="00497D78" w:rsidRDefault="00497D78" w:rsidP="00497D78">
      <w:pPr>
        <w:spacing w:after="0" w:line="240" w:lineRule="atLeast"/>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 </w:t>
      </w:r>
    </w:p>
    <w:tbl>
      <w:tblPr>
        <w:tblW w:w="7020" w:type="dxa"/>
        <w:tblCellMar>
          <w:top w:w="84" w:type="dxa"/>
          <w:left w:w="84" w:type="dxa"/>
          <w:bottom w:w="84" w:type="dxa"/>
          <w:right w:w="84" w:type="dxa"/>
        </w:tblCellMar>
        <w:tblLook w:val="04A0" w:firstRow="1" w:lastRow="0" w:firstColumn="1" w:lastColumn="0" w:noHBand="0" w:noVBand="1"/>
      </w:tblPr>
      <w:tblGrid>
        <w:gridCol w:w="3070"/>
        <w:gridCol w:w="575"/>
        <w:gridCol w:w="575"/>
        <w:gridCol w:w="445"/>
        <w:gridCol w:w="445"/>
        <w:gridCol w:w="445"/>
        <w:gridCol w:w="445"/>
        <w:gridCol w:w="445"/>
        <w:gridCol w:w="575"/>
      </w:tblGrid>
      <w:tr w:rsidR="00497D78" w:rsidRPr="00497D78" w14:paraId="3ADA7075" w14:textId="77777777" w:rsidTr="00497D78">
        <w:tc>
          <w:tcPr>
            <w:tcW w:w="0" w:type="auto"/>
            <w:gridSpan w:val="9"/>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6F3AB90F" w14:textId="31D192DC"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Data bits ( </w:t>
            </w:r>
            <w:r w:rsidRPr="00497D78">
              <w:rPr>
                <w:noProof/>
              </w:rPr>
              <w:drawing>
                <wp:inline distT="0" distB="0" distL="0" distR="0" wp14:anchorId="6D7E1138" wp14:editId="112ACB9A">
                  <wp:extent cx="213360" cy="2133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497D78">
              <w:rPr>
                <w:rFonts w:ascii="Verdana" w:eastAsia="Times New Roman" w:hAnsi="Verdana" w:cs="Times New Roman"/>
                <w:color w:val="333333"/>
                <w:sz w:val="24"/>
                <w:szCs w:val="24"/>
              </w:rPr>
              <w:t> = 1)</w:t>
            </w:r>
          </w:p>
        </w:tc>
      </w:tr>
      <w:tr w:rsidR="00497D78" w:rsidRPr="00497D78" w14:paraId="0CD4BC9F" w14:textId="77777777" w:rsidTr="00497D78">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691903A8" w14:textId="66AF5942"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CDMA Code (</w:t>
            </w:r>
            <w:r w:rsidRPr="00497D78">
              <w:rPr>
                <w:noProof/>
              </w:rPr>
              <w:drawing>
                <wp:inline distT="0" distB="0" distL="0" distR="0" wp14:anchorId="186794B2" wp14:editId="637DA853">
                  <wp:extent cx="220980" cy="21336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 cy="213360"/>
                          </a:xfrm>
                          <a:prstGeom prst="rect">
                            <a:avLst/>
                          </a:prstGeom>
                          <a:noFill/>
                          <a:ln>
                            <a:noFill/>
                          </a:ln>
                        </pic:spPr>
                      </pic:pic>
                    </a:graphicData>
                  </a:graphic>
                </wp:inline>
              </w:drawing>
            </w:r>
            <w:r w:rsidRPr="00497D78">
              <w:rPr>
                <w:rFonts w:ascii="Verdana" w:eastAsia="Times New Roman" w:hAnsi="Verdana" w:cs="Times New Roman"/>
                <w:color w:val="333333"/>
                <w:sz w:val="24"/>
                <w:szCs w:val="24"/>
              </w:rPr>
              <w:t> )</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7FAE24FC"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56CDD966"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3219EFA7"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280BAC17"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62D5C0B3"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3D4E84C5"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08484912"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5827E04D"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r>
      <w:tr w:rsidR="00497D78" w:rsidRPr="00497D78" w14:paraId="5604AA8F" w14:textId="77777777" w:rsidTr="00497D78">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5854E0A6" w14:textId="7F8AAA68"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Output (</w:t>
            </w:r>
            <w:r w:rsidRPr="00497D78">
              <w:rPr>
                <w:noProof/>
              </w:rPr>
              <w:drawing>
                <wp:inline distT="0" distB="0" distL="0" distR="0" wp14:anchorId="58C0342C" wp14:editId="7C706975">
                  <wp:extent cx="723900" cy="2133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0" cy="213360"/>
                          </a:xfrm>
                          <a:prstGeom prst="rect">
                            <a:avLst/>
                          </a:prstGeom>
                          <a:noFill/>
                          <a:ln>
                            <a:noFill/>
                          </a:ln>
                        </pic:spPr>
                      </pic:pic>
                    </a:graphicData>
                  </a:graphic>
                </wp:inline>
              </w:drawing>
            </w:r>
            <w:r w:rsidRPr="00497D78">
              <w:rPr>
                <w:rFonts w:ascii="Verdana" w:eastAsia="Times New Roman" w:hAnsi="Verdana" w:cs="Times New Roman"/>
                <w:color w:val="333333"/>
                <w:sz w:val="24"/>
                <w:szCs w:val="24"/>
              </w:rPr>
              <w:t> )</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4B3B25AF"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37217B33"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1A801817"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3F28E58D"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1EFB18BC"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21F094DA"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258B3DA6"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69C8C399"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r>
    </w:tbl>
    <w:p w14:paraId="0C1011F5" w14:textId="77777777" w:rsidR="00497D78" w:rsidRPr="00497D78" w:rsidRDefault="00497D78" w:rsidP="00497D78">
      <w:pPr>
        <w:spacing w:after="0" w:line="240" w:lineRule="atLeast"/>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 </w:t>
      </w:r>
    </w:p>
    <w:p w14:paraId="5F8DADF5" w14:textId="77777777" w:rsidR="00497D78" w:rsidRPr="00497D78" w:rsidRDefault="00497D78" w:rsidP="00497D78">
      <w:pPr>
        <w:spacing w:after="0" w:line="240" w:lineRule="atLeast"/>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 </w:t>
      </w:r>
    </w:p>
    <w:p w14:paraId="5957748E" w14:textId="77777777" w:rsidR="00497D78" w:rsidRPr="00497D78" w:rsidRDefault="00497D78" w:rsidP="00497D78">
      <w:pPr>
        <w:spacing w:after="0" w:line="240" w:lineRule="atLeast"/>
        <w:jc w:val="both"/>
        <w:rPr>
          <w:rFonts w:ascii="Verdana" w:eastAsia="Times New Roman" w:hAnsi="Verdana" w:cs="Times New Roman"/>
          <w:color w:val="333333"/>
          <w:sz w:val="24"/>
          <w:szCs w:val="24"/>
        </w:rPr>
      </w:pPr>
      <w:r w:rsidRPr="00497D78">
        <w:rPr>
          <w:rFonts w:ascii="Verdana" w:eastAsia="Times New Roman" w:hAnsi="Verdana" w:cs="Times New Roman"/>
          <w:b/>
          <w:bCs/>
          <w:color w:val="333333"/>
          <w:sz w:val="24"/>
          <w:szCs w:val="24"/>
        </w:rPr>
        <w:t>Calculate the output generated by the senders as follows:</w:t>
      </w:r>
    </w:p>
    <w:p w14:paraId="0B1F62A7" w14:textId="77777777" w:rsidR="00497D78" w:rsidRPr="00497D78" w:rsidRDefault="00497D78" w:rsidP="00497D78">
      <w:pPr>
        <w:spacing w:after="0" w:line="240" w:lineRule="atLeast"/>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 </w:t>
      </w:r>
    </w:p>
    <w:tbl>
      <w:tblPr>
        <w:tblW w:w="6090" w:type="dxa"/>
        <w:tblCellMar>
          <w:top w:w="84" w:type="dxa"/>
          <w:left w:w="84" w:type="dxa"/>
          <w:bottom w:w="84" w:type="dxa"/>
          <w:right w:w="84" w:type="dxa"/>
        </w:tblCellMar>
        <w:tblLook w:val="04A0" w:firstRow="1" w:lastRow="0" w:firstColumn="1" w:lastColumn="0" w:noHBand="0" w:noVBand="1"/>
      </w:tblPr>
      <w:tblGrid>
        <w:gridCol w:w="1652"/>
        <w:gridCol w:w="588"/>
        <w:gridCol w:w="588"/>
        <w:gridCol w:w="455"/>
        <w:gridCol w:w="588"/>
        <w:gridCol w:w="455"/>
        <w:gridCol w:w="588"/>
        <w:gridCol w:w="588"/>
        <w:gridCol w:w="588"/>
      </w:tblGrid>
      <w:tr w:rsidR="00497D78" w:rsidRPr="00497D78" w14:paraId="7751B3CE" w14:textId="77777777" w:rsidTr="00497D78">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4E1845D5" w14:textId="5BE93C2E"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noProof/>
              </w:rPr>
              <w:drawing>
                <wp:inline distT="0" distB="0" distL="0" distR="0" wp14:anchorId="609E6F13" wp14:editId="365E54D5">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143BD9D1"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571FEDCF"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7EF2F197"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492B346D"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19871C22"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6F4EF25B"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42B47B21"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20E47463"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r>
      <w:tr w:rsidR="00497D78" w:rsidRPr="00497D78" w14:paraId="369374C8" w14:textId="77777777" w:rsidTr="00497D78">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146BEEBC" w14:textId="0264DBF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noProof/>
              </w:rPr>
              <w:drawing>
                <wp:inline distT="0" distB="0" distL="0" distR="0" wp14:anchorId="391805BE" wp14:editId="4B4DCAAB">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0BB25062"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52C267EA"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07194B36"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706709DE"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3BF26CC7"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5E43F41E"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6FF91D54"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42E71813"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r>
      <w:tr w:rsidR="00497D78" w:rsidRPr="00497D78" w14:paraId="651D0397" w14:textId="77777777" w:rsidTr="00497D78">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51F3FB5D" w14:textId="665C57D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z*=</w:t>
            </w:r>
            <w:r w:rsidRPr="00497D78">
              <w:rPr>
                <w:noProof/>
              </w:rPr>
              <w:drawing>
                <wp:inline distT="0" distB="0" distL="0" distR="0" wp14:anchorId="69A11BB1" wp14:editId="121C6506">
                  <wp:extent cx="4191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 cy="190500"/>
                          </a:xfrm>
                          <a:prstGeom prst="rect">
                            <a:avLst/>
                          </a:prstGeom>
                          <a:noFill/>
                          <a:ln>
                            <a:noFill/>
                          </a:ln>
                        </pic:spPr>
                      </pic:pic>
                    </a:graphicData>
                  </a:graphic>
                </wp:inline>
              </w:drawing>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17FF0F68"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0</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2EFEBC7C"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0</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7D91A142"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2</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56E4545D"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0</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10856980"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2</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692D14AF"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0</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017F7ED4"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0</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13314B28"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-2</w:t>
            </w:r>
          </w:p>
        </w:tc>
      </w:tr>
    </w:tbl>
    <w:p w14:paraId="76930DFB" w14:textId="778584A4" w:rsidR="00497D78" w:rsidRDefault="00497D78" w:rsidP="00497D78">
      <w:pPr>
        <w:pStyle w:val="ListParagraph"/>
        <w:jc w:val="both"/>
      </w:pPr>
    </w:p>
    <w:p w14:paraId="4B648CF4" w14:textId="77777777" w:rsidR="00497D78" w:rsidRPr="00497D78" w:rsidRDefault="00497D78" w:rsidP="00497D78">
      <w:pPr>
        <w:spacing w:after="0" w:line="240" w:lineRule="atLeast"/>
        <w:jc w:val="both"/>
        <w:rPr>
          <w:rFonts w:ascii="Verdana" w:eastAsia="Times New Roman" w:hAnsi="Verdana" w:cs="Times New Roman"/>
          <w:color w:val="333333"/>
          <w:sz w:val="24"/>
          <w:szCs w:val="24"/>
        </w:rPr>
      </w:pPr>
      <w:r w:rsidRPr="00497D78">
        <w:rPr>
          <w:rFonts w:ascii="Verdana" w:eastAsia="Times New Roman" w:hAnsi="Verdana" w:cs="Times New Roman"/>
          <w:b/>
          <w:bCs/>
          <w:color w:val="333333"/>
          <w:sz w:val="24"/>
          <w:szCs w:val="24"/>
        </w:rPr>
        <w:t>Receiver 1 decoding process:</w:t>
      </w:r>
    </w:p>
    <w:p w14:paraId="6B803911" w14:textId="77777777" w:rsidR="00497D78" w:rsidRPr="00497D78" w:rsidRDefault="00497D78" w:rsidP="00497D78">
      <w:pPr>
        <w:spacing w:after="0" w:line="240" w:lineRule="atLeast"/>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 </w:t>
      </w:r>
    </w:p>
    <w:tbl>
      <w:tblPr>
        <w:tblW w:w="7650" w:type="dxa"/>
        <w:tblCellMar>
          <w:top w:w="84" w:type="dxa"/>
          <w:left w:w="84" w:type="dxa"/>
          <w:bottom w:w="84" w:type="dxa"/>
          <w:right w:w="84" w:type="dxa"/>
        </w:tblCellMar>
        <w:tblLook w:val="04A0" w:firstRow="1" w:lastRow="0" w:firstColumn="1" w:lastColumn="0" w:noHBand="0" w:noVBand="1"/>
      </w:tblPr>
      <w:tblGrid>
        <w:gridCol w:w="3730"/>
        <w:gridCol w:w="428"/>
        <w:gridCol w:w="428"/>
        <w:gridCol w:w="428"/>
        <w:gridCol w:w="552"/>
        <w:gridCol w:w="428"/>
        <w:gridCol w:w="552"/>
        <w:gridCol w:w="552"/>
        <w:gridCol w:w="552"/>
      </w:tblGrid>
      <w:tr w:rsidR="00497D78" w:rsidRPr="00497D78" w14:paraId="093451A4" w14:textId="77777777" w:rsidTr="00497D78">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311A2582"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Bits in received signal Z*</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531DA818"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0</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33C67F94"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0</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611928F4"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2</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1D4510D4"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0</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7DA355FA"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2</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7E26442A"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0</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1D11F246"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0</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54883A60"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-2</w:t>
            </w:r>
          </w:p>
        </w:tc>
      </w:tr>
      <w:tr w:rsidR="00497D78" w:rsidRPr="00497D78" w14:paraId="5049D822" w14:textId="77777777" w:rsidTr="00497D78">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372CAF1C" w14:textId="510EDFB6"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CDMA Code </w:t>
            </w:r>
            <w:r w:rsidRPr="00497D78">
              <w:rPr>
                <w:noProof/>
              </w:rPr>
              <w:drawing>
                <wp:inline distT="0" distB="0" distL="0" distR="0" wp14:anchorId="2F939269" wp14:editId="07FB5C41">
                  <wp:extent cx="220980" cy="213360"/>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 cy="213360"/>
                          </a:xfrm>
                          <a:prstGeom prst="rect">
                            <a:avLst/>
                          </a:prstGeom>
                          <a:noFill/>
                          <a:ln>
                            <a:noFill/>
                          </a:ln>
                        </pic:spPr>
                      </pic:pic>
                    </a:graphicData>
                  </a:graphic>
                </wp:inline>
              </w:drawing>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4846974B"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5726F515"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0C95027F"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4B8D69C6"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0B1FAE25"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5968736B"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1720AFA2"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top w:w="28" w:type="dxa"/>
              <w:left w:w="113" w:type="dxa"/>
              <w:bottom w:w="28" w:type="dxa"/>
              <w:right w:w="108" w:type="dxa"/>
            </w:tcMar>
            <w:vAlign w:val="center"/>
            <w:hideMark/>
          </w:tcPr>
          <w:p w14:paraId="5BFE9292" w14:textId="77777777" w:rsidR="00497D78" w:rsidRPr="00497D78" w:rsidRDefault="00497D78" w:rsidP="00497D78">
            <w:pPr>
              <w:spacing w:after="0" w:line="240" w:lineRule="auto"/>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-1</w:t>
            </w:r>
          </w:p>
        </w:tc>
      </w:tr>
    </w:tbl>
    <w:p w14:paraId="3BF57C2D" w14:textId="77777777" w:rsidR="00497D78" w:rsidRPr="00497D78" w:rsidRDefault="00497D78" w:rsidP="00497D78">
      <w:pPr>
        <w:spacing w:after="0" w:line="240" w:lineRule="atLeast"/>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 </w:t>
      </w:r>
    </w:p>
    <w:p w14:paraId="53A98C6F" w14:textId="77777777" w:rsidR="00497D78" w:rsidRPr="00497D78" w:rsidRDefault="00497D78" w:rsidP="00497D78">
      <w:pPr>
        <w:spacing w:after="0" w:line="240" w:lineRule="atLeast"/>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 </w:t>
      </w:r>
    </w:p>
    <w:p w14:paraId="2A7D601B" w14:textId="06C88178" w:rsidR="00497D78" w:rsidRDefault="00497D78" w:rsidP="00497D78">
      <w:pPr>
        <w:spacing w:after="0" w:line="240" w:lineRule="atLeast"/>
        <w:jc w:val="both"/>
        <w:rPr>
          <w:rFonts w:ascii="Verdana" w:eastAsia="Times New Roman" w:hAnsi="Verdana" w:cs="Times New Roman"/>
          <w:color w:val="333333"/>
          <w:sz w:val="24"/>
          <w:szCs w:val="24"/>
        </w:rPr>
      </w:pPr>
      <w:r w:rsidRPr="00497D78">
        <w:rPr>
          <w:rFonts w:ascii="Verdana" w:eastAsia="Times New Roman" w:hAnsi="Verdana" w:cs="Times New Roman"/>
          <w:color w:val="333333"/>
          <w:sz w:val="24"/>
          <w:szCs w:val="24"/>
        </w:rPr>
        <w:t>Calculate the data received by the receiver</w:t>
      </w:r>
    </w:p>
    <w:p w14:paraId="551B8CE5" w14:textId="265A2DA2" w:rsidR="00497D78" w:rsidRDefault="00497D78" w:rsidP="00497D78">
      <w:pPr>
        <w:spacing w:after="0" w:line="240" w:lineRule="atLeast"/>
        <w:jc w:val="both"/>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 = (0+0+2+0+2+0+0+2)/8</w:t>
      </w:r>
    </w:p>
    <w:p w14:paraId="6C956755" w14:textId="3A05AC0F" w:rsidR="00497D78" w:rsidRDefault="00497D78" w:rsidP="00497D78">
      <w:pPr>
        <w:spacing w:after="0" w:line="240" w:lineRule="atLeast"/>
        <w:jc w:val="both"/>
        <w:rPr>
          <w:rFonts w:ascii="Verdana" w:eastAsia="Times New Roman" w:hAnsi="Verdana" w:cs="Times New Roman"/>
          <w:color w:val="333333"/>
          <w:sz w:val="24"/>
          <w:szCs w:val="24"/>
        </w:rPr>
      </w:pPr>
      <w:r>
        <w:rPr>
          <w:rFonts w:ascii="Verdana" w:eastAsia="Times New Roman" w:hAnsi="Verdana" w:cs="Times New Roman"/>
          <w:color w:val="333333"/>
          <w:sz w:val="24"/>
          <w:szCs w:val="24"/>
        </w:rPr>
        <w:t>= 6/8</w:t>
      </w:r>
    </w:p>
    <w:p w14:paraId="06A68CAD" w14:textId="15C3DD37" w:rsidR="00497D78" w:rsidRPr="00497D78" w:rsidRDefault="00497D78" w:rsidP="00497D78">
      <w:pPr>
        <w:spacing w:after="0" w:line="240" w:lineRule="atLeast"/>
        <w:jc w:val="both"/>
        <w:rPr>
          <w:rFonts w:ascii="Verdana" w:eastAsia="Times New Roman" w:hAnsi="Verdana" w:cs="Times New Roman"/>
          <w:color w:val="333333"/>
          <w:sz w:val="24"/>
          <w:szCs w:val="24"/>
        </w:rPr>
      </w:pPr>
      <w:r>
        <w:rPr>
          <w:rFonts w:ascii="Verdana" w:eastAsia="Times New Roman" w:hAnsi="Verdana" w:cs="Times New Roman"/>
          <w:color w:val="333333"/>
          <w:sz w:val="24"/>
          <w:szCs w:val="24"/>
        </w:rPr>
        <w:t>= 0.75</w:t>
      </w:r>
    </w:p>
    <w:p w14:paraId="583E6E27" w14:textId="7B39FD8F" w:rsidR="00497D78" w:rsidRDefault="00497D78" w:rsidP="00497D78">
      <w:pPr>
        <w:pStyle w:val="ListParagraph"/>
        <w:jc w:val="both"/>
      </w:pPr>
    </w:p>
    <w:p w14:paraId="62BB4D0F" w14:textId="237DECAC" w:rsidR="00497D78" w:rsidRDefault="00497D78" w:rsidP="00497D78">
      <w:pPr>
        <w:spacing w:after="0" w:line="240" w:lineRule="atLeast"/>
        <w:jc w:val="both"/>
        <w:rPr>
          <w:rFonts w:ascii="Verdana" w:eastAsia="Times New Roman" w:hAnsi="Verdana" w:cs="Times New Roman"/>
          <w:b/>
          <w:bCs/>
          <w:color w:val="333333"/>
          <w:sz w:val="24"/>
          <w:szCs w:val="24"/>
        </w:rPr>
      </w:pPr>
      <w:r w:rsidRPr="00497D78">
        <w:rPr>
          <w:rFonts w:ascii="Verdana" w:eastAsia="Times New Roman" w:hAnsi="Verdana" w:cs="Times New Roman"/>
          <w:b/>
          <w:bCs/>
          <w:color w:val="333333"/>
          <w:sz w:val="24"/>
          <w:szCs w:val="24"/>
        </w:rPr>
        <w:t xml:space="preserve">Receiver </w:t>
      </w:r>
      <w:r>
        <w:rPr>
          <w:rFonts w:ascii="Verdana" w:eastAsia="Times New Roman" w:hAnsi="Verdana" w:cs="Times New Roman"/>
          <w:b/>
          <w:bCs/>
          <w:color w:val="333333"/>
          <w:sz w:val="24"/>
          <w:szCs w:val="24"/>
        </w:rPr>
        <w:t>2</w:t>
      </w:r>
      <w:r w:rsidRPr="00497D78">
        <w:rPr>
          <w:rFonts w:ascii="Verdana" w:eastAsia="Times New Roman" w:hAnsi="Verdana" w:cs="Times New Roman"/>
          <w:b/>
          <w:bCs/>
          <w:color w:val="333333"/>
          <w:sz w:val="24"/>
          <w:szCs w:val="24"/>
        </w:rPr>
        <w:t xml:space="preserve"> decoding process:</w:t>
      </w:r>
    </w:p>
    <w:p w14:paraId="30ED507C" w14:textId="44580383" w:rsidR="00497D78" w:rsidRDefault="00497D78" w:rsidP="00497D78">
      <w:pPr>
        <w:spacing w:after="0" w:line="240" w:lineRule="atLeast"/>
        <w:jc w:val="both"/>
        <w:rPr>
          <w:rFonts w:ascii="Verdana" w:eastAsia="Times New Roman" w:hAnsi="Verdana" w:cs="Times New Roman"/>
          <w:b/>
          <w:bCs/>
          <w:color w:val="333333"/>
          <w:sz w:val="24"/>
          <w:szCs w:val="24"/>
        </w:rPr>
      </w:pPr>
    </w:p>
    <w:p w14:paraId="7F8B8B15" w14:textId="32FE73DD" w:rsidR="00497D78" w:rsidRDefault="00497D78" w:rsidP="00497D78">
      <w:pPr>
        <w:ind w:left="360"/>
        <w:jc w:val="both"/>
      </w:pPr>
      <w:proofErr w:type="gramStart"/>
      <w:r w:rsidRPr="00497D78">
        <w:t>Similarly</w:t>
      </w:r>
      <w:proofErr w:type="gramEnd"/>
      <w:r w:rsidRPr="00497D78">
        <w:t xml:space="preserve"> = 0.75</w:t>
      </w:r>
    </w:p>
    <w:p w14:paraId="66AFBF1F" w14:textId="7F44004B" w:rsidR="00497D78" w:rsidRDefault="00497D78" w:rsidP="00497D78">
      <w:pPr>
        <w:ind w:left="360"/>
        <w:jc w:val="both"/>
      </w:pPr>
    </w:p>
    <w:p w14:paraId="06D388BD" w14:textId="4AB04E62" w:rsidR="00554061" w:rsidRDefault="00554061" w:rsidP="00554061">
      <w:pPr>
        <w:pStyle w:val="ListParagraph"/>
        <w:numPr>
          <w:ilvl w:val="0"/>
          <w:numId w:val="1"/>
        </w:numPr>
        <w:jc w:val="both"/>
      </w:pPr>
      <w:r>
        <w:t>The format of the 802.15.1 Bluetooth frame contains three fields are:</w:t>
      </w:r>
    </w:p>
    <w:p w14:paraId="7C3173AD" w14:textId="77777777" w:rsidR="00554061" w:rsidRDefault="00554061" w:rsidP="00554061">
      <w:pPr>
        <w:pStyle w:val="ListParagraph"/>
        <w:jc w:val="both"/>
      </w:pPr>
    </w:p>
    <w:p w14:paraId="102FBCD2" w14:textId="77777777" w:rsidR="00554061" w:rsidRDefault="00554061" w:rsidP="00554061">
      <w:pPr>
        <w:pStyle w:val="ListParagraph"/>
        <w:jc w:val="both"/>
      </w:pPr>
      <w:r>
        <w:t>Access code for 72 bits.</w:t>
      </w:r>
    </w:p>
    <w:p w14:paraId="126B7944" w14:textId="77777777" w:rsidR="00554061" w:rsidRDefault="00554061" w:rsidP="00554061">
      <w:pPr>
        <w:pStyle w:val="ListParagraph"/>
        <w:jc w:val="both"/>
      </w:pPr>
      <w:r>
        <w:t>Header for 54 bits</w:t>
      </w:r>
    </w:p>
    <w:p w14:paraId="4017E94A" w14:textId="68BBE163" w:rsidR="00554061" w:rsidRDefault="00554061" w:rsidP="00554061">
      <w:pPr>
        <w:pStyle w:val="ListParagraph"/>
        <w:jc w:val="both"/>
      </w:pPr>
      <w:r>
        <w:t>Data for 0-2744 bits</w:t>
      </w:r>
    </w:p>
    <w:p w14:paraId="0AC2805D" w14:textId="77777777" w:rsidR="00554061" w:rsidRDefault="00554061" w:rsidP="00554061">
      <w:pPr>
        <w:pStyle w:val="ListParagraph"/>
        <w:jc w:val="both"/>
      </w:pPr>
    </w:p>
    <w:p w14:paraId="322F4CCB" w14:textId="62C32AC0" w:rsidR="00554061" w:rsidRDefault="00554061" w:rsidP="00554061">
      <w:pPr>
        <w:pStyle w:val="ListParagraph"/>
        <w:jc w:val="both"/>
      </w:pPr>
      <w:r>
        <w:t xml:space="preserve">The piconet is address field in the frame format limits for active nodes. The frame format that inherently limits the number of active nodes in an 802.15.1 network to eight active nodes are </w:t>
      </w:r>
      <w:proofErr w:type="gramStart"/>
      <w:r>
        <w:t>3 bit</w:t>
      </w:r>
      <w:proofErr w:type="gramEnd"/>
      <w:r>
        <w:t xml:space="preserve"> address for header files. It helps to uniquely for active node in the piconet.</w:t>
      </w:r>
    </w:p>
    <w:p w14:paraId="744C0614" w14:textId="090BCBDC" w:rsidR="00554061" w:rsidRDefault="00554061" w:rsidP="00554061">
      <w:pPr>
        <w:pStyle w:val="ListParagraph"/>
        <w:jc w:val="both"/>
      </w:pPr>
      <w:r w:rsidRPr="00554061">
        <w:t xml:space="preserve">It operates in the unlicensed, industrial, </w:t>
      </w:r>
      <w:proofErr w:type="gramStart"/>
      <w:r w:rsidRPr="00554061">
        <w:t>scientific</w:t>
      </w:r>
      <w:proofErr w:type="gramEnd"/>
      <w:r w:rsidRPr="00554061">
        <w:t xml:space="preserve"> and medical (ISM) band at 2.4 GHz to 2.485 GHz. Maximum devices that can be connected at the same time are 7. Bluetooth ranges </w:t>
      </w:r>
      <w:proofErr w:type="spellStart"/>
      <w:r w:rsidRPr="00554061">
        <w:t>upto</w:t>
      </w:r>
      <w:proofErr w:type="spellEnd"/>
      <w:r w:rsidRPr="00554061">
        <w:t xml:space="preserve"> 10 meters. It provides data rates </w:t>
      </w:r>
      <w:proofErr w:type="spellStart"/>
      <w:r w:rsidRPr="00554061">
        <w:t>upto</w:t>
      </w:r>
      <w:proofErr w:type="spellEnd"/>
      <w:r w:rsidRPr="00554061">
        <w:t xml:space="preserve"> 1 Mbps or 3 Mbps depending upon the version. The spreading technique which it uses is FHSS (Frequency hopping spread spectrum). A Bluetooth network is called a piconet and a collection of interconnected piconets is called scatternet.</w:t>
      </w:r>
    </w:p>
    <w:p w14:paraId="24985E90" w14:textId="0470712A" w:rsidR="007E2267" w:rsidRDefault="007E2267" w:rsidP="00554061">
      <w:pPr>
        <w:pStyle w:val="ListParagraph"/>
        <w:jc w:val="both"/>
      </w:pPr>
    </w:p>
    <w:p w14:paraId="68B20A3C" w14:textId="3279229A" w:rsidR="007E2267" w:rsidRDefault="007E2267" w:rsidP="00554061">
      <w:pPr>
        <w:pStyle w:val="ListParagraph"/>
        <w:jc w:val="both"/>
      </w:pPr>
      <w:r>
        <w:t xml:space="preserve">Limitation (inherited fallacies)- </w:t>
      </w:r>
      <w:r w:rsidRPr="007E2267">
        <w:t xml:space="preserve">The Bluetooth Classic has a limitation of 7 slave devices in a piconet and they are time and hop synchronized to the master </w:t>
      </w:r>
      <w:proofErr w:type="gramStart"/>
      <w:r w:rsidRPr="007E2267">
        <w:t xml:space="preserve">( </w:t>
      </w:r>
      <w:proofErr w:type="spellStart"/>
      <w:r w:rsidRPr="007E2267">
        <w:t>ie</w:t>
      </w:r>
      <w:proofErr w:type="spellEnd"/>
      <w:proofErr w:type="gramEnd"/>
      <w:r w:rsidRPr="007E2267">
        <w:t xml:space="preserve"> master and slaves share a common physical channel and it is not possible to address more than seven slaves for a master when in Active mode). In BLE each connection from a master to a slave operates in an independent physical </w:t>
      </w:r>
      <w:proofErr w:type="gramStart"/>
      <w:r w:rsidRPr="007E2267">
        <w:t xml:space="preserve">channel( </w:t>
      </w:r>
      <w:proofErr w:type="spellStart"/>
      <w:r w:rsidRPr="007E2267">
        <w:t>ie</w:t>
      </w:r>
      <w:proofErr w:type="spellEnd"/>
      <w:proofErr w:type="gramEnd"/>
      <w:r w:rsidRPr="007E2267">
        <w:t xml:space="preserve"> LE slaves does not share a common physical channel with the master), hence there is no limitation imposed by the Specification except as specified by the Connection interval and slave latency rules ( Note that individual </w:t>
      </w:r>
      <w:proofErr w:type="spellStart"/>
      <w:r w:rsidRPr="007E2267">
        <w:t>bluetooth</w:t>
      </w:r>
      <w:proofErr w:type="spellEnd"/>
      <w:r w:rsidRPr="007E2267">
        <w:t xml:space="preserve"> controller manufacturers may decide to limit the number of connections depending on the practical bandwidth limitation). please see the Bluetooth Classic vs Bluetooth Low energy Topology below.</w:t>
      </w:r>
    </w:p>
    <w:p w14:paraId="6C312C82" w14:textId="2B8E43BC" w:rsidR="007E2267" w:rsidRDefault="007E2267" w:rsidP="00554061">
      <w:pPr>
        <w:pStyle w:val="ListParagraph"/>
        <w:jc w:val="both"/>
      </w:pPr>
      <w:r>
        <w:rPr>
          <w:noProof/>
        </w:rPr>
        <w:lastRenderedPageBreak/>
        <w:drawing>
          <wp:inline distT="0" distB="0" distL="0" distR="0" wp14:anchorId="0BC9569F" wp14:editId="01693C40">
            <wp:extent cx="5943600" cy="3794760"/>
            <wp:effectExtent l="0" t="0" r="0" b="0"/>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pic:nvPicPr>
                  <pic:blipFill>
                    <a:blip r:embed="rId14"/>
                    <a:stretch>
                      <a:fillRect/>
                    </a:stretch>
                  </pic:blipFill>
                  <pic:spPr>
                    <a:xfrm>
                      <a:off x="0" y="0"/>
                      <a:ext cx="5943600" cy="3794760"/>
                    </a:xfrm>
                    <a:prstGeom prst="rect">
                      <a:avLst/>
                    </a:prstGeom>
                  </pic:spPr>
                </pic:pic>
              </a:graphicData>
            </a:graphic>
          </wp:inline>
        </w:drawing>
      </w:r>
    </w:p>
    <w:p w14:paraId="57917DF4" w14:textId="0399E312" w:rsidR="007E2267" w:rsidRDefault="007E2267" w:rsidP="00554061">
      <w:pPr>
        <w:pStyle w:val="ListParagraph"/>
        <w:jc w:val="both"/>
      </w:pPr>
    </w:p>
    <w:p w14:paraId="41A8CC75" w14:textId="1D356A9C" w:rsidR="007E2267" w:rsidRPr="00497D78" w:rsidRDefault="007E2267" w:rsidP="007E2267">
      <w:pPr>
        <w:pStyle w:val="ListParagraph"/>
        <w:numPr>
          <w:ilvl w:val="0"/>
          <w:numId w:val="1"/>
        </w:numPr>
        <w:jc w:val="both"/>
      </w:pPr>
      <w:r w:rsidRPr="007E2267">
        <w:t>Two mobiles could certainly have the same care-of-address in the same visited network. Indeed, if the care-of-address is the address of the foreign agent, then this address would be the same. Once the foreign agent decapsulates the tunneled datagram and determines the address of the mobile, then separate addresses would need to be used to send the datagrams separately to their different destinations (mobiles) within the visited network.</w:t>
      </w:r>
    </w:p>
    <w:p w14:paraId="7AC13FD8" w14:textId="77777777" w:rsidR="00497D78" w:rsidRDefault="00497D78" w:rsidP="00497D78">
      <w:pPr>
        <w:pStyle w:val="ListParagraph"/>
        <w:jc w:val="both"/>
      </w:pPr>
    </w:p>
    <w:p w14:paraId="776B2EC6" w14:textId="77777777" w:rsidR="00497D78" w:rsidRDefault="00497D78" w:rsidP="00497D78">
      <w:pPr>
        <w:pStyle w:val="ListParagraph"/>
        <w:jc w:val="both"/>
      </w:pPr>
    </w:p>
    <w:p w14:paraId="5C7EAA10" w14:textId="77777777" w:rsidR="00497D78" w:rsidRPr="00497D78" w:rsidRDefault="00497D78" w:rsidP="00497D78">
      <w:pPr>
        <w:pStyle w:val="ListParagraph"/>
        <w:jc w:val="both"/>
      </w:pPr>
    </w:p>
    <w:p w14:paraId="300C1F38" w14:textId="77777777" w:rsidR="00543BD7" w:rsidRDefault="00543BD7" w:rsidP="00543BD7">
      <w:pPr>
        <w:ind w:left="1080"/>
        <w:jc w:val="both"/>
      </w:pPr>
    </w:p>
    <w:p w14:paraId="71B78A8A" w14:textId="77777777" w:rsidR="002555AA" w:rsidRDefault="002555AA" w:rsidP="00543BD7">
      <w:pPr>
        <w:spacing w:line="259" w:lineRule="auto"/>
        <w:jc w:val="both"/>
      </w:pPr>
      <w:r>
        <w:br w:type="page"/>
      </w:r>
    </w:p>
    <w:p w14:paraId="1B9D8807" w14:textId="77777777" w:rsidR="002555AA" w:rsidRDefault="002555AA" w:rsidP="00543BD7">
      <w:pPr>
        <w:pStyle w:val="ListParagraph"/>
        <w:jc w:val="both"/>
      </w:pPr>
    </w:p>
    <w:sectPr w:rsidR="00255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2381"/>
    <w:multiLevelType w:val="hybridMultilevel"/>
    <w:tmpl w:val="65A027D8"/>
    <w:lvl w:ilvl="0" w:tplc="CC7677B2">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C452A3"/>
    <w:multiLevelType w:val="hybridMultilevel"/>
    <w:tmpl w:val="1090BA7C"/>
    <w:lvl w:ilvl="0" w:tplc="562095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5861E88"/>
    <w:multiLevelType w:val="hybridMultilevel"/>
    <w:tmpl w:val="E7E62376"/>
    <w:lvl w:ilvl="0" w:tplc="049C3D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9C4F6A"/>
    <w:multiLevelType w:val="hybridMultilevel"/>
    <w:tmpl w:val="85129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AA"/>
    <w:rsid w:val="001958A4"/>
    <w:rsid w:val="002555AA"/>
    <w:rsid w:val="004052D3"/>
    <w:rsid w:val="00497D78"/>
    <w:rsid w:val="00543BD7"/>
    <w:rsid w:val="00554061"/>
    <w:rsid w:val="007E2267"/>
    <w:rsid w:val="00A33100"/>
    <w:rsid w:val="00AF29A9"/>
    <w:rsid w:val="00BF0FF3"/>
    <w:rsid w:val="00CF3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0F591"/>
  <w15:chartTrackingRefBased/>
  <w15:docId w15:val="{7930A5CB-5C5A-47C1-B15E-AD7FB690A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5AA"/>
    <w:pPr>
      <w:spacing w:line="256" w:lineRule="auto"/>
    </w:pPr>
  </w:style>
  <w:style w:type="paragraph" w:styleId="Heading1">
    <w:name w:val="heading 1"/>
    <w:basedOn w:val="Normal"/>
    <w:link w:val="Heading1Char"/>
    <w:uiPriority w:val="9"/>
    <w:qFormat/>
    <w:rsid w:val="002555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5A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555AA"/>
    <w:pPr>
      <w:ind w:left="720"/>
      <w:contextualSpacing/>
    </w:pPr>
  </w:style>
  <w:style w:type="paragraph" w:styleId="NormalWeb">
    <w:name w:val="Normal (Web)"/>
    <w:basedOn w:val="Normal"/>
    <w:uiPriority w:val="99"/>
    <w:unhideWhenUsed/>
    <w:rsid w:val="00497D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7D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9817">
      <w:bodyDiv w:val="1"/>
      <w:marLeft w:val="0"/>
      <w:marRight w:val="0"/>
      <w:marTop w:val="0"/>
      <w:marBottom w:val="0"/>
      <w:divBdr>
        <w:top w:val="none" w:sz="0" w:space="0" w:color="auto"/>
        <w:left w:val="none" w:sz="0" w:space="0" w:color="auto"/>
        <w:bottom w:val="none" w:sz="0" w:space="0" w:color="auto"/>
        <w:right w:val="none" w:sz="0" w:space="0" w:color="auto"/>
      </w:divBdr>
    </w:div>
    <w:div w:id="460072249">
      <w:bodyDiv w:val="1"/>
      <w:marLeft w:val="0"/>
      <w:marRight w:val="0"/>
      <w:marTop w:val="0"/>
      <w:marBottom w:val="0"/>
      <w:divBdr>
        <w:top w:val="none" w:sz="0" w:space="0" w:color="auto"/>
        <w:left w:val="none" w:sz="0" w:space="0" w:color="auto"/>
        <w:bottom w:val="none" w:sz="0" w:space="0" w:color="auto"/>
        <w:right w:val="none" w:sz="0" w:space="0" w:color="auto"/>
      </w:divBdr>
    </w:div>
    <w:div w:id="977229210">
      <w:bodyDiv w:val="1"/>
      <w:marLeft w:val="0"/>
      <w:marRight w:val="0"/>
      <w:marTop w:val="0"/>
      <w:marBottom w:val="0"/>
      <w:divBdr>
        <w:top w:val="none" w:sz="0" w:space="0" w:color="auto"/>
        <w:left w:val="none" w:sz="0" w:space="0" w:color="auto"/>
        <w:bottom w:val="none" w:sz="0" w:space="0" w:color="auto"/>
        <w:right w:val="none" w:sz="0" w:space="0" w:color="auto"/>
      </w:divBdr>
    </w:div>
    <w:div w:id="990213436">
      <w:bodyDiv w:val="1"/>
      <w:marLeft w:val="0"/>
      <w:marRight w:val="0"/>
      <w:marTop w:val="0"/>
      <w:marBottom w:val="0"/>
      <w:divBdr>
        <w:top w:val="none" w:sz="0" w:space="0" w:color="auto"/>
        <w:left w:val="none" w:sz="0" w:space="0" w:color="auto"/>
        <w:bottom w:val="none" w:sz="0" w:space="0" w:color="auto"/>
        <w:right w:val="none" w:sz="0" w:space="0" w:color="auto"/>
      </w:divBdr>
    </w:div>
    <w:div w:id="1525243350">
      <w:bodyDiv w:val="1"/>
      <w:marLeft w:val="0"/>
      <w:marRight w:val="0"/>
      <w:marTop w:val="0"/>
      <w:marBottom w:val="0"/>
      <w:divBdr>
        <w:top w:val="none" w:sz="0" w:space="0" w:color="auto"/>
        <w:left w:val="none" w:sz="0" w:space="0" w:color="auto"/>
        <w:bottom w:val="none" w:sz="0" w:space="0" w:color="auto"/>
        <w:right w:val="none" w:sz="0" w:space="0" w:color="auto"/>
      </w:divBdr>
    </w:div>
    <w:div w:id="168705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7</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Sati</dc:creator>
  <cp:keywords/>
  <dc:description/>
  <cp:lastModifiedBy>Ankit Sati</cp:lastModifiedBy>
  <cp:revision>3</cp:revision>
  <dcterms:created xsi:type="dcterms:W3CDTF">2021-11-09T22:53:00Z</dcterms:created>
  <dcterms:modified xsi:type="dcterms:W3CDTF">2021-11-18T23:23:00Z</dcterms:modified>
</cp:coreProperties>
</file>