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D3E9" w14:textId="5D874A31" w:rsidR="00F104F3" w:rsidRPr="00B57B11" w:rsidRDefault="00F104F3" w:rsidP="00F104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 w:rsidRPr="00B57B11">
        <w:rPr>
          <w:rFonts w:ascii="Arial" w:hAnsi="Arial" w:cs="Arial"/>
          <w:b/>
          <w:bCs/>
          <w:color w:val="202122"/>
          <w:sz w:val="21"/>
          <w:szCs w:val="21"/>
          <w:lang w:val="ru-RU"/>
        </w:rPr>
        <w:t>Метод опорных векторов</w:t>
      </w:r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 набор схожих алгоритмов </w:t>
      </w:r>
      <w:hyperlink r:id="rId4" w:tooltip="Обучение с учителем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обучения с учителем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использующихся для </w:t>
      </w:r>
      <w:hyperlink r:id="rId5" w:tooltip="Задача классификации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задач классификации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> и </w:t>
      </w:r>
      <w:hyperlink r:id="rId6" w:tooltip="Регрессионный анализ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регрессионного анализа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Принадлежит семейству </w:t>
      </w:r>
      <w:hyperlink r:id="rId7" w:tooltip="Линейный классификатор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линейных классификаторов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> и может также рассматриваться как специальный случай </w:t>
      </w:r>
      <w:hyperlink r:id="rId8" w:tooltip="Регуляризация Тихонова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регуляризации по Тихонову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Особым свойством метода опорных векторов является непрерывное уменьшение эмпирической ошибки классификации и увеличение зазора поэтому метод также известен как </w:t>
      </w:r>
      <w:r w:rsidRPr="00B57B11">
        <w:rPr>
          <w:rFonts w:ascii="Arial" w:hAnsi="Arial" w:cs="Arial"/>
          <w:b/>
          <w:bCs/>
          <w:i/>
          <w:iCs/>
          <w:color w:val="202122"/>
          <w:sz w:val="21"/>
          <w:szCs w:val="21"/>
          <w:lang w:val="ru-RU"/>
        </w:rPr>
        <w:t>метод классификатора с максимальным зазором</w:t>
      </w:r>
    </w:p>
    <w:p w14:paraId="0BAB5190" w14:textId="2A362553" w:rsidR="00F104F3" w:rsidRPr="00B57B11" w:rsidRDefault="00F104F3" w:rsidP="00F104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 w:rsidRPr="00B57B11">
        <w:rPr>
          <w:rFonts w:ascii="Arial" w:hAnsi="Arial" w:cs="Arial"/>
          <w:color w:val="202122"/>
          <w:sz w:val="21"/>
          <w:szCs w:val="21"/>
          <w:lang w:val="ru-RU"/>
        </w:rPr>
        <w:t>Основная идея метода  перевод исходных векторов в пространство более высокой размерности и поиск разделяющей гиперплоскости с максимальным зазором в этом пространстве Две параллельных гиперплоскости строятся по обеим сторонам гиперплоскости разделяющей классы </w:t>
      </w:r>
      <w:r w:rsidRPr="00B57B11">
        <w:rPr>
          <w:rFonts w:ascii="Arial" w:hAnsi="Arial" w:cs="Arial"/>
          <w:i/>
          <w:iCs/>
          <w:color w:val="202122"/>
          <w:sz w:val="21"/>
          <w:szCs w:val="21"/>
          <w:lang w:val="ru-RU"/>
        </w:rPr>
        <w:t>Разделяющей гиперплоскостью</w:t>
      </w:r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 будет гиперплоскость </w:t>
      </w:r>
      <w:proofErr w:type="spellStart"/>
      <w:r w:rsidRPr="00B57B11">
        <w:rPr>
          <w:rFonts w:ascii="Arial" w:hAnsi="Arial" w:cs="Arial"/>
          <w:color w:val="202122"/>
          <w:sz w:val="21"/>
          <w:szCs w:val="21"/>
          <w:lang w:val="ru-RU"/>
        </w:rPr>
        <w:t>максимизирующая</w:t>
      </w:r>
      <w:proofErr w:type="spellEnd"/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расстояние до двух параллельных гиперплоскостей Алгоритм работает в предположении что чем больше разница или расстояние между этими параллельными гиперплоскостями тем меньше будет средняя ошибка классификатора</w:t>
      </w:r>
    </w:p>
    <w:p w14:paraId="316E4B3C" w14:textId="77777777" w:rsidR="00B57B11" w:rsidRDefault="00D22639" w:rsidP="00B57B1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 w:eastAsia="en-GB"/>
        </w:rPr>
      </w:pPr>
      <w:r w:rsidRPr="00B57B11">
        <w:rPr>
          <w:rFonts w:ascii="Georgia" w:eastAsia="Times New Roman" w:hAnsi="Georgia" w:cs="Times New Roman"/>
          <w:color w:val="000000"/>
          <w:sz w:val="36"/>
          <w:szCs w:val="36"/>
          <w:lang w:val="ru-RU" w:eastAsia="en-GB"/>
        </w:rPr>
        <w:t>Постановка задачи</w:t>
      </w:r>
    </w:p>
    <w:p w14:paraId="3199496E" w14:textId="72F86DAE" w:rsidR="00C21B8A" w:rsidRDefault="00D22639" w:rsidP="00C21B8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</w:pPr>
      <w:r w:rsidRPr="00B57B11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Часто в алгоритмах машинного обучения возникает необходимость классифицировать данные Каждый объект данных представляется как вектор точка в p</w:t>
      </w:r>
      <w:r w:rsidR="00C21B8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B57B11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мерном пространстве упорядоченный набор</w:t>
      </w:r>
      <w:r w:rsidRPr="00B57B11">
        <w:rPr>
          <w:rFonts w:ascii="Arial" w:eastAsia="Times New Roman" w:hAnsi="Arial" w:cs="Arial"/>
          <w:vanish/>
          <w:color w:val="202122"/>
          <w:sz w:val="21"/>
          <w:szCs w:val="21"/>
          <w:lang w:val="ru-RU" w:eastAsia="en-GB"/>
        </w:rPr>
        <w:t xml:space="preserve"> p</w:t>
      </w:r>
      <w:r w:rsidR="00C21B8A">
        <w:rPr>
          <w:rFonts w:ascii="Arial" w:eastAsia="Times New Roman" w:hAnsi="Arial" w:cs="Arial"/>
          <w:vanish/>
          <w:color w:val="202122"/>
          <w:sz w:val="21"/>
          <w:szCs w:val="21"/>
          <w:lang w:eastAsia="en-GB"/>
        </w:rPr>
        <w:t xml:space="preserve"> </w:t>
      </w:r>
      <w:r w:rsidRPr="00B57B11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чисел Каждая из этих точек принадлежит только одному из двух классов </w:t>
      </w:r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Вопрос состоит в том можно ли разделить точки гиперплоскостью размерности p1 Это  типичный случай </w:t>
      </w:r>
      <w:hyperlink r:id="rId9" w:tooltip="Линейная сепарабельность" w:history="1">
        <w:r w:rsidRPr="00C21B8A">
          <w:rPr>
            <w:rFonts w:ascii="Arial" w:eastAsia="Times New Roman" w:hAnsi="Arial" w:cs="Arial"/>
            <w:color w:val="0B0080"/>
            <w:sz w:val="21"/>
            <w:szCs w:val="21"/>
            <w:lang w:val="ru-RU" w:eastAsia="en-GB"/>
          </w:rPr>
          <w:t>линейной разделимости</w:t>
        </w:r>
      </w:hyperlink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 Искомых гиперплоскостей может быть много поэтому полагают что максимизация зазора между классами способствует более уверенной классификации То есть можно ли найти такую </w:t>
      </w:r>
      <w:hyperlink r:id="rId10" w:tooltip="Гиперплоскость" w:history="1">
        <w:r w:rsidRPr="00C21B8A">
          <w:rPr>
            <w:rFonts w:ascii="Arial" w:eastAsia="Times New Roman" w:hAnsi="Arial" w:cs="Arial"/>
            <w:color w:val="0B0080"/>
            <w:sz w:val="21"/>
            <w:szCs w:val="21"/>
            <w:lang w:val="ru-RU" w:eastAsia="en-GB"/>
          </w:rPr>
          <w:t>гиперплоскость</w:t>
        </w:r>
      </w:hyperlink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 чтобы расстояние от неё до ближайшей точки было максимальным Это эквивалентно тому что сумма</w:t>
      </w:r>
      <w:r w:rsidRPr="00B57B11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 расстояний до гиперплоскости от двух ближайших к ней точек лежащих по разные стороны от неё максимальна Если такая гиперплоскость существует она </w:t>
      </w:r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называется </w:t>
      </w:r>
      <w:r w:rsidRPr="00C21B8A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  <w:t>оптимальной разделяющей гиперплоскостью</w:t>
      </w:r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 а соответствующий ей линейный классификатор называется </w:t>
      </w:r>
      <w:r w:rsidRPr="00C21B8A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  <w:t>оптимально разделяющим классификатором</w:t>
      </w:r>
    </w:p>
    <w:p w14:paraId="3F949BB4" w14:textId="6DA6AF35" w:rsidR="00F15603" w:rsidRDefault="00F15603">
      <w:pPr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  <w:br w:type="page"/>
      </w:r>
    </w:p>
    <w:p w14:paraId="25F864E4" w14:textId="77777777" w:rsidR="000E789E" w:rsidRDefault="0040676E" w:rsidP="00C21B8A">
      <w:pPr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lastRenderedPageBreak/>
        <w:t>МеТоД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оПорнЫЛ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ВеПороВ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набор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СоёиХ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алГориТМ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овобхчения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хчиТелеМ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иСПолЬохющиХСя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для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оадач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ЮаССифиКации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реГреССионноГ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аналиоа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принадлеёиТ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СеМеиСвх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линеинЫХ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ЮаССифиКаТоров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МоёТ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ТаЖ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раССМаТриваТЬСя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КК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СПециалЬнЫи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Слхчаи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рейляриоации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По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ТиХоновх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ОСобЫМ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СвоиСвоМ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МеТода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оПорнЫХ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веКоров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являеТСя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неПрерЫвное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хМенЬШение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аМПиричеСКои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оШибКи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ЮаССифиКации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хвеличение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оаоора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ПоаТоМх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МеТод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ТаЖ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иовеСТен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КаК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МеЮо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амассмФмКЮора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МаКсмМаьнЫМ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ззороМ</w:t>
      </w:r>
      <w:bookmarkStart w:id="0" w:name="_GoBack"/>
      <w:bookmarkEnd w:id="0"/>
    </w:p>
    <w:p w14:paraId="69719032" w14:textId="77777777" w:rsidR="00152C1A" w:rsidRDefault="0040676E" w:rsidP="00C21B8A">
      <w:pPr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</w:pP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</w:t>
      </w:r>
      <w:r w:rsidR="000E789E"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новная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идея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МеТода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Перевод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иСоднЫХ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веКоров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ПроСТранСТво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более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вЫСоКои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раоМерноСТи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ПоиСК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раоделяющеи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МаКСиМалЬнЫМ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оаоороМ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аТоМ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ПроСТранСТве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две</w:t>
      </w:r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ПараллелЬнЫХ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ГиПерПлоСКоСТи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СТрояТСя</w:t>
      </w:r>
      <w:proofErr w:type="spellEnd"/>
      <w:r w:rsidR="000E789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По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обеиМ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СТоронаМ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ГиПерПлоСКоСТи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раоделяющеи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ЮаССЫ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РЯбеЛющеш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ешПеПоСКСью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бдеТ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ГиПерПлоСКоСТЬ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МаКСиМиоирхющая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раССТояние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до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двхХ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ПараллелЬнЫХ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ГиПерПлоСКоСеи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АлГриТМ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рабоТаеТ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ПредПолоёнии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чТо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чеМ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болЬШе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раониц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или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раССояние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МеЩх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аТиМи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ПараллелЬнЫМи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ГиПерПлоСКоСТяМи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ТеМ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МенЬШе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бхдеТ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Средняя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оШибКа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ЮаССифиКаТора</w:t>
      </w:r>
    </w:p>
    <w:p w14:paraId="523618F5" w14:textId="77777777" w:rsidR="00152C1A" w:rsidRDefault="0040676E" w:rsidP="00C21B8A">
      <w:pPr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</w:pP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ПОЗтанОВКа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зЩаи</w:t>
      </w:r>
      <w:proofErr w:type="spellEnd"/>
    </w:p>
    <w:p w14:paraId="2CD5AFDD" w14:textId="3D370B2B" w:rsidR="00C21B8A" w:rsidRDefault="0040676E" w:rsidP="00C21B8A">
      <w:pPr>
        <w:rPr>
          <w:lang w:val="ru-RU" w:eastAsia="en-GB"/>
        </w:rPr>
      </w:pP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чаСТо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алГориТМаХ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МаШинноГо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обчения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воониКаеТ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необХодиМоСТЬ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ЮаССифицироваТЬ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даннЫе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КаЩЫи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обЪеК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даннЫХ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ПредСТавляеТСя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КаК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веКор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ТочКа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МерноМ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ПроСТранСве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хПорядоченнЫи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набор</w:t>
      </w:r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чиСел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КаЩая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ио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аТиХ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ТочеК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Принадлеёи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ТТолЬКо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одноМх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ио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двхХ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ЮаССовв</w:t>
      </w:r>
      <w:proofErr w:type="spellEnd"/>
      <w:r w:rsidR="00152C1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ПроС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СоСоиТ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ТоМ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Моёно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ли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раоделиТЬ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ТочКи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ГиПерПлоСКоСЬю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раоМерноСи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ЗТо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ТиПичнЫи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Слхчаи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линеинои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раоделиМоСТи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иСКоМЫХ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ГиПерПлоСКоСТеи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МоёТ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бЫТЬ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МноГ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ПоаТоМх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ПолаГаюТ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чТо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МаКСиМиоация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оаоора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МеЩх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ЮаССаМи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СПоСобСТвхеТ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более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хвереннои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ЮаССифиКации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То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еСТЬ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Моко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ли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наиТи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ТаКю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ГиПерПлоСКСЬ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чТобЫ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раССТояние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оТ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нее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до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биёиШеи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ТочКи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бЫло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МаКСиМалЬнЫМ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ЗТо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аКвиваленТно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ТоМх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чТо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СхММа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раССТоянии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до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оТ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двхХ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блиЬиШиХ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К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неи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ТочеК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леЬщиХ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По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раонЫе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СТоронЫ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оТ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нее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МаКиМалЬна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ЁСи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ТаКая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ГиПерПлоСКоСТЬ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СЩеСТвтеТ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она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наоЫваеТСя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оПЮмМаьном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разаеяЮцем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амеПосКосЮьЮ</w:t>
      </w:r>
      <w:proofErr w:type="spellEnd"/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а</w:t>
      </w:r>
      <w:r w:rsidR="00B96B2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СооТвеТСТвхющии</w:t>
      </w:r>
      <w:proofErr w:type="spellEnd"/>
      <w:r w:rsidR="00CE314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еи</w:t>
      </w:r>
      <w:proofErr w:type="spellEnd"/>
      <w:r w:rsidR="00CE314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линеинЫи</w:t>
      </w:r>
      <w:proofErr w:type="spellEnd"/>
      <w:r w:rsidR="00CE314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ЮаССифиКаТор</w:t>
      </w:r>
      <w:proofErr w:type="spellEnd"/>
      <w:r w:rsidR="00CE314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наоЫваеТСя</w:t>
      </w:r>
      <w:proofErr w:type="spellEnd"/>
      <w:r w:rsidR="00CE314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оПЮмаьно</w:t>
      </w:r>
      <w:proofErr w:type="spellEnd"/>
      <w:r w:rsidR="00CE314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разаеяЮцм</w:t>
      </w:r>
      <w:proofErr w:type="spellEnd"/>
      <w:r w:rsidR="00CE314C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40676E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МмассмФмКЮооМ</w:t>
      </w:r>
      <w:proofErr w:type="spellEnd"/>
    </w:p>
    <w:sectPr w:rsidR="00C2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3"/>
    <w:rsid w:val="000E789E"/>
    <w:rsid w:val="00152C1A"/>
    <w:rsid w:val="00160039"/>
    <w:rsid w:val="003F41BF"/>
    <w:rsid w:val="0040676E"/>
    <w:rsid w:val="00B57B11"/>
    <w:rsid w:val="00B96B2C"/>
    <w:rsid w:val="00C21B8A"/>
    <w:rsid w:val="00CE314C"/>
    <w:rsid w:val="00D22639"/>
    <w:rsid w:val="00F104F3"/>
    <w:rsid w:val="00F1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D7B5"/>
  <w15:chartTrackingRefBased/>
  <w15:docId w15:val="{0F628388-D880-4980-9B7D-8719AF2E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D22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04F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39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mw-headline">
    <w:name w:val="mw-headline"/>
    <w:basedOn w:val="DefaultParagraphFont"/>
    <w:rsid w:val="00D22639"/>
  </w:style>
  <w:style w:type="character" w:customStyle="1" w:styleId="mw-editsection">
    <w:name w:val="mw-editsection"/>
    <w:basedOn w:val="DefaultParagraphFont"/>
    <w:rsid w:val="00D22639"/>
  </w:style>
  <w:style w:type="character" w:customStyle="1" w:styleId="mw-editsection-bracket">
    <w:name w:val="mw-editsection-bracket"/>
    <w:basedOn w:val="DefaultParagraphFont"/>
    <w:rsid w:val="00D22639"/>
  </w:style>
  <w:style w:type="character" w:customStyle="1" w:styleId="mw-editsection-divider">
    <w:name w:val="mw-editsection-divider"/>
    <w:basedOn w:val="DefaultParagraphFont"/>
    <w:rsid w:val="00D22639"/>
  </w:style>
  <w:style w:type="character" w:customStyle="1" w:styleId="mwe-math-mathml-inline">
    <w:name w:val="mwe-math-mathml-inline"/>
    <w:basedOn w:val="DefaultParagraphFont"/>
    <w:rsid w:val="00D2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8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7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3%D1%83%D0%BB%D1%8F%D1%80%D0%B8%D0%B7%D0%B0%D1%86%D0%B8%D1%8F_%D0%A2%D0%B8%D1%85%D0%BE%D0%BD%D0%BE%D0%B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B%D0%B8%D0%BD%D0%B5%D0%B9%D0%BD%D1%8B%D0%B9_%D0%BA%D0%BB%D0%B0%D1%81%D1%81%D0%B8%D1%84%D0%B8%D0%BA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10" Type="http://schemas.openxmlformats.org/officeDocument/2006/relationships/hyperlink" Target="https://ru.wikipedia.org/wiki/%D0%93%D0%B8%D0%BF%D0%B5%D1%80%D0%BF%D0%BB%D0%BE%D1%81%D0%BA%D0%BE%D1%81%D1%82%D1%8C" TargetMode="External"/><Relationship Id="rId4" Type="http://schemas.openxmlformats.org/officeDocument/2006/relationships/hyperlink" Target="https://ru.wikipedia.org/wiki/%D0%9E%D0%B1%D1%83%D1%87%D0%B5%D0%BD%D0%B8%D0%B5_%D1%81_%D1%83%D1%87%D0%B8%D1%82%D0%B5%D0%BB%D0%B5%D0%BC" TargetMode="External"/><Relationship Id="rId9" Type="http://schemas.openxmlformats.org/officeDocument/2006/relationships/hyperlink" Target="https://ru.wikipedia.org/wiki/%D0%9B%D0%B8%D0%BD%D0%B5%D0%B9%D0%BD%D0%B0%D1%8F_%D1%81%D0%B5%D0%BF%D0%B0%D1%80%D0%B0%D0%B1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Dmitry (UG - Computer Science)</dc:creator>
  <cp:keywords/>
  <dc:description/>
  <cp:lastModifiedBy>Fedorenko, Dmitry (UG - Computer Science)</cp:lastModifiedBy>
  <cp:revision>2</cp:revision>
  <dcterms:created xsi:type="dcterms:W3CDTF">2020-06-08T00:56:00Z</dcterms:created>
  <dcterms:modified xsi:type="dcterms:W3CDTF">2020-06-08T00:56:00Z</dcterms:modified>
</cp:coreProperties>
</file>