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  <w:jc w:val="center"/>
      </w:pPr>
      <w:r>
        <w:t>KONDETI SWATHI SRIDEVI</w:t>
      </w:r>
    </w:p>
    <w:p>
      <w:pPr>
        <w:jc w:val="center"/>
      </w:pPr>
      <w:r>
        <w:rPr>
          <w:b/>
          <w:color w:val="444444"/>
          <w:sz w:val="22"/>
        </w:rPr>
        <w:t>SALESFORCE HEALTH CLOUD MANUAL TESTER</w:t>
      </w:r>
    </w:p>
    <w:p>
      <w:pPr>
        <w:jc w:val="center"/>
      </w:pPr>
      <w:r>
        <w:t>swathisridevikondeti@gmail.com  |  Dowlaiswaram, Andhra Pradesh - 533125</w:t>
      </w:r>
    </w:p>
    <w:p>
      <w:pPr>
        <w:pStyle w:val="Section"/>
        <w:pBdr>
          <w:bottom w:val="single" w:sz="6" w:space="1" w:color="5B9BD5"/>
        </w:pBdr>
      </w:pPr>
      <w:r>
        <w:t>PROFESSIONAL SUMMARY</w:t>
      </w:r>
    </w:p>
    <w:p>
      <w:r>
        <w:t>Manual testing professional with 3+ years of experience at Accenture, specializing in Salesforce Health Cloud applications for the healthcare domain. Skilled in functional, regression, and retesting activities, with hands-on experience in test scenario design, test execution, defect reporting, and fix validation. Strong manual testing focus, supported by an MBA in Human Resource Management.</w:t>
      </w:r>
    </w:p>
    <w:p>
      <w:pPr>
        <w:pStyle w:val="Section"/>
        <w:pBdr>
          <w:bottom w:val="single" w:sz="6" w:space="1" w:color="5B9BD5"/>
        </w:pBdr>
      </w:pPr>
      <w:r>
        <w:t>CORE COMPETENCIES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cantSplit/>
        </w:trPr>
        <w:tc>
          <w:tcPr>
            <w:tcW w:type="dxa" w:w="5112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color w:val="1F4E79"/>
              </w:rPr>
              <w:t xml:space="preserve">Testing: </w:t>
            </w:r>
            <w:r>
              <w:t>Manual Testing | Functional Testing | Regression Testing | Retesting</w:t>
            </w:r>
          </w:p>
        </w:tc>
        <w:tc>
          <w:tcPr>
            <w:tcW w:type="dxa" w:w="5112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color w:val="1F4E79"/>
              </w:rPr>
              <w:t xml:space="preserve">Quality Delivery: </w:t>
            </w:r>
            <w:r>
              <w:t>Test Scenarios | Test Cases | Defect Reporting | Fix Validation</w:t>
            </w:r>
          </w:p>
        </w:tc>
      </w:tr>
      <w:tr>
        <w:trPr>
          <w:cantSplit/>
        </w:trPr>
        <w:tc>
          <w:tcPr>
            <w:tcW w:type="dxa" w:w="5112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color w:val="1F4E79"/>
              </w:rPr>
              <w:t xml:space="preserve">Platform: </w:t>
            </w:r>
            <w:r>
              <w:t>Salesforce Health Cloud</w:t>
            </w:r>
          </w:p>
        </w:tc>
        <w:tc>
          <w:tcPr>
            <w:tcW w:type="dxa" w:w="5112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b/>
                <w:color w:val="1F4E79"/>
              </w:rPr>
              <w:t xml:space="preserve">Manual QA Focus: </w:t>
            </w:r>
            <w:r>
              <w:t>Requirements Analysis | Test Execution | Defect Lifecycle</w:t>
            </w:r>
          </w:p>
        </w:tc>
      </w:tr>
    </w:tbl>
    <w:p>
      <w:pPr>
        <w:pStyle w:val="Section"/>
        <w:pBdr>
          <w:bottom w:val="single" w:sz="6" w:space="1" w:color="5B9BD5"/>
        </w:pBdr>
      </w:pPr>
      <w: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cantSplit/>
        </w:trP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b/>
                <w:color w:val="1F4E79"/>
                <w:sz w:val="20"/>
              </w:rPr>
              <w:t>Accenture | Manual Tester - Salesforce Health Cloud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Sep 2023 - Present</w:t>
            </w:r>
          </w:p>
        </w:tc>
      </w:tr>
    </w:tbl>
    <w:p>
      <w:pPr>
        <w:pStyle w:val="ListBullet"/>
        <w:spacing w:after="14"/>
        <w:ind w:left="259" w:hanging="173"/>
      </w:pPr>
      <w:r>
        <w:t>Execute end-to-end manual testing for Salesforce Health Cloud applications supporting healthcare business workflows.</w:t>
      </w:r>
    </w:p>
    <w:p>
      <w:pPr>
        <w:pStyle w:val="ListBullet"/>
        <w:spacing w:after="14"/>
        <w:ind w:left="259" w:hanging="173"/>
      </w:pPr>
      <w:r>
        <w:t>Analyze functional requirements and translate them into clear test scenarios, test cases, and expected results.</w:t>
      </w:r>
    </w:p>
    <w:p>
      <w:pPr>
        <w:pStyle w:val="ListBullet"/>
        <w:spacing w:after="14"/>
        <w:ind w:left="259" w:hanging="173"/>
      </w:pPr>
      <w:r>
        <w:t>Perform functional, regression, and retesting cycles; document test evidence and communicate execution status.</w:t>
      </w:r>
    </w:p>
    <w:p>
      <w:pPr>
        <w:pStyle w:val="ListBullet"/>
        <w:spacing w:after="14"/>
        <w:ind w:left="259" w:hanging="173"/>
      </w:pPr>
      <w:r>
        <w:t>Log defects with reproducible details, validate resolved issues, and verify that fixes do not affect existing functionality.</w:t>
      </w:r>
    </w:p>
    <w:p>
      <w:pPr>
        <w:pStyle w:val="ListBullet"/>
        <w:spacing w:after="14"/>
        <w:ind w:left="259" w:hanging="173"/>
      </w:pPr>
      <w:r>
        <w:t>Coordinate with project teams to clarify requirements, track issues, and support release-quality validation.</w:t>
      </w:r>
    </w:p>
    <w:p>
      <w:pPr>
        <w:pStyle w:val="Section"/>
        <w:pBdr>
          <w:bottom w:val="single" w:sz="6" w:space="1" w:color="5B9BD5"/>
        </w:pBdr>
      </w:pPr>
      <w:r>
        <w:t>PROJECT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cantSplit/>
        </w:trP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b/>
                <w:color w:val="1F4E79"/>
                <w:sz w:val="20"/>
              </w:rPr>
              <w:t>CalOptima | Salesforce Health Cloud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</w:r>
          </w:p>
        </w:tc>
      </w:tr>
    </w:tbl>
    <w:p>
      <w:pPr>
        <w:pStyle w:val="ListBullet"/>
        <w:spacing w:after="14"/>
        <w:ind w:left="259" w:hanging="173"/>
      </w:pPr>
      <w:r>
        <w:t>Performed manual and functional testing for a healthcare-focused Salesforce Health Cloud implementation.</w:t>
      </w:r>
    </w:p>
    <w:p>
      <w:pPr>
        <w:pStyle w:val="ListBullet"/>
        <w:spacing w:after="14"/>
        <w:ind w:left="259" w:hanging="173"/>
      </w:pPr>
      <w:r>
        <w:t>Executed planned test coverage, reported defects, validated fixes, and supported regression testing for application changes.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cantSplit/>
        </w:trP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b/>
                <w:color w:val="1F4E79"/>
                <w:sz w:val="20"/>
              </w:rPr>
              <w:t>CSH | Salesforce Health Cloud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</w:r>
          </w:p>
        </w:tc>
      </w:tr>
    </w:tbl>
    <w:p>
      <w:pPr>
        <w:pStyle w:val="ListBullet"/>
        <w:spacing w:after="14"/>
        <w:ind w:left="259" w:hanging="173"/>
      </w:pPr>
      <w:r>
        <w:t>Supported Salesforce Health Cloud testing from the beginning of the Accenture tenure.</w:t>
      </w:r>
    </w:p>
    <w:p>
      <w:pPr>
        <w:pStyle w:val="ListBullet"/>
        <w:spacing w:after="14"/>
        <w:ind w:left="259" w:hanging="173"/>
      </w:pPr>
      <w:r>
        <w:t>Prepared and executed test cases, captured results and evidence, and followed defects through validation and closure.</w:t>
      </w:r>
    </w:p>
    <w:p>
      <w:pPr>
        <w:pStyle w:val="Section"/>
        <w:pBdr>
          <w:bottom w:val="single" w:sz="6" w:space="1" w:color="5B9BD5"/>
        </w:pBdr>
      </w:pPr>
      <w: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cantSplit/>
        </w:trPr>
        <w:tc>
          <w:tcPr>
            <w:tcW w:type="dxa" w:w="223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Qualification</w:t>
            </w:r>
          </w:p>
        </w:tc>
        <w:tc>
          <w:tcPr>
            <w:tcW w:type="dxa" w:w="489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Institution / University</w:t>
            </w:r>
          </w:p>
        </w:tc>
        <w:tc>
          <w:tcPr>
            <w:tcW w:type="dxa" w:w="122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187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rPr>
          <w:cantSplit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sz w:val="16"/>
              </w:rPr>
              <w:t>MBA - Human Resource Management</w:t>
            </w:r>
          </w:p>
        </w:tc>
        <w:tc>
          <w:tcPr>
            <w:tcW w:type="dxa" w:w="4896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sz w:val="16"/>
              </w:rPr>
              <w:t>Andhra University</w:t>
            </w:r>
          </w:p>
        </w:tc>
        <w:tc>
          <w:tcPr>
            <w:tcW w:type="dxa" w:w="1224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sz w:val="16"/>
              </w:rPr>
              <w:t>Jan 2026</w:t>
            </w:r>
          </w:p>
        </w:tc>
        <w:tc>
          <w:tcPr>
            <w:tcW w:type="dxa" w:w="1872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sz w:val="16"/>
              </w:rPr>
              <w:t>3.74 CGPA; First Class with Distinction</w:t>
            </w:r>
          </w:p>
        </w:tc>
      </w:tr>
      <w:tr>
        <w:trPr>
          <w:cantSplit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EDF3F8"/>
          </w:tcPr>
          <w:p>
            <w:r>
              <w:rPr>
                <w:sz w:val="16"/>
              </w:rPr>
              <w:t>BCA</w:t>
            </w:r>
          </w:p>
        </w:tc>
        <w:tc>
          <w:tcPr>
            <w:tcW w:type="dxa" w:w="4896"/>
            <w:tcMar>
              <w:top w:w="40" w:type="dxa"/>
              <w:start w:w="45" w:type="dxa"/>
              <w:bottom w:w="40" w:type="dxa"/>
              <w:end w:w="45" w:type="dxa"/>
            </w:tcMar>
            <w:shd w:fill="EDF3F8"/>
          </w:tcPr>
          <w:p>
            <w:r>
              <w:rPr>
                <w:sz w:val="16"/>
              </w:rPr>
              <w:t>Aditya Degree College, Rajahmundry | Adikavi Nannayya University</w:t>
            </w:r>
          </w:p>
        </w:tc>
        <w:tc>
          <w:tcPr>
            <w:tcW w:type="dxa" w:w="1224"/>
            <w:tcMar>
              <w:top w:w="40" w:type="dxa"/>
              <w:start w:w="45" w:type="dxa"/>
              <w:bottom w:w="40" w:type="dxa"/>
              <w:end w:w="45" w:type="dxa"/>
            </w:tcMar>
            <w:shd w:fill="EDF3F8"/>
          </w:tcPr>
          <w:p>
            <w:r>
              <w:rPr>
                <w:sz w:val="16"/>
              </w:rPr>
              <w:t>2019-2022</w:t>
            </w:r>
          </w:p>
        </w:tc>
        <w:tc>
          <w:tcPr>
            <w:tcW w:type="dxa" w:w="1872"/>
            <w:tcMar>
              <w:top w:w="40" w:type="dxa"/>
              <w:start w:w="45" w:type="dxa"/>
              <w:bottom w:w="40" w:type="dxa"/>
              <w:end w:w="45" w:type="dxa"/>
            </w:tcMar>
            <w:shd w:fill="EDF3F8"/>
          </w:tcPr>
          <w:p>
            <w:r>
              <w:rPr>
                <w:sz w:val="16"/>
              </w:rPr>
              <w:t>9.0 CGPA</w:t>
            </w:r>
          </w:p>
        </w:tc>
      </w:tr>
      <w:tr>
        <w:trPr>
          <w:cantSplit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sz w:val="16"/>
              </w:rPr>
              <w:t>Intermediate - BiPC</w:t>
            </w:r>
          </w:p>
        </w:tc>
        <w:tc>
          <w:tcPr>
            <w:tcW w:type="dxa" w:w="4896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sz w:val="16"/>
              </w:rPr>
              <w:t>Sri Chaitanya Junior Kalasala, Rajahmundry</w:t>
            </w:r>
          </w:p>
        </w:tc>
        <w:tc>
          <w:tcPr>
            <w:tcW w:type="dxa" w:w="1224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sz w:val="16"/>
              </w:rPr>
              <w:t>2016-2018</w:t>
            </w:r>
          </w:p>
        </w:tc>
        <w:tc>
          <w:tcPr>
            <w:tcW w:type="dxa" w:w="1872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sz w:val="16"/>
              </w:rPr>
              <w:t>9.21 CGPA</w:t>
            </w:r>
          </w:p>
        </w:tc>
      </w:tr>
      <w:tr>
        <w:trPr>
          <w:cantSplit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EDF3F8"/>
          </w:tcPr>
          <w:p>
            <w:r>
              <w:rPr>
                <w:sz w:val="16"/>
              </w:rPr>
              <w:t>SSC</w:t>
            </w:r>
          </w:p>
        </w:tc>
        <w:tc>
          <w:tcPr>
            <w:tcW w:type="dxa" w:w="4896"/>
            <w:tcMar>
              <w:top w:w="40" w:type="dxa"/>
              <w:start w:w="45" w:type="dxa"/>
              <w:bottom w:w="40" w:type="dxa"/>
              <w:end w:w="45" w:type="dxa"/>
            </w:tcMar>
            <w:shd w:fill="EDF3F8"/>
          </w:tcPr>
          <w:p>
            <w:r>
              <w:rPr>
                <w:sz w:val="16"/>
              </w:rPr>
              <w:t>Sri Harshavardhana Public School, Rajahmundry</w:t>
            </w:r>
          </w:p>
        </w:tc>
        <w:tc>
          <w:tcPr>
            <w:tcW w:type="dxa" w:w="1224"/>
            <w:tcMar>
              <w:top w:w="40" w:type="dxa"/>
              <w:start w:w="45" w:type="dxa"/>
              <w:bottom w:w="40" w:type="dxa"/>
              <w:end w:w="45" w:type="dxa"/>
            </w:tcMar>
            <w:shd w:fill="EDF3F8"/>
          </w:tcPr>
          <w:p>
            <w:r>
              <w:rPr>
                <w:sz w:val="16"/>
              </w:rPr>
              <w:t>2015-2016</w:t>
            </w:r>
          </w:p>
        </w:tc>
        <w:tc>
          <w:tcPr>
            <w:tcW w:type="dxa" w:w="1872"/>
            <w:tcMar>
              <w:top w:w="40" w:type="dxa"/>
              <w:start w:w="45" w:type="dxa"/>
              <w:bottom w:w="40" w:type="dxa"/>
              <w:end w:w="45" w:type="dxa"/>
            </w:tcMar>
            <w:shd w:fill="EDF3F8"/>
          </w:tcPr>
          <w:p>
            <w:r>
              <w:rPr>
                <w:sz w:val="16"/>
              </w:rPr>
              <w:t>9.5 CGPA</w:t>
            </w:r>
          </w:p>
        </w:tc>
      </w:tr>
    </w:tbl>
    <w:p>
      <w:pPr>
        <w:pStyle w:val="Section"/>
        <w:pBdr>
          <w:bottom w:val="single" w:sz="6" w:space="1" w:color="5B9BD5"/>
        </w:pBdr>
      </w:pPr>
      <w:r>
        <w:t>PROFESSIONAL STRENGTHS</w:t>
      </w:r>
    </w:p>
    <w:p>
      <w:r>
        <w:t>Analytical Thinking | Attention to Detail | Quick Learning | Communication | Team Collaboration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7D7D"/>
        <w:sz w:val="15"/>
      </w:rPr>
      <w:t>Kondeti Swathi Sridevi | Salesforce Health Cloud Manual Tester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spacing w:before="80" w:after="30"/>
    </w:pPr>
    <w:rPr>
      <w:rFonts w:ascii="Aptos Display" w:hAnsi="Aptos Display"/>
      <w:b/>
      <w:color w:val="17365D"/>
      <w:sz w:val="38"/>
    </w:rPr>
  </w:style>
  <w:style w:type="paragraph" w:customStyle="1" w:styleId="Section">
    <w:name w:val="Section"/>
    <w:pPr>
      <w:spacing w:before="80" w:after="30"/>
    </w:pPr>
    <w:rPr>
      <w:rFonts w:ascii="Aptos Display" w:hAnsi="Aptos Display"/>
      <w:b/>
      <w:color w:val="17365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Kondeti Swathi Sridevi - Manual Testing Resume</dc:title>
  <dc:subject>Salesforce Health Cloud Manual Testing Resume</dc:subject>
  <dc:creator>Matta Satish</dc:creator>
  <keywords/>
  <dc:description>generated by python-docx</dc:description>
  <lastModifiedBy>Matta Satish</lastModifiedBy>
  <revision>1</revision>
  <dcterms:created xsi:type="dcterms:W3CDTF">2026-10-30T02:35:25.7178744Z</dcterms:created>
  <dcterms:modified xsi:type="dcterms:W3CDTF">2026-10-30T02:35:25.7178744Z</dcterms:modified>
  <category/>
</coreProperties>
</file>