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83649" w14:textId="33BC4702" w:rsidR="00524388" w:rsidRPr="00564B8F" w:rsidRDefault="00C81A88">
      <w:pPr>
        <w:pStyle w:val="Title"/>
        <w:rPr>
          <w:rFonts w:ascii="Times New Roman" w:hAnsi="Times New Roman" w:cs="Times New Roman"/>
        </w:rPr>
      </w:pPr>
      <w:r w:rsidRPr="00564B8F">
        <w:rPr>
          <w:rFonts w:ascii="Times New Roman" w:hAnsi="Times New Roman" w:cs="Times New Roman"/>
        </w:rPr>
        <w:t>Enhancing Communication through AI in Sign Language Translation</w:t>
      </w:r>
      <w:r w:rsidR="00AA699E">
        <w:rPr>
          <w:rFonts w:ascii="Times New Roman" w:hAnsi="Times New Roman" w:cs="Times New Roman"/>
        </w:rPr>
        <w:t>: Report</w:t>
      </w:r>
    </w:p>
    <w:p w14:paraId="6161C396" w14:textId="77777777" w:rsidR="00AA699E" w:rsidRDefault="00AA699E" w:rsidP="00C81A88">
      <w:pPr>
        <w:pStyle w:val="Heading1"/>
        <w:rPr>
          <w:rFonts w:ascii="Times New Roman" w:hAnsi="Times New Roman" w:cs="Times New Roman"/>
          <w:sz w:val="32"/>
        </w:rPr>
      </w:pPr>
    </w:p>
    <w:p w14:paraId="7BA97AE3" w14:textId="2247E8A0" w:rsidR="00AA699E" w:rsidRPr="00AA699E" w:rsidRDefault="00AA699E" w:rsidP="00AA699E">
      <w:pPr>
        <w:pStyle w:val="Heading1"/>
        <w:rPr>
          <w:rFonts w:ascii="Times New Roman" w:hAnsi="Times New Roman" w:cs="Times New Roman"/>
          <w:sz w:val="28"/>
          <w:szCs w:val="28"/>
        </w:rPr>
      </w:pPr>
      <w:r w:rsidRPr="00AA699E">
        <w:rPr>
          <w:rFonts w:ascii="Times New Roman" w:hAnsi="Times New Roman" w:cs="Times New Roman"/>
          <w:sz w:val="28"/>
          <w:szCs w:val="28"/>
        </w:rPr>
        <w:t>Name: Venkata Sai Satish Reddy Mule</w:t>
      </w:r>
      <w:r>
        <w:rPr>
          <w:rFonts w:ascii="Times New Roman" w:hAnsi="Times New Roman" w:cs="Times New Roman"/>
          <w:sz w:val="28"/>
          <w:szCs w:val="28"/>
        </w:rPr>
        <w:t>/ 700855869</w:t>
      </w:r>
    </w:p>
    <w:p w14:paraId="0A2590DF" w14:textId="77777777" w:rsidR="00AA699E" w:rsidRDefault="00AA699E" w:rsidP="00C81A88">
      <w:pPr>
        <w:pStyle w:val="Heading1"/>
        <w:rPr>
          <w:rFonts w:ascii="Times New Roman" w:hAnsi="Times New Roman" w:cs="Times New Roman"/>
          <w:sz w:val="32"/>
        </w:rPr>
      </w:pPr>
    </w:p>
    <w:p w14:paraId="06C2EE92" w14:textId="55BE8C9F" w:rsidR="00C81A88" w:rsidRPr="00564B8F" w:rsidRDefault="00C81A88" w:rsidP="00C81A88">
      <w:pPr>
        <w:pStyle w:val="Heading1"/>
        <w:rPr>
          <w:rFonts w:ascii="Times New Roman" w:hAnsi="Times New Roman" w:cs="Times New Roman"/>
          <w:sz w:val="32"/>
        </w:rPr>
      </w:pPr>
      <w:r w:rsidRPr="00564B8F">
        <w:rPr>
          <w:rFonts w:ascii="Times New Roman" w:hAnsi="Times New Roman" w:cs="Times New Roman"/>
          <w:sz w:val="32"/>
        </w:rPr>
        <w:t>Introduction:</w:t>
      </w:r>
    </w:p>
    <w:p w14:paraId="7F470903" w14:textId="77777777" w:rsidR="00C81A88" w:rsidRPr="00564B8F" w:rsidRDefault="00C81A88" w:rsidP="00C81A88">
      <w:pPr>
        <w:pStyle w:val="Heading1"/>
        <w:rPr>
          <w:rFonts w:ascii="Times New Roman" w:hAnsi="Times New Roman" w:cs="Times New Roman"/>
          <w:sz w:val="21"/>
          <w:szCs w:val="21"/>
        </w:rPr>
      </w:pPr>
    </w:p>
    <w:p w14:paraId="17E7C25F" w14:textId="77777777" w:rsidR="00B12B47" w:rsidRDefault="00B12B47" w:rsidP="00B12B47">
      <w:pPr>
        <w:pStyle w:val="NormalWeb"/>
      </w:pPr>
      <w:r>
        <w:t>People who use sign language play vital roles in our society, yet often face communication challenges due to widespread misunderstanding of sign language. Developing a reliable system capable of automatically understanding sign language is crucial. This paper explores how technologies like artificial intelligence (AI), deep learning (DL), and machine learning (ML) can benefit individuals who are deaf and mute.</w:t>
      </w:r>
    </w:p>
    <w:p w14:paraId="12252F63" w14:textId="047ED22E" w:rsidR="00B12B47" w:rsidRDefault="00B12B47" w:rsidP="00B12B47">
      <w:pPr>
        <w:pStyle w:val="NormalWeb"/>
      </w:pPr>
      <w:r>
        <w:t>The study examines various applications of AI, ML, and DL, including sign language recognition, speech recognition, and text-to-speech conversion. By reviewing current research and development in these areas, the paper identifies both the potential benefits and the challenges associated with using these technologies to enhance communication.</w:t>
      </w:r>
      <w:r>
        <w:t xml:space="preserve"> </w:t>
      </w:r>
      <w:r>
        <w:t>The findings illustrate how AI, DL, and ML can facilitate easier communication for deaf and mute individuals, contributing to more inclusive and accessible solutions. This survey underscores the significant role technology can play in improving communication and integration for the deaf and mute community.</w:t>
      </w:r>
    </w:p>
    <w:p w14:paraId="2EA7CB89" w14:textId="5F667954" w:rsidR="00C81A88" w:rsidRPr="00564B8F" w:rsidRDefault="00564B8F" w:rsidP="00C81A88">
      <w:pPr>
        <w:rPr>
          <w:rFonts w:ascii="Times New Roman" w:hAnsi="Times New Roman" w:cs="Times New Roman"/>
          <w:b/>
          <w:bCs/>
          <w:sz w:val="32"/>
          <w:szCs w:val="32"/>
        </w:rPr>
      </w:pPr>
      <w:r w:rsidRPr="00564B8F">
        <w:rPr>
          <w:rFonts w:ascii="Times New Roman" w:hAnsi="Times New Roman" w:cs="Times New Roman"/>
          <w:b/>
          <w:bCs/>
          <w:sz w:val="32"/>
          <w:szCs w:val="32"/>
        </w:rPr>
        <w:t>Summary:</w:t>
      </w:r>
    </w:p>
    <w:p w14:paraId="0C75C452" w14:textId="77777777" w:rsidR="00B12B47" w:rsidRPr="00B12B47" w:rsidRDefault="00B12B47" w:rsidP="00B12B47">
      <w:p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color w:val="auto"/>
          <w:lang w:eastAsia="en-US"/>
        </w:rPr>
        <w:t>Sign Language Recognition (SLR) has emerged as a significant area of research aimed at improving communication for individuals in the deaf and mute community. Recent studies have identified several key findings:</w:t>
      </w:r>
    </w:p>
    <w:p w14:paraId="1CF9249B" w14:textId="77777777" w:rsidR="00B12B47" w:rsidRPr="00B12B47" w:rsidRDefault="00B12B47" w:rsidP="00B12B47">
      <w:pPr>
        <w:numPr>
          <w:ilvl w:val="0"/>
          <w:numId w:val="19"/>
        </w:num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b/>
          <w:bCs/>
          <w:color w:val="auto"/>
          <w:lang w:eastAsia="en-US"/>
        </w:rPr>
        <w:t>Real-time Interaction</w:t>
      </w:r>
      <w:r w:rsidRPr="00B12B47">
        <w:rPr>
          <w:rFonts w:ascii="Times New Roman" w:eastAsia="Times New Roman" w:hAnsi="Times New Roman" w:cs="Times New Roman"/>
          <w:color w:val="auto"/>
          <w:lang w:eastAsia="en-US"/>
        </w:rPr>
        <w:t>: Efforts are focused on enabling real-time communication capabilities, which are essential for effective interaction across various scenarios.</w:t>
      </w:r>
    </w:p>
    <w:p w14:paraId="1CFE10BC" w14:textId="77777777" w:rsidR="00B12B47" w:rsidRPr="00B12B47" w:rsidRDefault="00B12B47" w:rsidP="00B12B47">
      <w:pPr>
        <w:numPr>
          <w:ilvl w:val="0"/>
          <w:numId w:val="19"/>
        </w:num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b/>
          <w:bCs/>
          <w:color w:val="auto"/>
          <w:lang w:eastAsia="en-US"/>
        </w:rPr>
        <w:t>Multi-modal Approaches</w:t>
      </w:r>
      <w:r w:rsidRPr="00B12B47">
        <w:rPr>
          <w:rFonts w:ascii="Times New Roman" w:eastAsia="Times New Roman" w:hAnsi="Times New Roman" w:cs="Times New Roman"/>
          <w:color w:val="auto"/>
          <w:lang w:eastAsia="en-US"/>
        </w:rPr>
        <w:t>: Researchers are exploring the integration of both audio and visual cues to enhance the accuracy of sign language recognition, effectively addressing communication barriers.</w:t>
      </w:r>
    </w:p>
    <w:p w14:paraId="59D4C3E4" w14:textId="77777777" w:rsidR="00B12B47" w:rsidRPr="00B12B47" w:rsidRDefault="00B12B47" w:rsidP="00B12B47">
      <w:pPr>
        <w:numPr>
          <w:ilvl w:val="0"/>
          <w:numId w:val="19"/>
        </w:num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b/>
          <w:bCs/>
          <w:color w:val="auto"/>
          <w:lang w:eastAsia="en-US"/>
        </w:rPr>
        <w:t>Dataset Development</w:t>
      </w:r>
      <w:r w:rsidRPr="00B12B47">
        <w:rPr>
          <w:rFonts w:ascii="Times New Roman" w:eastAsia="Times New Roman" w:hAnsi="Times New Roman" w:cs="Times New Roman"/>
          <w:color w:val="auto"/>
          <w:lang w:eastAsia="en-US"/>
        </w:rPr>
        <w:t>: The creation of specialized datasets for different sign languages, such as Pakistan Sign Language (PSL) and Bangla Sign Language (BSL), is crucial for training machine learning models effectively.</w:t>
      </w:r>
    </w:p>
    <w:p w14:paraId="526BDDE0" w14:textId="77777777" w:rsidR="00B12B47" w:rsidRPr="00B12B47" w:rsidRDefault="00B12B47" w:rsidP="00B12B47">
      <w:pPr>
        <w:numPr>
          <w:ilvl w:val="0"/>
          <w:numId w:val="19"/>
        </w:num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b/>
          <w:bCs/>
          <w:color w:val="auto"/>
          <w:lang w:eastAsia="en-US"/>
        </w:rPr>
        <w:t>Hybrid Techniques</w:t>
      </w:r>
      <w:r w:rsidRPr="00B12B47">
        <w:rPr>
          <w:rFonts w:ascii="Times New Roman" w:eastAsia="Times New Roman" w:hAnsi="Times New Roman" w:cs="Times New Roman"/>
          <w:color w:val="auto"/>
          <w:lang w:eastAsia="en-US"/>
        </w:rPr>
        <w:t>: Deep learning models, including LSTM networks and CNNs, have been successfully utilized to achieve high accuracy rates in gesture recognition, with some models achieving success rates of up to 99.55%.</w:t>
      </w:r>
    </w:p>
    <w:p w14:paraId="0F2BCD05" w14:textId="77777777" w:rsidR="00B12B47" w:rsidRPr="00B12B47" w:rsidRDefault="00B12B47" w:rsidP="00B12B47">
      <w:pPr>
        <w:numPr>
          <w:ilvl w:val="0"/>
          <w:numId w:val="19"/>
        </w:num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b/>
          <w:bCs/>
          <w:color w:val="auto"/>
          <w:lang w:eastAsia="en-US"/>
        </w:rPr>
        <w:lastRenderedPageBreak/>
        <w:t>Applications</w:t>
      </w:r>
      <w:r w:rsidRPr="00B12B47">
        <w:rPr>
          <w:rFonts w:ascii="Times New Roman" w:eastAsia="Times New Roman" w:hAnsi="Times New Roman" w:cs="Times New Roman"/>
          <w:color w:val="auto"/>
          <w:lang w:eastAsia="en-US"/>
        </w:rPr>
        <w:t>: SLR has practical applications in diverse fields such as education, mental health diagnostics, and emergency communication for individuals with hearing impairments.</w:t>
      </w:r>
    </w:p>
    <w:p w14:paraId="1E64E8D9" w14:textId="77777777" w:rsidR="00B12B47" w:rsidRPr="00B12B47" w:rsidRDefault="00B12B47" w:rsidP="00B12B47">
      <w:pPr>
        <w:numPr>
          <w:ilvl w:val="0"/>
          <w:numId w:val="19"/>
        </w:num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b/>
          <w:bCs/>
          <w:color w:val="auto"/>
          <w:lang w:eastAsia="en-US"/>
        </w:rPr>
        <w:t>Challenges</w:t>
      </w:r>
      <w:r w:rsidRPr="00B12B47">
        <w:rPr>
          <w:rFonts w:ascii="Times New Roman" w:eastAsia="Times New Roman" w:hAnsi="Times New Roman" w:cs="Times New Roman"/>
          <w:color w:val="auto"/>
          <w:lang w:eastAsia="en-US"/>
        </w:rPr>
        <w:t>: Significant challenges remain, including variability in sign languages, limitations in available datasets, and the need for real-time processing in noisy environments.</w:t>
      </w:r>
    </w:p>
    <w:p w14:paraId="204590DF" w14:textId="77777777" w:rsidR="00B12B47" w:rsidRPr="00B12B47" w:rsidRDefault="00B12B47" w:rsidP="00B12B47">
      <w:pPr>
        <w:numPr>
          <w:ilvl w:val="0"/>
          <w:numId w:val="19"/>
        </w:num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b/>
          <w:bCs/>
          <w:color w:val="auto"/>
          <w:lang w:eastAsia="en-US"/>
        </w:rPr>
        <w:t>Ethical Considerations</w:t>
      </w:r>
      <w:r w:rsidRPr="00B12B47">
        <w:rPr>
          <w:rFonts w:ascii="Times New Roman" w:eastAsia="Times New Roman" w:hAnsi="Times New Roman" w:cs="Times New Roman"/>
          <w:color w:val="auto"/>
          <w:lang w:eastAsia="en-US"/>
        </w:rPr>
        <w:t>: It is essential to ensure equitable access and maintain cultural sensitivity when developing SLR systems to support the needs of the deaf and mute community.</w:t>
      </w:r>
    </w:p>
    <w:p w14:paraId="27D36BCB" w14:textId="77777777" w:rsidR="00B12B47" w:rsidRPr="00B12B47" w:rsidRDefault="00B12B47" w:rsidP="00B12B47">
      <w:pPr>
        <w:numPr>
          <w:ilvl w:val="0"/>
          <w:numId w:val="19"/>
        </w:num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b/>
          <w:bCs/>
          <w:color w:val="auto"/>
          <w:lang w:eastAsia="en-US"/>
        </w:rPr>
        <w:t>Future Directions</w:t>
      </w:r>
      <w:r w:rsidRPr="00B12B47">
        <w:rPr>
          <w:rFonts w:ascii="Times New Roman" w:eastAsia="Times New Roman" w:hAnsi="Times New Roman" w:cs="Times New Roman"/>
          <w:color w:val="auto"/>
          <w:lang w:eastAsia="en-US"/>
        </w:rPr>
        <w:t>: Future research efforts should focus on expanding the availability of datasets, improving model performance for real-time applications, and overcoming existing barriers to enhance communication accessibility.</w:t>
      </w:r>
    </w:p>
    <w:p w14:paraId="74DB07BC" w14:textId="77777777" w:rsidR="00B12B47" w:rsidRPr="00B12B47" w:rsidRDefault="00B12B47" w:rsidP="00B12B47">
      <w:pPr>
        <w:spacing w:before="100" w:beforeAutospacing="1" w:after="100" w:afterAutospacing="1" w:line="240" w:lineRule="auto"/>
        <w:rPr>
          <w:rFonts w:ascii="Times New Roman" w:eastAsia="Times New Roman" w:hAnsi="Times New Roman" w:cs="Times New Roman"/>
          <w:color w:val="auto"/>
          <w:lang w:eastAsia="en-US"/>
        </w:rPr>
      </w:pPr>
      <w:r w:rsidRPr="00B12B47">
        <w:rPr>
          <w:rFonts w:ascii="Times New Roman" w:eastAsia="Times New Roman" w:hAnsi="Times New Roman" w:cs="Times New Roman"/>
          <w:color w:val="auto"/>
          <w:lang w:eastAsia="en-US"/>
        </w:rPr>
        <w:t>These findings highlight the transformative potential of AI and deep learning technologies in advancing communication access for individuals with hearing disabilities, setting the stage for further innovations in SLR.</w:t>
      </w:r>
    </w:p>
    <w:p w14:paraId="201B3752" w14:textId="77777777" w:rsidR="00C81A88" w:rsidRDefault="00C81A88" w:rsidP="00C81A88">
      <w:pPr>
        <w:rPr>
          <w:rFonts w:ascii="Times New Roman" w:hAnsi="Times New Roman" w:cs="Times New Roman"/>
        </w:rPr>
      </w:pPr>
    </w:p>
    <w:p w14:paraId="0C73B8A6" w14:textId="5F8C2AD5" w:rsidR="00564B8F" w:rsidRPr="00564B8F" w:rsidRDefault="00564B8F" w:rsidP="00564B8F">
      <w:pPr>
        <w:autoSpaceDE w:val="0"/>
        <w:autoSpaceDN w:val="0"/>
        <w:adjustRightInd w:val="0"/>
        <w:spacing w:after="0" w:line="24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Arguments/Critical </w:t>
      </w:r>
      <w:r w:rsidR="00AA699E">
        <w:rPr>
          <w:rFonts w:ascii="Times New Roman" w:hAnsi="Times New Roman" w:cs="Times New Roman"/>
          <w:b/>
          <w:bCs/>
          <w:color w:val="auto"/>
          <w:sz w:val="32"/>
          <w:szCs w:val="32"/>
        </w:rPr>
        <w:t>A</w:t>
      </w:r>
      <w:r>
        <w:rPr>
          <w:rFonts w:ascii="Times New Roman" w:hAnsi="Times New Roman" w:cs="Times New Roman"/>
          <w:b/>
          <w:bCs/>
          <w:color w:val="auto"/>
          <w:sz w:val="32"/>
          <w:szCs w:val="32"/>
        </w:rPr>
        <w:t>nalysis</w:t>
      </w:r>
      <w:r w:rsidR="00AA699E">
        <w:rPr>
          <w:rFonts w:ascii="Times New Roman" w:hAnsi="Times New Roman" w:cs="Times New Roman"/>
          <w:b/>
          <w:bCs/>
          <w:color w:val="auto"/>
          <w:sz w:val="32"/>
          <w:szCs w:val="32"/>
        </w:rPr>
        <w:t>:</w:t>
      </w:r>
    </w:p>
    <w:p w14:paraId="0C9B23B3" w14:textId="77777777" w:rsidR="00564B8F" w:rsidRDefault="00564B8F" w:rsidP="00564B8F">
      <w:pPr>
        <w:autoSpaceDE w:val="0"/>
        <w:autoSpaceDN w:val="0"/>
        <w:adjustRightInd w:val="0"/>
        <w:spacing w:after="0" w:line="240" w:lineRule="auto"/>
        <w:rPr>
          <w:rFonts w:ascii="Times New Roman" w:hAnsi="Times New Roman" w:cs="Times New Roman"/>
          <w:color w:val="auto"/>
          <w:sz w:val="22"/>
          <w:szCs w:val="22"/>
        </w:rPr>
      </w:pPr>
    </w:p>
    <w:p w14:paraId="5E7A39BC" w14:textId="77777777" w:rsidR="00B12B47" w:rsidRDefault="00B12B47" w:rsidP="00B12B47">
      <w:pPr>
        <w:pStyle w:val="NormalWeb"/>
      </w:pPr>
      <w:r>
        <w:t xml:space="preserve">Artificial Intelligence (AI) has revolutionized communication technologies, significantly enhancing accessibility for individuals with hearing and speech impairments. </w:t>
      </w:r>
      <w:proofErr w:type="gramStart"/>
      <w:r>
        <w:t>In particular, AI-driven</w:t>
      </w:r>
      <w:proofErr w:type="gramEnd"/>
      <w:r>
        <w:t xml:space="preserve"> innovations like sign language recognition (SLR) have bridged communication gaps between sign language users and those unfamiliar with sign language. Techniques such as deep learning (DL) and machine learning (ML) effectively interpret sign language gestures, converting them into text or spoken words.</w:t>
      </w:r>
    </w:p>
    <w:p w14:paraId="1205BC1D" w14:textId="77777777" w:rsidR="00B12B47" w:rsidRDefault="00B12B47" w:rsidP="00B12B47">
      <w:pPr>
        <w:pStyle w:val="NormalWeb"/>
      </w:pPr>
      <w:r>
        <w:t>Despite these advancements, several challenges persist. Variability among sign languages, limited availability of annotated datasets, and the need for real-time processing capabilities are major obstacles affecting the effectiveness of SLR systems. Continued research and development efforts are crucial to improve inclusivity and performance in these technologies. Ethical considerations, including fairness, privacy, and addressing biases in training datasets, are paramount for responsible AI deployment in this domain.</w:t>
      </w:r>
    </w:p>
    <w:p w14:paraId="010E5DB6" w14:textId="77777777" w:rsidR="00B12B47" w:rsidRDefault="00B12B47" w:rsidP="00B12B47">
      <w:pPr>
        <w:pStyle w:val="NormalWeb"/>
      </w:pPr>
      <w:r>
        <w:t>Moreover, integrating visual and audio data through multimodal approaches holds promise for enhancing communication systems, catering to diverse user needs more effectively. Future advancements should prioritize personalized recognition algorithms that accommodate individual signing styles, thereby fostering greater inclusivity within the deaf and mute community.</w:t>
      </w:r>
    </w:p>
    <w:p w14:paraId="1F2DB2EF" w14:textId="77777777" w:rsidR="00B12B47" w:rsidRDefault="00B12B47" w:rsidP="00B12B47">
      <w:pPr>
        <w:pStyle w:val="NormalWeb"/>
      </w:pPr>
      <w:r>
        <w:t>Addressing these challenges is essential for advancing SLR technologies and promoting a more equitable society. While AI offers significant potential in improving communication accessibility, it is imperative to address existing challenges and ethical considerations to ensure these technologies serve all users effectively and fairly.</w:t>
      </w:r>
    </w:p>
    <w:p w14:paraId="1B48F336" w14:textId="3CB7490D" w:rsidR="00564B8F" w:rsidRDefault="00564B8F" w:rsidP="00564B8F">
      <w:pPr>
        <w:autoSpaceDE w:val="0"/>
        <w:autoSpaceDN w:val="0"/>
        <w:adjustRightInd w:val="0"/>
        <w:spacing w:after="0" w:line="240" w:lineRule="auto"/>
        <w:rPr>
          <w:rFonts w:ascii="Times New Roman" w:hAnsi="Times New Roman" w:cs="Times New Roman"/>
          <w:color w:val="auto"/>
          <w:sz w:val="22"/>
          <w:szCs w:val="22"/>
        </w:rPr>
      </w:pPr>
    </w:p>
    <w:p w14:paraId="0AE616C5" w14:textId="12EBE7C0" w:rsidR="00AA699E" w:rsidRDefault="00AA699E" w:rsidP="00564B8F">
      <w:pPr>
        <w:autoSpaceDE w:val="0"/>
        <w:autoSpaceDN w:val="0"/>
        <w:adjustRightInd w:val="0"/>
        <w:spacing w:after="0" w:line="240" w:lineRule="auto"/>
        <w:rPr>
          <w:rFonts w:ascii="Times New Roman" w:hAnsi="Times New Roman" w:cs="Times New Roman"/>
          <w:color w:val="auto"/>
          <w:sz w:val="22"/>
          <w:szCs w:val="22"/>
        </w:rPr>
      </w:pPr>
    </w:p>
    <w:p w14:paraId="30B96F3E" w14:textId="77777777" w:rsidR="00B12B47" w:rsidRDefault="00B12B47" w:rsidP="00AA699E">
      <w:pPr>
        <w:autoSpaceDE w:val="0"/>
        <w:autoSpaceDN w:val="0"/>
        <w:adjustRightInd w:val="0"/>
        <w:spacing w:after="0" w:line="240" w:lineRule="auto"/>
        <w:rPr>
          <w:rFonts w:ascii="Times New Roman" w:hAnsi="Times New Roman" w:cs="Times New Roman"/>
          <w:b/>
          <w:bCs/>
          <w:color w:val="auto"/>
          <w:sz w:val="32"/>
          <w:szCs w:val="32"/>
        </w:rPr>
      </w:pPr>
    </w:p>
    <w:p w14:paraId="3354101E" w14:textId="77777777" w:rsidR="00B12B47" w:rsidRDefault="00B12B47" w:rsidP="00AA699E">
      <w:pPr>
        <w:autoSpaceDE w:val="0"/>
        <w:autoSpaceDN w:val="0"/>
        <w:adjustRightInd w:val="0"/>
        <w:spacing w:after="0" w:line="240" w:lineRule="auto"/>
        <w:rPr>
          <w:rFonts w:ascii="Times New Roman" w:hAnsi="Times New Roman" w:cs="Times New Roman"/>
          <w:b/>
          <w:bCs/>
          <w:color w:val="auto"/>
          <w:sz w:val="32"/>
          <w:szCs w:val="32"/>
        </w:rPr>
      </w:pPr>
    </w:p>
    <w:p w14:paraId="30C63281" w14:textId="54ED6BF9" w:rsidR="00AA699E" w:rsidRDefault="00AA699E" w:rsidP="00AA699E">
      <w:pPr>
        <w:autoSpaceDE w:val="0"/>
        <w:autoSpaceDN w:val="0"/>
        <w:adjustRightInd w:val="0"/>
        <w:spacing w:after="0" w:line="24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Conclusion:</w:t>
      </w:r>
    </w:p>
    <w:p w14:paraId="60BA15CA" w14:textId="77777777" w:rsidR="00AA699E" w:rsidRDefault="00AA699E" w:rsidP="00AA699E">
      <w:pPr>
        <w:autoSpaceDE w:val="0"/>
        <w:autoSpaceDN w:val="0"/>
        <w:adjustRightInd w:val="0"/>
        <w:spacing w:after="0" w:line="240" w:lineRule="auto"/>
        <w:rPr>
          <w:rFonts w:ascii="Times New Roman" w:hAnsi="Times New Roman" w:cs="Times New Roman"/>
          <w:b/>
          <w:bCs/>
          <w:color w:val="auto"/>
          <w:sz w:val="32"/>
          <w:szCs w:val="32"/>
        </w:rPr>
      </w:pPr>
    </w:p>
    <w:p w14:paraId="62D4CFC2" w14:textId="7F45DCA4" w:rsidR="00AA699E" w:rsidRPr="00AA699E" w:rsidRDefault="00B12B47" w:rsidP="00AA699E">
      <w:pPr>
        <w:autoSpaceDE w:val="0"/>
        <w:autoSpaceDN w:val="0"/>
        <w:adjustRightInd w:val="0"/>
        <w:spacing w:after="0" w:line="240" w:lineRule="auto"/>
        <w:rPr>
          <w:rFonts w:ascii="Times New Roman" w:hAnsi="Times New Roman" w:cs="Times New Roman"/>
          <w:color w:val="auto"/>
          <w:sz w:val="22"/>
          <w:szCs w:val="22"/>
        </w:rPr>
      </w:pPr>
      <w:r w:rsidRPr="00B12B47">
        <w:rPr>
          <w:rFonts w:ascii="Times New Roman" w:hAnsi="Times New Roman" w:cs="Times New Roman"/>
          <w:color w:val="auto"/>
          <w:sz w:val="22"/>
          <w:szCs w:val="22"/>
        </w:rPr>
        <w:t>AI technologies offer transformative potential in enhancing communication for individuals who are deaf or mute. However, effectively addressing the existing challenges and ethical considerations is paramount to fostering a more inclusive and equitable society. Continuous research and development efforts in this domain are crucial to not only improve the lives of individuals with hearing and speech impairments but also to ensure that accessible and effective communication solutions are universally available. By advancing these technologies responsibly, we can significantly enhance communication accessibility and contribute to a more inclusive future for all.</w:t>
      </w:r>
    </w:p>
    <w:p w14:paraId="5C1ABBD2" w14:textId="363E1CDE" w:rsidR="00524388" w:rsidRPr="00564B8F" w:rsidRDefault="00524388" w:rsidP="00C81A88">
      <w:pPr>
        <w:rPr>
          <w:rFonts w:ascii="Times New Roman" w:hAnsi="Times New Roman" w:cs="Times New Roman"/>
        </w:rPr>
      </w:pPr>
    </w:p>
    <w:p w14:paraId="08A44541" w14:textId="07E63549" w:rsidR="00524388" w:rsidRPr="00564B8F" w:rsidRDefault="00524388">
      <w:pPr>
        <w:jc w:val="center"/>
        <w:rPr>
          <w:rFonts w:ascii="Times New Roman" w:hAnsi="Times New Roman" w:cs="Times New Roman"/>
        </w:rPr>
      </w:pPr>
    </w:p>
    <w:p w14:paraId="2101798D" w14:textId="0388AEAA" w:rsidR="00524388" w:rsidRPr="00564B8F" w:rsidRDefault="00524388">
      <w:pPr>
        <w:rPr>
          <w:rFonts w:ascii="Times New Roman" w:hAnsi="Times New Roman" w:cs="Times New Roman"/>
        </w:rPr>
      </w:pPr>
    </w:p>
    <w:sectPr w:rsidR="00524388" w:rsidRPr="00564B8F">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15A1F" w14:textId="77777777" w:rsidR="00A12D8E" w:rsidRDefault="00A12D8E">
      <w:pPr>
        <w:spacing w:after="0" w:line="240" w:lineRule="auto"/>
      </w:pPr>
      <w:r>
        <w:separator/>
      </w:r>
    </w:p>
  </w:endnote>
  <w:endnote w:type="continuationSeparator" w:id="0">
    <w:p w14:paraId="14F66C28" w14:textId="77777777" w:rsidR="00A12D8E" w:rsidRDefault="00A1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2852419"/>
      <w:docPartObj>
        <w:docPartGallery w:val="Page Numbers (Bottom of Page)"/>
        <w:docPartUnique/>
      </w:docPartObj>
    </w:sdtPr>
    <w:sdtEndPr>
      <w:rPr>
        <w:noProof/>
      </w:rPr>
    </w:sdtEndPr>
    <w:sdtContent>
      <w:p w14:paraId="44170627"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8757F" w14:textId="77777777" w:rsidR="00A12D8E" w:rsidRDefault="00A12D8E">
      <w:pPr>
        <w:spacing w:after="0" w:line="240" w:lineRule="auto"/>
      </w:pPr>
      <w:r>
        <w:separator/>
      </w:r>
    </w:p>
  </w:footnote>
  <w:footnote w:type="continuationSeparator" w:id="0">
    <w:p w14:paraId="02824E52" w14:textId="77777777" w:rsidR="00A12D8E" w:rsidRDefault="00A12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3C10A4F6"/>
    <w:lvl w:ilvl="0" w:tplc="F5C6769E">
      <w:start w:val="1"/>
      <w:numFmt w:val="decimal"/>
      <w:lvlText w:val="%1."/>
      <w:lvlJc w:val="left"/>
      <w:pPr>
        <w:ind w:left="72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281585"/>
    <w:multiLevelType w:val="multilevel"/>
    <w:tmpl w:val="9438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B2058"/>
    <w:multiLevelType w:val="multilevel"/>
    <w:tmpl w:val="1000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590632">
    <w:abstractNumId w:val="8"/>
  </w:num>
  <w:num w:numId="2" w16cid:durableId="771166300">
    <w:abstractNumId w:val="8"/>
  </w:num>
  <w:num w:numId="3" w16cid:durableId="63379473">
    <w:abstractNumId w:val="9"/>
  </w:num>
  <w:num w:numId="4" w16cid:durableId="565577850">
    <w:abstractNumId w:val="8"/>
    <w:lvlOverride w:ilvl="0">
      <w:lvl w:ilvl="0">
        <w:start w:val="1"/>
        <w:numFmt w:val="decimal"/>
        <w:lvlText w:val="%1."/>
        <w:lvlJc w:val="left"/>
        <w:pPr>
          <w:tabs>
            <w:tab w:val="num" w:pos="1080"/>
          </w:tabs>
          <w:ind w:left="1080" w:hanging="360"/>
        </w:pPr>
        <w:rPr>
          <w:rFonts w:hint="default"/>
        </w:rPr>
      </w:lvl>
    </w:lvlOverride>
  </w:num>
  <w:num w:numId="5" w16cid:durableId="435755622">
    <w:abstractNumId w:val="12"/>
  </w:num>
  <w:num w:numId="6" w16cid:durableId="2061517633">
    <w:abstractNumId w:val="7"/>
  </w:num>
  <w:num w:numId="7" w16cid:durableId="1687058800">
    <w:abstractNumId w:val="6"/>
  </w:num>
  <w:num w:numId="8" w16cid:durableId="1405910297">
    <w:abstractNumId w:val="5"/>
  </w:num>
  <w:num w:numId="9" w16cid:durableId="303000772">
    <w:abstractNumId w:val="4"/>
  </w:num>
  <w:num w:numId="10" w16cid:durableId="472674514">
    <w:abstractNumId w:val="3"/>
  </w:num>
  <w:num w:numId="11" w16cid:durableId="1389763037">
    <w:abstractNumId w:val="2"/>
  </w:num>
  <w:num w:numId="12" w16cid:durableId="497421671">
    <w:abstractNumId w:val="1"/>
  </w:num>
  <w:num w:numId="13" w16cid:durableId="269357765">
    <w:abstractNumId w:val="0"/>
  </w:num>
  <w:num w:numId="14" w16cid:durableId="1808936491">
    <w:abstractNumId w:val="8"/>
    <w:lvlOverride w:ilvl="0">
      <w:startOverride w:val="1"/>
    </w:lvlOverride>
  </w:num>
  <w:num w:numId="15" w16cid:durableId="1899514049">
    <w:abstractNumId w:val="8"/>
  </w:num>
  <w:num w:numId="16" w16cid:durableId="1335035124">
    <w:abstractNumId w:val="14"/>
  </w:num>
  <w:num w:numId="17" w16cid:durableId="516165032">
    <w:abstractNumId w:val="13"/>
  </w:num>
  <w:num w:numId="18" w16cid:durableId="1184246814">
    <w:abstractNumId w:val="10"/>
  </w:num>
  <w:num w:numId="19" w16cid:durableId="15479890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88"/>
    <w:rsid w:val="000A66FD"/>
    <w:rsid w:val="003F31CF"/>
    <w:rsid w:val="00524388"/>
    <w:rsid w:val="00564B8F"/>
    <w:rsid w:val="00777BEC"/>
    <w:rsid w:val="007D2CFF"/>
    <w:rsid w:val="00847BA3"/>
    <w:rsid w:val="00A12D8E"/>
    <w:rsid w:val="00A30929"/>
    <w:rsid w:val="00AA699E"/>
    <w:rsid w:val="00B12B47"/>
    <w:rsid w:val="00BB58E9"/>
    <w:rsid w:val="00C81A88"/>
    <w:rsid w:val="00E7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619D5"/>
  <w15:chartTrackingRefBased/>
  <w15:docId w15:val="{AF52C7D4-4BC7-6F45-A27F-C99392C9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564B8F"/>
    <w:pPr>
      <w:spacing w:before="100" w:beforeAutospacing="1" w:after="100" w:afterAutospacing="1" w:line="240" w:lineRule="auto"/>
    </w:pPr>
    <w:rPr>
      <w:rFonts w:ascii="Times New Roman" w:eastAsia="Times New Roman" w:hAnsi="Times New Roman" w:cs="Times New Roman"/>
      <w:color w:val="auto"/>
      <w:lang w:eastAsia="en-US"/>
    </w:rPr>
  </w:style>
  <w:style w:type="character" w:customStyle="1" w:styleId="inline-flex">
    <w:name w:val="inline-flex"/>
    <w:basedOn w:val="DefaultParagraphFont"/>
    <w:rsid w:val="00564B8F"/>
  </w:style>
  <w:style w:type="paragraph" w:styleId="ListParagraph">
    <w:name w:val="List Paragraph"/>
    <w:basedOn w:val="Normal"/>
    <w:uiPriority w:val="34"/>
    <w:unhideWhenUsed/>
    <w:qFormat/>
    <w:rsid w:val="00564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3889">
      <w:bodyDiv w:val="1"/>
      <w:marLeft w:val="0"/>
      <w:marRight w:val="0"/>
      <w:marTop w:val="0"/>
      <w:marBottom w:val="0"/>
      <w:divBdr>
        <w:top w:val="none" w:sz="0" w:space="0" w:color="auto"/>
        <w:left w:val="none" w:sz="0" w:space="0" w:color="auto"/>
        <w:bottom w:val="none" w:sz="0" w:space="0" w:color="auto"/>
        <w:right w:val="none" w:sz="0" w:space="0" w:color="auto"/>
      </w:divBdr>
    </w:div>
    <w:div w:id="139659029">
      <w:bodyDiv w:val="1"/>
      <w:marLeft w:val="0"/>
      <w:marRight w:val="0"/>
      <w:marTop w:val="0"/>
      <w:marBottom w:val="0"/>
      <w:divBdr>
        <w:top w:val="none" w:sz="0" w:space="0" w:color="auto"/>
        <w:left w:val="none" w:sz="0" w:space="0" w:color="auto"/>
        <w:bottom w:val="none" w:sz="0" w:space="0" w:color="auto"/>
        <w:right w:val="none" w:sz="0" w:space="0" w:color="auto"/>
      </w:divBdr>
    </w:div>
    <w:div w:id="585114162">
      <w:bodyDiv w:val="1"/>
      <w:marLeft w:val="0"/>
      <w:marRight w:val="0"/>
      <w:marTop w:val="0"/>
      <w:marBottom w:val="0"/>
      <w:divBdr>
        <w:top w:val="none" w:sz="0" w:space="0" w:color="auto"/>
        <w:left w:val="none" w:sz="0" w:space="0" w:color="auto"/>
        <w:bottom w:val="none" w:sz="0" w:space="0" w:color="auto"/>
        <w:right w:val="none" w:sz="0" w:space="0" w:color="auto"/>
      </w:divBdr>
    </w:div>
    <w:div w:id="1873760208">
      <w:bodyDiv w:val="1"/>
      <w:marLeft w:val="0"/>
      <w:marRight w:val="0"/>
      <w:marTop w:val="0"/>
      <w:marBottom w:val="0"/>
      <w:divBdr>
        <w:top w:val="none" w:sz="0" w:space="0" w:color="auto"/>
        <w:left w:val="none" w:sz="0" w:space="0" w:color="auto"/>
        <w:bottom w:val="none" w:sz="0" w:space="0" w:color="auto"/>
        <w:right w:val="none" w:sz="0" w:space="0" w:color="auto"/>
      </w:divBdr>
      <w:divsChild>
        <w:div w:id="1310788278">
          <w:marLeft w:val="0"/>
          <w:marRight w:val="0"/>
          <w:marTop w:val="0"/>
          <w:marBottom w:val="0"/>
          <w:divBdr>
            <w:top w:val="none" w:sz="0" w:space="0" w:color="auto"/>
            <w:left w:val="none" w:sz="0" w:space="0" w:color="auto"/>
            <w:bottom w:val="none" w:sz="0" w:space="0" w:color="auto"/>
            <w:right w:val="none" w:sz="0" w:space="0" w:color="auto"/>
          </w:divBdr>
        </w:div>
        <w:div w:id="2075547571">
          <w:marLeft w:val="0"/>
          <w:marRight w:val="0"/>
          <w:marTop w:val="0"/>
          <w:marBottom w:val="0"/>
          <w:divBdr>
            <w:top w:val="none" w:sz="0" w:space="0" w:color="auto"/>
            <w:left w:val="none" w:sz="0" w:space="0" w:color="auto"/>
            <w:bottom w:val="none" w:sz="0" w:space="0" w:color="auto"/>
            <w:right w:val="none" w:sz="0" w:space="0" w:color="auto"/>
          </w:divBdr>
        </w:div>
        <w:div w:id="518860422">
          <w:marLeft w:val="0"/>
          <w:marRight w:val="0"/>
          <w:marTop w:val="0"/>
          <w:marBottom w:val="0"/>
          <w:divBdr>
            <w:top w:val="none" w:sz="0" w:space="0" w:color="auto"/>
            <w:left w:val="none" w:sz="0" w:space="0" w:color="auto"/>
            <w:bottom w:val="none" w:sz="0" w:space="0" w:color="auto"/>
            <w:right w:val="none" w:sz="0" w:space="0" w:color="auto"/>
          </w:divBdr>
        </w:div>
      </w:divsChild>
    </w:div>
    <w:div w:id="1884900304">
      <w:bodyDiv w:val="1"/>
      <w:marLeft w:val="0"/>
      <w:marRight w:val="0"/>
      <w:marTop w:val="0"/>
      <w:marBottom w:val="0"/>
      <w:divBdr>
        <w:top w:val="none" w:sz="0" w:space="0" w:color="auto"/>
        <w:left w:val="none" w:sz="0" w:space="0" w:color="auto"/>
        <w:bottom w:val="none" w:sz="0" w:space="0" w:color="auto"/>
        <w:right w:val="none" w:sz="0" w:space="0" w:color="auto"/>
      </w:divBdr>
    </w:div>
    <w:div w:id="20362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ule/Library/Containers/com.microsoft.Word/Data/Library/Application%20Support/Microsoft/Office/16.0/DTS/en-US%7bF4E05CCE-623B-E641-B7DA-968215F57F64%7d/%7b1BC4FE84-6C54-0D46-AEC7-03C6922D1C82%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21</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 Satish Reddy Mule</dc:creator>
  <cp:keywords/>
  <dc:description/>
  <cp:lastModifiedBy>Venkata Sai Satish Reddy Mule</cp:lastModifiedBy>
  <cp:revision>2</cp:revision>
  <cp:lastPrinted>2024-07-23T13:53:00Z</cp:lastPrinted>
  <dcterms:created xsi:type="dcterms:W3CDTF">2024-07-23T13:22:00Z</dcterms:created>
  <dcterms:modified xsi:type="dcterms:W3CDTF">2024-07-23T22:40:00Z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