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CareFlow Health — Industry AI Concepts, RAGAS &amp; Observability Guide</w:t>
      </w:r>
    </w:p>
    <w:p>
      <w:pPr>
        <w:jc w:val="center"/>
      </w:pPr>
      <w:r>
        <w:rPr>
          <w:i/>
        </w:rPr>
        <w:t>Healthcare AI QA Engineering — Interview Preparation</w:t>
      </w:r>
    </w:p>
    <w:p>
      <w:r>
        <w:t>Note: This is an interview-preparation and project-design document. Use only claims that accurately reflect what you personally implemented.</w:t>
      </w:r>
    </w:p>
    <w:p>
      <w:pPr>
        <w:pStyle w:val="Heading1"/>
      </w:pPr>
      <w:r>
        <w:t>1. AI Capability Map</w:t>
      </w:r>
    </w:p>
    <w:p>
      <w:r>
        <w:t>The goal is not to add every AI buzzword. Each capability should solve a concrete QA/product problem, be measurable, and have a safe failure mode.</w:t>
      </w:r>
    </w:p>
    <w:p>
      <w:pPr>
        <w:pStyle w:val="Heading2"/>
      </w:pPr>
      <w:r>
        <w:t>RAG</w:t>
      </w:r>
    </w:p>
    <w:p>
      <w:r>
        <w:t>What it is: Retrieval-Augmented Generation grounds an LLM response in project knowledge instead of relying only on model memory.</w:t>
      </w:r>
    </w:p>
    <w:p>
      <w:r>
        <w:t>How it appears in this project: Ingest BRD/PRD/test cases -&gt; chunk -&gt; embed -&gt; vector store -&gt; retrieve -&gt; rerank -&gt; prompt LLM with evidence -&gt; answer with citations.</w:t>
      </w:r>
    </w:p>
    <w:p>
      <w:pPr>
        <w:pStyle w:val="Heading2"/>
      </w:pPr>
      <w:r>
        <w:t>Hybrid Search</w:t>
      </w:r>
    </w:p>
    <w:p>
      <w:r>
        <w:t>What it is: Combines semantic vector search with lexical/keyword search for better recall on IDs and domain terms.</w:t>
      </w:r>
    </w:p>
    <w:p>
      <w:r>
        <w:t>How it appears in this project: Use vector similarity plus BM25/keyword matching, then merge/rerank results.</w:t>
      </w:r>
    </w:p>
    <w:p>
      <w:pPr>
        <w:pStyle w:val="Heading2"/>
      </w:pPr>
      <w:r>
        <w:t>Reranking</w:t>
      </w:r>
    </w:p>
    <w:p>
      <w:r>
        <w:t>What it is: A second-stage model scores retrieved passages for query relevance.</w:t>
      </w:r>
    </w:p>
    <w:p>
      <w:r>
        <w:t>How it appears in this project: Retrieve top 20, rerank, pass top 5 to generation.</w:t>
      </w:r>
    </w:p>
    <w:p>
      <w:pPr>
        <w:pStyle w:val="Heading2"/>
      </w:pPr>
      <w:r>
        <w:t>Query Rewriting</w:t>
      </w:r>
    </w:p>
    <w:p>
      <w:r>
        <w:t>What it is: Transforms vague user questions into retrieval-friendly queries.</w:t>
      </w:r>
    </w:p>
    <w:p>
      <w:r>
        <w:t>How it appears in this project: 'Why did login fail?' can become targeted queries for login requirements, test cases and recent failures.</w:t>
      </w:r>
    </w:p>
    <w:p>
      <w:pPr>
        <w:pStyle w:val="Heading2"/>
      </w:pPr>
      <w:r>
        <w:t>Metadata Filtering</w:t>
      </w:r>
    </w:p>
    <w:p>
      <w:r>
        <w:t>What it is: Restricts retrieval by source, version, module, role or artifact type.</w:t>
      </w:r>
    </w:p>
    <w:p>
      <w:r>
        <w:t>How it appears in this project: Only retrieve PRD v1.0 and test cases for the Appointments module.</w:t>
      </w:r>
    </w:p>
    <w:p>
      <w:pPr>
        <w:pStyle w:val="Heading2"/>
      </w:pPr>
      <w:r>
        <w:t>RAGAS</w:t>
      </w:r>
    </w:p>
    <w:p>
      <w:r>
        <w:t>What it is: Evaluation framework for measuring RAG quality.</w:t>
      </w:r>
    </w:p>
    <w:p>
      <w:r>
        <w:t>How it appears in this project: Track faithfulness, answer relevance, context precision/recall and use a fixed evaluation set for regression.</w:t>
      </w:r>
    </w:p>
    <w:p>
      <w:pPr>
        <w:pStyle w:val="Heading2"/>
      </w:pPr>
      <w:r>
        <w:t>RAG Observability</w:t>
      </w:r>
    </w:p>
    <w:p>
      <w:r>
        <w:t>What it is: Makes retrieval and generation behavior measurable and debuggable.</w:t>
      </w:r>
    </w:p>
    <w:p>
      <w:r>
        <w:t>How it appears in this project: Record latency, retrieved IDs, scores, evaluation metrics, errors and token/cost estimates without sensitive content.</w:t>
      </w:r>
    </w:p>
    <w:p>
      <w:pPr>
        <w:pStyle w:val="Heading2"/>
      </w:pPr>
      <w:r>
        <w:t>MCP</w:t>
      </w:r>
    </w:p>
    <w:p>
      <w:r>
        <w:t>What it is: A standardized way for an AI client/agent to discover and invoke tools/resources/prompts.</w:t>
      </w:r>
    </w:p>
    <w:p>
      <w:r>
        <w:t>How it appears in this project: Expose safe tools such as search_requirements, get_test_case, get_pipeline_result and get_trace_summary.</w:t>
      </w:r>
    </w:p>
    <w:p>
      <w:pPr>
        <w:pStyle w:val="Heading2"/>
      </w:pPr>
      <w:r>
        <w:t>Tool Calling</w:t>
      </w:r>
    </w:p>
    <w:p>
      <w:r>
        <w:t>What it is: Lets an agent invoke deterministic capabilities rather than pretending it performed an action.</w:t>
      </w:r>
    </w:p>
    <w:p>
      <w:r>
        <w:t>How it appears in this project: Agent selects get_test_case('TC-001') and uses the returned evidence.</w:t>
      </w:r>
    </w:p>
    <w:p>
      <w:pPr>
        <w:pStyle w:val="Heading2"/>
      </w:pPr>
      <w:r>
        <w:t>LangGraph</w:t>
      </w:r>
    </w:p>
    <w:p>
      <w:r>
        <w:t>What it is: A graph/state-machine-oriented framework for building controllable agent workflows.</w:t>
      </w:r>
    </w:p>
    <w:p>
      <w:r>
        <w:t>How it appears in this project: Nodes represent planner, retriever, test analyst, failure analyst; edges define routing and state.</w:t>
      </w:r>
    </w:p>
    <w:p>
      <w:pPr>
        <w:pStyle w:val="Heading2"/>
      </w:pPr>
      <w:r>
        <w:t>Multi-Agent AI</w:t>
      </w:r>
    </w:p>
    <w:p>
      <w:r>
        <w:t>What it is: Uses multiple specialized agents rather than one unconstrained agent.</w:t>
      </w:r>
    </w:p>
    <w:p>
      <w:r>
        <w:t>How it appears in this project: Supervisor routes work to Requirements, Test Design, Automation, Failure Analysis and Reporting agents.</w:t>
      </w:r>
    </w:p>
    <w:p>
      <w:pPr>
        <w:pStyle w:val="Heading2"/>
      </w:pPr>
      <w:r>
        <w:t>Human-in-the-Loop</w:t>
      </w:r>
    </w:p>
    <w:p>
      <w:r>
        <w:t>What it is: Requires approval before high-impact or externally mutating actions.</w:t>
      </w:r>
    </w:p>
    <w:p>
      <w:r>
        <w:t>How it appears in this project: Agent can draft a Jira update but a human approves before publishing.</w:t>
      </w:r>
    </w:p>
    <w:p>
      <w:pPr>
        <w:pStyle w:val="Heading2"/>
      </w:pPr>
      <w:r>
        <w:t>Guardrails</w:t>
      </w:r>
    </w:p>
    <w:p>
      <w:r>
        <w:t>What it is: Constrains unsafe or invalid model/tool behavior.</w:t>
      </w:r>
    </w:p>
    <w:p>
      <w:r>
        <w:t>How it appears in this project: Allowlisted tools, schema validation, bounded retries, output validation and refusal/escalation paths.</w:t>
      </w:r>
    </w:p>
    <w:p>
      <w:pPr>
        <w:pStyle w:val="Heading2"/>
      </w:pPr>
      <w:r>
        <w:t>Prompt Injection Defense</w:t>
      </w:r>
    </w:p>
    <w:p>
      <w:r>
        <w:t>What it is: Prevents retrieved documents or user text from overriding system/tool policies.</w:t>
      </w:r>
    </w:p>
    <w:p>
      <w:r>
        <w:t>How it appears in this project: Treat retrieved content as untrusted data; never execute instructions found inside documents.</w:t>
      </w:r>
    </w:p>
    <w:p>
      <w:pPr>
        <w:pStyle w:val="Heading2"/>
      </w:pPr>
      <w:r>
        <w:t>Evaluation Dataset</w:t>
      </w:r>
    </w:p>
    <w:p>
      <w:r>
        <w:t>What it is: A curated set of questions/tasks with expected evidence or outcomes.</w:t>
      </w:r>
    </w:p>
    <w:p>
      <w:r>
        <w:t>How it appears in this project: 50-100 representative QA questions covering requirements, test design and failure analysis.</w:t>
      </w:r>
    </w:p>
    <w:p>
      <w:pPr>
        <w:pStyle w:val="Heading2"/>
      </w:pPr>
      <w:r>
        <w:t>Agent Evaluation</w:t>
      </w:r>
    </w:p>
    <w:p>
      <w:r>
        <w:t>What it is: Measures whether agents choose correct tools, produce grounded answers and complete tasks safely.</w:t>
      </w:r>
    </w:p>
    <w:p>
      <w:r>
        <w:t>How it appears in this project: Metrics: task success, tool-selection accuracy, groundedness, escalation correctness, latency.</w:t>
      </w:r>
    </w:p>
    <w:p>
      <w:pPr>
        <w:pStyle w:val="Heading2"/>
      </w:pPr>
      <w:r>
        <w:t>LLM Provider Abstraction</w:t>
      </w:r>
    </w:p>
    <w:p>
      <w:r>
        <w:t>What it is: Keeps application code independent of a single model provider.</w:t>
      </w:r>
    </w:p>
    <w:p>
      <w:r>
        <w:t>How it appears in this project: Use a provider interface/configuration layer so models can be swapped.</w:t>
      </w:r>
    </w:p>
    <w:p>
      <w:pPr>
        <w:pStyle w:val="Heading2"/>
      </w:pPr>
      <w:r>
        <w:t>Embedding Models</w:t>
      </w:r>
    </w:p>
    <w:p>
      <w:r>
        <w:t>What it is: Convert text into vectors used for semantic retrieval.</w:t>
      </w:r>
    </w:p>
    <w:p>
      <w:r>
        <w:t>How it appears in this project: Use a configurable embedding model and record model/version in metadata.</w:t>
      </w:r>
    </w:p>
    <w:p>
      <w:pPr>
        <w:pStyle w:val="Heading2"/>
      </w:pPr>
      <w:r>
        <w:t>Vector Database</w:t>
      </w:r>
    </w:p>
    <w:p>
      <w:r>
        <w:t>What it is: Stores embeddings and metadata for retrieval.</w:t>
      </w:r>
    </w:p>
    <w:p>
      <w:r>
        <w:t>How it appears in this project: ChromaDB can serve as a local baseline; enterprise alternatives can be discussed separately.</w:t>
      </w:r>
    </w:p>
    <w:p>
      <w:pPr>
        <w:pStyle w:val="Heading2"/>
      </w:pPr>
      <w:r>
        <w:t>Chunking</w:t>
      </w:r>
    </w:p>
    <w:p>
      <w:r>
        <w:t>What it is: Splits documents into retrieval-sized passages.</w:t>
      </w:r>
    </w:p>
    <w:p>
      <w:r>
        <w:t>How it appears in this project: Use heading-aware/chunk-size/overlap strategies and preserve source IDs.</w:t>
      </w:r>
    </w:p>
    <w:p>
      <w:pPr>
        <w:pStyle w:val="Heading2"/>
      </w:pPr>
      <w:r>
        <w:t>Citations/Groundedness</w:t>
      </w:r>
    </w:p>
    <w:p>
      <w:r>
        <w:t>What it is: Connects generated statements to retrieved evidence.</w:t>
      </w:r>
    </w:p>
    <w:p>
      <w:r>
        <w:t>How it appears in this project: Every knowledge answer should expose source artifact and section/chunk references.</w:t>
      </w:r>
    </w:p>
    <w:p>
      <w:pPr>
        <w:pStyle w:val="Heading2"/>
      </w:pPr>
      <w:r>
        <w:t>AI Safety &amp; Privacy</w:t>
      </w:r>
    </w:p>
    <w:p>
      <w:r>
        <w:t>What it is: Minimize sensitive data and prevent real PHI from entering the demo system.</w:t>
      </w:r>
    </w:p>
    <w:p>
      <w:r>
        <w:t>How it appears in this project: Use synthetic data, secret redaction, access controls and audit logs.</w:t>
      </w:r>
    </w:p>
    <w:p>
      <w:pPr>
        <w:pStyle w:val="Heading2"/>
      </w:pPr>
      <w:r>
        <w:t>LLMOps/AI Observability</w:t>
      </w:r>
    </w:p>
    <w:p>
      <w:r>
        <w:t>What it is: Operational discipline for models, prompts, retrieval and agents.</w:t>
      </w:r>
    </w:p>
    <w:p>
      <w:r>
        <w:t>How it appears in this project: Version prompts/models/evaluation sets and monitor quality, latency and failures.</w:t>
      </w:r>
    </w:p>
    <w:p>
      <w:pPr>
        <w:pStyle w:val="Heading2"/>
      </w:pPr>
      <w:r>
        <w:t>Cost/Latency Control</w:t>
      </w:r>
    </w:p>
    <w:p>
      <w:r>
        <w:t>What it is: Controls expensive or slow AI paths.</w:t>
      </w:r>
    </w:p>
    <w:p>
      <w:r>
        <w:t>How it appears in this project: Cache embeddings, cap retrieval size, use smaller models where suitable, stream responses where appropriate.</w:t>
      </w:r>
    </w:p>
    <w:p>
      <w:pPr>
        <w:pStyle w:val="Heading2"/>
      </w:pPr>
      <w:r>
        <w:t>A/B and Regression Evaluation</w:t>
      </w:r>
    </w:p>
    <w:p>
      <w:r>
        <w:t>What it is: Compares prompts/models/retrievers against a stable evaluation set.</w:t>
      </w:r>
    </w:p>
    <w:p>
      <w:r>
        <w:t>How it appears in this project: Run baseline vs candidate and keep the better configuration based on agreed metrics.</w:t>
      </w:r>
    </w:p>
    <w:p>
      <w:pPr>
        <w:pStyle w:val="Heading2"/>
      </w:pPr>
      <w:r>
        <w:t>Explainability</w:t>
      </w:r>
    </w:p>
    <w:p>
      <w:r>
        <w:t>What it is: Provides evidence and execution traces rather than hidden claims.</w:t>
      </w:r>
    </w:p>
    <w:p>
      <w:r>
        <w:t>How it appears in this project: Show retrieved sources, tool calls, decision reasons and final evidence.</w:t>
      </w:r>
    </w:p>
    <w:p>
      <w:pPr>
        <w:pStyle w:val="Heading2"/>
      </w:pPr>
      <w:r>
        <w:t>Synthetic Data</w:t>
      </w:r>
    </w:p>
    <w:p>
      <w:r>
        <w:t>What it is: Prevents accidental exposure of real patient data.</w:t>
      </w:r>
    </w:p>
    <w:p>
      <w:r>
        <w:t>How it appears in this project: Generate deterministic fake patient/provider/appointment records.</w:t>
      </w:r>
    </w:p>
    <w:p>
      <w:pPr>
        <w:pStyle w:val="Heading2"/>
      </w:pPr>
      <w:r>
        <w:t>Agent Memory</w:t>
      </w:r>
    </w:p>
    <w:p>
      <w:r>
        <w:t>What it is: Stores only useful workflow state or approved long-term context.</w:t>
      </w:r>
    </w:p>
    <w:p>
      <w:r>
        <w:t>How it appears in this project: Use short-lived graph state for a QA task; avoid uncontrolled persistent memory.</w:t>
      </w:r>
    </w:p>
    <w:p>
      <w:pPr>
        <w:pStyle w:val="Heading2"/>
      </w:pPr>
      <w:r>
        <w:t>Workflow vs Agent</w:t>
      </w:r>
    </w:p>
    <w:p>
      <w:r>
        <w:t>What it is: Use deterministic workflows when steps are known; use agents when routing/decision-making requires flexibility.</w:t>
      </w:r>
    </w:p>
    <w:p>
      <w:r>
        <w:t>How it appears in this project: CI pipeline is workflow; failure triage with tool selection can be agentic.</w:t>
      </w:r>
    </w:p>
    <w:p>
      <w:pPr>
        <w:pStyle w:val="Heading2"/>
      </w:pPr>
      <w:r>
        <w:t>AI Quality Gate</w:t>
      </w:r>
    </w:p>
    <w:p>
      <w:r>
        <w:t>What it is: Blocks releases when AI quality drops below agreed thresholds.</w:t>
      </w:r>
    </w:p>
    <w:p>
      <w:r>
        <w:t>How it appears in this project: Fail or flag RAG/agent evaluation regressions in CI.</w:t>
      </w:r>
    </w:p>
    <w:p>
      <w:pPr>
        <w:pStyle w:val="Heading1"/>
      </w:pPr>
      <w:r>
        <w:t>2. Recommended Multi-Agent Design</w:t>
      </w:r>
    </w:p>
    <w:p>
      <w:pPr>
        <w:pStyle w:val="ListBullet"/>
      </w:pPr>
      <w:r>
        <w:t>Supervisor/Router Agent: receives a QA task and selects the appropriate specialist.</w:t>
      </w:r>
    </w:p>
    <w:p>
      <w:pPr>
        <w:pStyle w:val="ListBullet"/>
      </w:pPr>
      <w:r>
        <w:t>Requirements Analyst Agent: retrieves BRD/PRD/stories and identifies requirement intent, gaps and traceability.</w:t>
      </w:r>
    </w:p>
    <w:p>
      <w:pPr>
        <w:pStyle w:val="ListBullet"/>
      </w:pPr>
      <w:r>
        <w:t>Test Designer Agent: proposes scenarios/test cases from approved requirements; canonical test artifacts remain authoritative.</w:t>
      </w:r>
    </w:p>
    <w:p>
      <w:pPr>
        <w:pStyle w:val="ListBullet"/>
      </w:pPr>
      <w:r>
        <w:t>Test Data Agent: generates deterministic synthetic UI data and respects data schemas and uniqueness constraints.</w:t>
      </w:r>
    </w:p>
    <w:p>
      <w:pPr>
        <w:pStyle w:val="ListBullet"/>
      </w:pPr>
      <w:r>
        <w:t>Automation Assistant Agent: maps cases to Playwright/Cucumber structures and proposes selectors or maintenance changes; changes require review.</w:t>
      </w:r>
    </w:p>
    <w:p>
      <w:pPr>
        <w:pStyle w:val="ListBullet"/>
      </w:pPr>
      <w:r>
        <w:t>Failure Analyzer Agent: analyzes Playwright reports, traces, screenshots and logs and produces evidence-backed hypotheses.</w:t>
      </w:r>
    </w:p>
    <w:p>
      <w:pPr>
        <w:pStyle w:val="ListBullet"/>
      </w:pPr>
      <w:r>
        <w:t>RAG Knowledge Agent: answers project questions with citations from controlled artifacts.</w:t>
      </w:r>
    </w:p>
    <w:p>
      <w:pPr>
        <w:pStyle w:val="ListBullet"/>
      </w:pPr>
      <w:r>
        <w:t>Reporting Agent: summarizes quality trends and creates draft reports from evidence.</w:t>
      </w:r>
    </w:p>
    <w:p>
      <w:pPr>
        <w:pStyle w:val="Heading1"/>
      </w:pPr>
      <w:r>
        <w:t>3. RAG Reference Architecture</w:t>
      </w:r>
    </w:p>
    <w:p>
      <w:pPr>
        <w:pStyle w:val="ListBullet"/>
      </w:pPr>
      <w:r>
        <w:t>Sources: BRD, PRD, epics, stories, acceptance criteria, test scenarios, test cases, business rules, automation documentation, user guides and CI reports.</w:t>
      </w:r>
    </w:p>
    <w:p>
      <w:pPr>
        <w:pStyle w:val="ListBullet"/>
      </w:pPr>
      <w:r>
        <w:t>Pre-processing: parse, normalize, assign source ID/version/module metadata, chunk by headings/semantic boundaries.</w:t>
      </w:r>
    </w:p>
    <w:p>
      <w:pPr>
        <w:pStyle w:val="ListBullet"/>
      </w:pPr>
      <w:r>
        <w:t>Embedding: configurable embedding model with model/version metadata.</w:t>
      </w:r>
    </w:p>
    <w:p>
      <w:pPr>
        <w:pStyle w:val="ListBullet"/>
      </w:pPr>
      <w:r>
        <w:t>Storage: ChromaDB/local vector store for portfolio baseline; enterprise alternatives can be discussed as scale options.</w:t>
      </w:r>
    </w:p>
    <w:p>
      <w:pPr>
        <w:pStyle w:val="ListBullet"/>
      </w:pPr>
      <w:r>
        <w:t>Retrieval: semantic + keyword/hybrid retrieval, metadata filters, optional query rewriting and reranking.</w:t>
      </w:r>
    </w:p>
    <w:p>
      <w:pPr>
        <w:pStyle w:val="ListBullet"/>
      </w:pPr>
      <w:r>
        <w:t>Generation: provider abstraction, grounded prompt, explicit citation requirement and refusal when evidence is insufficient.</w:t>
      </w:r>
    </w:p>
    <w:p>
      <w:pPr>
        <w:pStyle w:val="ListBullet"/>
      </w:pPr>
      <w:r>
        <w:t>Evaluation: fixed evaluation dataset + RAGAS metrics + regression thresholds.</w:t>
      </w:r>
    </w:p>
    <w:p>
      <w:pPr>
        <w:pStyle w:val="ListBullet"/>
      </w:pPr>
      <w:r>
        <w:t>Observability: retrieval IDs/scores, latency, answer quality, errors and evaluation trends.</w:t>
      </w:r>
    </w:p>
    <w:p>
      <w:pPr>
        <w:pStyle w:val="Heading1"/>
      </w:pPr>
      <w:r>
        <w:t>4. RAGAS and Observability — Concrete Implementation</w:t>
      </w:r>
    </w:p>
    <w:p>
      <w:pPr>
        <w:pStyle w:val="ListBullet"/>
      </w:pPr>
      <w:r>
        <w:t>Create an evaluation dataset with representative questions and expected evidence.</w:t>
      </w:r>
    </w:p>
    <w:p>
      <w:pPr>
        <w:pStyle w:val="ListBullet"/>
      </w:pPr>
      <w:r>
        <w:t>Version the evaluation dataset so results are reproducible.</w:t>
      </w:r>
    </w:p>
    <w:p>
      <w:pPr>
        <w:pStyle w:val="ListBullet"/>
      </w:pPr>
      <w:r>
        <w:t>Run a baseline before changing chunking/retrieval/prompts/models.</w:t>
      </w:r>
    </w:p>
    <w:p>
      <w:pPr>
        <w:pStyle w:val="ListBullet"/>
      </w:pPr>
      <w:r>
        <w:t>Measure faithfulness, answer relevance and context precision/recall as appropriate to the selected RAGAS version.</w:t>
      </w:r>
    </w:p>
    <w:p>
      <w:pPr>
        <w:pStyle w:val="ListBullet"/>
      </w:pPr>
      <w:r>
        <w:t>Store run metadata: timestamp, code version, model, embedding model, retriever configuration and evaluation-set version.</w:t>
      </w:r>
    </w:p>
    <w:p>
      <w:pPr>
        <w:pStyle w:val="ListBullet"/>
      </w:pPr>
      <w:r>
        <w:t>Define thresholds and classify failures as retrieval, grounding, generation or evaluation-data issues.</w:t>
      </w:r>
    </w:p>
    <w:p>
      <w:pPr>
        <w:pStyle w:val="ListBullet"/>
      </w:pPr>
      <w:r>
        <w:t>Expose a dashboard/report showing score trends, latency, error count and failed evaluation examples.</w:t>
      </w:r>
    </w:p>
    <w:p>
      <w:pPr>
        <w:pStyle w:val="ListBullet"/>
      </w:pPr>
      <w:r>
        <w:t>Do not place real PHI, credentials or secrets into traces or evaluation datasets.</w:t>
      </w:r>
    </w:p>
    <w:p>
      <w:pPr>
        <w:pStyle w:val="Heading1"/>
      </w:pPr>
      <w:r>
        <w:t>5. MCP Tool Catalog</w:t>
      </w:r>
    </w:p>
    <w:tbl>
      <w:tblPr>
        <w:tblStyle w:val="TableGrid"/>
        <w:tblW w:type="auto" w:w="0"/>
        <w:tblLook w:firstColumn="1" w:firstRow="1" w:lastColumn="0" w:lastRow="0" w:noHBand="0" w:noVBand="1" w:val="04A0"/>
      </w:tblPr>
      <w:tblGrid>
        <w:gridCol w:w="2880"/>
        <w:gridCol w:w="2880"/>
        <w:gridCol w:w="2880"/>
      </w:tblGrid>
      <w:tr>
        <w:tc>
          <w:tcPr>
            <w:tcW w:type="dxa" w:w="2880"/>
          </w:tcPr>
          <w:p>
            <w:r>
              <w:t>Tool</w:t>
            </w:r>
          </w:p>
        </w:tc>
        <w:tc>
          <w:tcPr>
            <w:tcW w:type="dxa" w:w="2880"/>
          </w:tcPr>
          <w:p>
            <w:r>
              <w:t>Purpose</w:t>
            </w:r>
          </w:p>
        </w:tc>
        <w:tc>
          <w:tcPr>
            <w:tcW w:type="dxa" w:w="2880"/>
          </w:tcPr>
          <w:p>
            <w:r>
              <w:t>Safety</w:t>
            </w:r>
          </w:p>
        </w:tc>
      </w:tr>
      <w:tr>
        <w:tc>
          <w:tcPr>
            <w:tcW w:type="dxa" w:w="2880"/>
          </w:tcPr>
          <w:p>
            <w:r>
              <w:t>search_requirements</w:t>
            </w:r>
          </w:p>
        </w:tc>
        <w:tc>
          <w:tcPr>
            <w:tcW w:type="dxa" w:w="2880"/>
          </w:tcPr>
          <w:p>
            <w:r>
              <w:t>Find BRD/PRD/story evidence</w:t>
            </w:r>
          </w:p>
        </w:tc>
        <w:tc>
          <w:tcPr>
            <w:tcW w:type="dxa" w:w="2880"/>
          </w:tcPr>
          <w:p>
            <w:r>
              <w:t>Read-only, source allowlist</w:t>
            </w:r>
          </w:p>
        </w:tc>
      </w:tr>
      <w:tr>
        <w:tc>
          <w:tcPr>
            <w:tcW w:type="dxa" w:w="2880"/>
          </w:tcPr>
          <w:p>
            <w:r>
              <w:t>get_test_case</w:t>
            </w:r>
          </w:p>
        </w:tc>
        <w:tc>
          <w:tcPr>
            <w:tcW w:type="dxa" w:w="2880"/>
          </w:tcPr>
          <w:p>
            <w:r>
              <w:t>Retrieve a canonical test case</w:t>
            </w:r>
          </w:p>
        </w:tc>
        <w:tc>
          <w:tcPr>
            <w:tcW w:type="dxa" w:w="2880"/>
          </w:tcPr>
          <w:p>
            <w:r>
              <w:t>Read-only, ID validation</w:t>
            </w:r>
          </w:p>
        </w:tc>
      </w:tr>
      <w:tr>
        <w:tc>
          <w:tcPr>
            <w:tcW w:type="dxa" w:w="2880"/>
          </w:tcPr>
          <w:p>
            <w:r>
              <w:t>get_test_scenario</w:t>
            </w:r>
          </w:p>
        </w:tc>
        <w:tc>
          <w:tcPr>
            <w:tcW w:type="dxa" w:w="2880"/>
          </w:tcPr>
          <w:p>
            <w:r>
              <w:t>Retrieve a scenario and AC mapping</w:t>
            </w:r>
          </w:p>
        </w:tc>
        <w:tc>
          <w:tcPr>
            <w:tcW w:type="dxa" w:w="2880"/>
          </w:tcPr>
          <w:p>
            <w:r>
              <w:t>Read-only</w:t>
            </w:r>
          </w:p>
        </w:tc>
      </w:tr>
      <w:tr>
        <w:tc>
          <w:tcPr>
            <w:tcW w:type="dxa" w:w="2880"/>
          </w:tcPr>
          <w:p>
            <w:r>
              <w:t>get_rag_sources</w:t>
            </w:r>
          </w:p>
        </w:tc>
        <w:tc>
          <w:tcPr>
            <w:tcW w:type="dxa" w:w="2880"/>
          </w:tcPr>
          <w:p>
            <w:r>
              <w:t>Return retrieved evidence</w:t>
            </w:r>
          </w:p>
        </w:tc>
        <w:tc>
          <w:tcPr>
            <w:tcW w:type="dxa" w:w="2880"/>
          </w:tcPr>
          <w:p>
            <w:r>
              <w:t>Read-only</w:t>
            </w:r>
          </w:p>
        </w:tc>
      </w:tr>
      <w:tr>
        <w:tc>
          <w:tcPr>
            <w:tcW w:type="dxa" w:w="2880"/>
          </w:tcPr>
          <w:p>
            <w:r>
              <w:t>get_automation_result</w:t>
            </w:r>
          </w:p>
        </w:tc>
        <w:tc>
          <w:tcPr>
            <w:tcW w:type="dxa" w:w="2880"/>
          </w:tcPr>
          <w:p>
            <w:r>
              <w:t>Read CI/test result evidence</w:t>
            </w:r>
          </w:p>
        </w:tc>
        <w:tc>
          <w:tcPr>
            <w:tcW w:type="dxa" w:w="2880"/>
          </w:tcPr>
          <w:p>
            <w:r>
              <w:t>Read-only</w:t>
            </w:r>
          </w:p>
        </w:tc>
      </w:tr>
      <w:tr>
        <w:tc>
          <w:tcPr>
            <w:tcW w:type="dxa" w:w="2880"/>
          </w:tcPr>
          <w:p>
            <w:r>
              <w:t>get_playwright_failure</w:t>
            </w:r>
          </w:p>
        </w:tc>
        <w:tc>
          <w:tcPr>
            <w:tcW w:type="dxa" w:w="2880"/>
          </w:tcPr>
          <w:p>
            <w:r>
              <w:t>Return trace/report metadata</w:t>
            </w:r>
          </w:p>
        </w:tc>
        <w:tc>
          <w:tcPr>
            <w:tcW w:type="dxa" w:w="2880"/>
          </w:tcPr>
          <w:p>
            <w:r>
              <w:t>Read-only, redact secrets</w:t>
            </w:r>
          </w:p>
        </w:tc>
      </w:tr>
      <w:tr>
        <w:tc>
          <w:tcPr>
            <w:tcW w:type="dxa" w:w="2880"/>
          </w:tcPr>
          <w:p>
            <w:r>
              <w:t>draft_jira_update</w:t>
            </w:r>
          </w:p>
        </w:tc>
        <w:tc>
          <w:tcPr>
            <w:tcW w:type="dxa" w:w="2880"/>
          </w:tcPr>
          <w:p>
            <w:r>
              <w:t>Prepare a Jira update</w:t>
            </w:r>
          </w:p>
        </w:tc>
        <w:tc>
          <w:tcPr>
            <w:tcW w:type="dxa" w:w="2880"/>
          </w:tcPr>
          <w:p>
            <w:r>
              <w:t>Draft-only until human approval</w:t>
            </w:r>
          </w:p>
        </w:tc>
      </w:tr>
      <w:tr>
        <w:tc>
          <w:tcPr>
            <w:tcW w:type="dxa" w:w="2880"/>
          </w:tcPr>
          <w:p>
            <w:r>
              <w:t>draft_confluence_summary</w:t>
            </w:r>
          </w:p>
        </w:tc>
        <w:tc>
          <w:tcPr>
            <w:tcW w:type="dxa" w:w="2880"/>
          </w:tcPr>
          <w:p>
            <w:r>
              <w:t>Prepare documentation update</w:t>
            </w:r>
          </w:p>
        </w:tc>
        <w:tc>
          <w:tcPr>
            <w:tcW w:type="dxa" w:w="2880"/>
          </w:tcPr>
          <w:p>
            <w:r>
              <w:t>Draft-only until human approval</w:t>
            </w:r>
          </w:p>
        </w:tc>
      </w:tr>
    </w:tbl>
    <w:p>
      <w:pPr>
        <w:pStyle w:val="Heading1"/>
      </w:pPr>
      <w:r>
        <w:t>6. Agent Guardrails</w:t>
      </w:r>
    </w:p>
    <w:p>
      <w:pPr>
        <w:pStyle w:val="ListBullet"/>
      </w:pPr>
      <w:r>
        <w:t>Never allow retrieved documents to override system/tool policies.</w:t>
      </w:r>
    </w:p>
    <w:p>
      <w:pPr>
        <w:pStyle w:val="ListBullet"/>
      </w:pPr>
      <w:r>
        <w:t>Treat all retrieved text as untrusted data.</w:t>
      </w:r>
    </w:p>
    <w:p>
      <w:pPr>
        <w:pStyle w:val="ListBullet"/>
      </w:pPr>
      <w:r>
        <w:t>Use explicit tool schemas and validate arguments.</w:t>
      </w:r>
    </w:p>
    <w:p>
      <w:pPr>
        <w:pStyle w:val="ListBullet"/>
      </w:pPr>
      <w:r>
        <w:t>Use allowlists for tool access.</w:t>
      </w:r>
    </w:p>
    <w:p>
      <w:pPr>
        <w:pStyle w:val="ListBullet"/>
      </w:pPr>
      <w:r>
        <w:t>Limit retries and recursion depth.</w:t>
      </w:r>
    </w:p>
    <w:p>
      <w:pPr>
        <w:pStyle w:val="ListBullet"/>
      </w:pPr>
      <w:r>
        <w:t>Require human approval for external mutations.</w:t>
      </w:r>
    </w:p>
    <w:p>
      <w:pPr>
        <w:pStyle w:val="ListBullet"/>
      </w:pPr>
      <w:r>
        <w:t>Return uncertainty when evidence is insufficient.</w:t>
      </w:r>
    </w:p>
    <w:p>
      <w:pPr>
        <w:pStyle w:val="ListBullet"/>
      </w:pPr>
      <w:r>
        <w:t>Keep an audit trail of tool calls and outcomes.</w:t>
      </w:r>
    </w:p>
    <w:p>
      <w:pPr>
        <w:pStyle w:val="ListBullet"/>
      </w:pPr>
      <w:r>
        <w:t>Separate deterministic CI gates from AI recommendations.</w:t>
      </w:r>
    </w:p>
    <w:p>
      <w:pPr>
        <w:pStyle w:val="ListBullet"/>
      </w:pPr>
      <w:r>
        <w:t>Use synthetic data only in this portfolio project.</w:t>
      </w:r>
    </w:p>
    <w:p>
      <w:pPr>
        <w:pStyle w:val="Heading1"/>
      </w:pPr>
      <w:r>
        <w:t>7. Industry-Useful AI Concepts to Know for Interviews</w:t>
      </w:r>
    </w:p>
    <w:p>
      <w:pPr>
        <w:pStyle w:val="ListBullet"/>
      </w:pPr>
      <w:r>
        <w:t>RAG, hybrid search, reranking, query rewriting, metadata filtering, chunking and embeddings.</w:t>
      </w:r>
    </w:p>
    <w:p>
      <w:pPr>
        <w:pStyle w:val="ListBullet"/>
      </w:pPr>
      <w:r>
        <w:t>MCP, tool calling, function schemas, resource access and tool governance.</w:t>
      </w:r>
    </w:p>
    <w:p>
      <w:pPr>
        <w:pStyle w:val="ListBullet"/>
      </w:pPr>
      <w:r>
        <w:t>LangGraph/stateful orchestration, supervisor patterns, multi-agent systems and human-in-the-loop.</w:t>
      </w:r>
    </w:p>
    <w:p>
      <w:pPr>
        <w:pStyle w:val="ListBullet"/>
      </w:pPr>
      <w:r>
        <w:t>RAGAS/evaluation datasets, offline evaluation, regression testing and quality thresholds.</w:t>
      </w:r>
    </w:p>
    <w:p>
      <w:pPr>
        <w:pStyle w:val="ListBullet"/>
      </w:pPr>
      <w:r>
        <w:t>LLMOps/observability, model/prompt/version management, latency and cost monitoring.</w:t>
      </w:r>
    </w:p>
    <w:p>
      <w:pPr>
        <w:pStyle w:val="ListBullet"/>
      </w:pPr>
      <w:r>
        <w:t>Prompt injection, data leakage, secret redaction, least privilege and responsible AI.</w:t>
      </w:r>
    </w:p>
    <w:p>
      <w:pPr>
        <w:pStyle w:val="ListBullet"/>
      </w:pPr>
      <w:r>
        <w:t>Model/provider abstraction, caching, streaming, fallback strategies and rate-limit handling.</w:t>
      </w:r>
    </w:p>
    <w:p>
      <w:pPr>
        <w:pStyle w:val="ListBullet"/>
      </w:pPr>
      <w:r>
        <w:t>Agent evaluation: task success, tool-selection accuracy, groundedness, safety, latency and escalation quality.</w:t>
      </w:r>
    </w:p>
    <w:p>
      <w:pPr>
        <w:pStyle w:val="ListBullet"/>
      </w:pPr>
      <w:r>
        <w:t>AI-assisted QA: requirements analysis, test generation, automation assistance, failure triage and quality reporting.</w:t>
      </w:r>
    </w:p>
    <w:p>
      <w:pPr>
        <w:pStyle w:val="Heading1"/>
      </w:pPr>
      <w:r>
        <w:t>8. Example End-to-End Interview Scenario</w:t>
      </w:r>
    </w:p>
    <w:p>
      <w:r>
        <w:t>Question: 'A Playwright regression test fails after a UI change. What does your AI-QA system do?'</w:t>
      </w:r>
    </w:p>
    <w:p>
      <w:pPr>
        <w:pStyle w:val="ListBullet"/>
      </w:pPr>
      <w:r>
        <w:t>Jenkins captures the failed test, trace, screenshot and logs.</w:t>
      </w:r>
    </w:p>
    <w:p>
      <w:pPr>
        <w:pStyle w:val="ListBullet"/>
      </w:pPr>
      <w:r>
        <w:t>Failure Analyzer Agent receives only the permitted evidence through an MCP tool.</w:t>
      </w:r>
    </w:p>
    <w:p>
      <w:pPr>
        <w:pStyle w:val="ListBullet"/>
      </w:pPr>
      <w:r>
        <w:t>Agent retrieves related PRD/test-case/business-rule context through RAG.</w:t>
      </w:r>
    </w:p>
    <w:p>
      <w:pPr>
        <w:pStyle w:val="ListBullet"/>
      </w:pPr>
      <w:r>
        <w:t>RAG returns source IDs and relevant chunks; the agent does not treat retrieved text as executable instructions.</w:t>
      </w:r>
    </w:p>
    <w:p>
      <w:pPr>
        <w:pStyle w:val="ListBullet"/>
      </w:pPr>
      <w:r>
        <w:t>Agent classifies the failure as likely selector, timing, application-state or requirement mismatch and provides evidence.</w:t>
      </w:r>
    </w:p>
    <w:p>
      <w:pPr>
        <w:pStyle w:val="ListBullet"/>
      </w:pPr>
      <w:r>
        <w:t>Automation Assistant can draft a selector/test change, but a human reviews it before code is changed.</w:t>
      </w:r>
    </w:p>
    <w:p>
      <w:pPr>
        <w:pStyle w:val="ListBullet"/>
      </w:pPr>
      <w:r>
        <w:t>RAG/agent evaluation and CI gates remain independent of the recommendation.</w:t>
      </w:r>
    </w:p>
    <w:p>
      <w:pPr>
        <w:pStyle w:val="ListBullet"/>
      </w:pPr>
      <w:r>
        <w:t>All artifacts are documented for traceability and interview demonstration.</w:t>
      </w:r>
    </w:p>
    <w:p>
      <w:pPr>
        <w:pStyle w:val="Heading1"/>
      </w:pPr>
      <w:r>
        <w:t>9. What Makes This an Agentic System?</w:t>
      </w:r>
    </w:p>
    <w:p>
      <w:r>
        <w:t>It becomes agentic when the system can select and sequence tools/actions based on the task and state, rather than merely generating a static answer. In this project, LangGraph controls the stateful workflow, MCP provides governed tools, RAG supplies grounded knowledge, and specialist agents perform bounded QA tasks. Deterministic workflows remain preferable where the sequence is fixed.</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