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Chitosan-Based Nanofibers for Burn Healing and Fibrosis Control: Mechanistic Insights, Functionalization Strategies, and Translational Challenges</w:t>
      </w:r>
    </w:p>
    <w:p>
      <w:pPr>
        <w:pStyle w:val="Heading1"/>
      </w:pPr>
      <w:r>
        <w:t>Abstract</w:t>
      </w:r>
    </w:p>
    <w:p>
      <w:r>
        <w:t>Burn injuries represent a significant global health burden, with approximately 180,000 deaths annually and over 248 million cases reported worldwide. Despite advances in intensive care and surgical management, the prevention and treatment of burn-induced fibrosis and hypertrophic scarring remain substantial clinical challenges. Chitosan-based nanofibers have emerged as promising biomaterials for burn wound management due to their unique combination of biocompatibility, biodegradability, intrinsic antimicrobial activity, and structural similarity to the native extracellular matrix. This comprehensive review critically examines the mechanistic basis of burn wound healing and fibrosis development, with particular emphasis on the TGF-β/Smad signaling pathway and its role in pathological scar formation. The review systematically evaluates chitosan chemistry and biological activities relevant to wound repair, including antimicrobial, hemostatic, immunomodulatory, and antioxidant properties. Advanced fabrication strategies for chitosan nanofibers, including electrospinning techniques, polymer blending approaches, and nanocomposite systems, are discussed in detail. Furthermore, therapeutic functionalization strategies incorporating antibiotics, growth factors, natural compounds, metallic nanoparticles, and stem cell-derived exosomes are critically analyzed. The anti-fibrotic mechanisms of chitosan nanofibers, including TGF-β inhibition, α-SMA downregulation, and collagen remodeling, are examined with reference to preclinical evidence. Finally, translational challenges related to manufacturing scalability, regulatory approval, and clinical translation are addressed, alongside future perspectives on smart responsive systems and personalized burn care. This review provides a comprehensive framework for understanding the current state and future potential of chitosan-based nanofibers in burn wound healing and fibrosis prevention.</w:t>
        <w:br/>
        <w:br/>
        <w:t>Keywords: Chitosan nanofibers; Burn wound healing; Fibrosis; TGF-β signaling; Electrospinning; Anti-fibrotic therapy; Wound dressing; Tissue engineering</w:t>
      </w:r>
    </w:p>
    <w:p>
      <w:pPr>
        <w:pStyle w:val="Heading1"/>
      </w:pPr>
      <w:r>
        <w:t>1. Introduction</w:t>
      </w:r>
    </w:p>
    <w:p>
      <w:pPr>
        <w:pStyle w:val="Heading2"/>
      </w:pPr>
      <w:r>
        <w:t>1.1 Clinical Burden of Burn Injuries</w:t>
      </w:r>
    </w:p>
    <w:p>
      <w:r>
        <w:t>Burn injuries constitute a major global public health problem that presents significant challenges to healthcare systems and economies worldwide. According to the World Health Organization (WHO), an estimated 180,000 deaths occur annually due to burn injuries, with the vast majority occurring in low- and middle-income countries (LMICs), particularly in the WHO African and South-East Asia Regions (WHO, 2024). The Global Burden of Disease (GBD) Study 2021 reported approximately 248 million global burn cases, with thermal burn incident cases numbering approximately 6.19 million and years lived with disability (YLDs) reaching 2.67 million (Chen et al., 2025; Park et al., 2025).</w:t>
        <w:br/>
        <w:br/>
        <w:t>The epidemiological landscape of burn injuries reveals stark disparities across socioeconomic strata. Children under five years of age in the WHO African Region experience more than twice the incidence of burn deaths compared to the global average for this age group. In India alone, over one million individuals sustain moderate or severe burns annually, while Bangladesh reports approximately 173,000 children suffering from moderate to severe burns each year (WHO, 2024). These statistics underscore the disproportionate burden borne by vulnerable populations in resource-limited settings.</w:t>
        <w:br/>
        <w:br/>
        <w:t>The clinical consequences of burn injuries extend far beyond acute mortality. Non-fatal burns represent a leading cause of morbidity, resulting in prolonged hospitalization, disfigurement, and permanent disability that often leads to social stigma and psychological distress (Zhang et al., 2024). In Bangladesh, Colombia, Egypt, and Pakistan, approximately 17% of children with burns develop temporary disability, while 18% experience permanent disability. The economic burden is substantial, with the average medical cost per burn patient in the United States exceeding $88,000, compounded by indirect costs from lost productivity and long-term rehabilitation needs (Frontiers in Public Health, 2025).</w:t>
        <w:br/>
        <w:br/>
        <w:t>Projections indicate an alarming trajectory for the global burn burden. By 2050, the number of severe burn cases is projected to reach 43.31 million, representing a 233.4% increase from 2020, while mild burns are expected to increase to 570.74 million cases (Healthcare, 2025). These projections emphasize the urgent need for improved prevention strategies and advanced therapeutic interventions.</w:t>
        <w:br/>
        <w:br/>
        <w:t>The clinical complications arising from burn injuries encompass a spectrum of acute and chronic conditions. Acute complications include susceptibility to bacterial infection, delayed wound closure, excessive inflammation, and systemic inflammatory response syndrome (SIRS). Chronic sequelae include scar contractures, hypertrophic scar formation, and functional impairment that significantly diminishes quality of life (Wang et al., 2025). Although mortality rates have declined due to advances in intensive care, fluid resuscitation, and surgical management, fibrosis and hypertrophic scar formation continue to impair long-term outcomes in burn survivors. This persistent challenge highlights the critical gap between acute survival and optimal functional recovery, emphasizing the need for therapeutic strategies that address both wound closure and fibrosis prevention.</w:t>
      </w:r>
    </w:p>
    <w:p>
      <w:pPr>
        <w:pStyle w:val="Heading2"/>
      </w:pPr>
      <w:r>
        <w:t>1.2 Burn Wound Healing: Why Fibrosis Develops</w:t>
      </w:r>
    </w:p>
    <w:p>
      <w:r>
        <w:t>Burn wound healing is a complex, highly orchestrated biological process involving multiple overlapping phases that collectively aim to restore tissue integrity. Understanding the mechanistic basis of normal wound healing and its pathological deviation toward fibrosis is essential for developing targeted therapeutic interventions.</w:t>
        <w:br/>
        <w:br/>
      </w:r>
      <w:r>
        <w:rPr>
          <w:b/>
        </w:rPr>
        <w:t xml:space="preserve">Hemostasis: </w:t>
      </w:r>
      <w:r>
        <w:t>The immediate response to thermal injury involves hemostasis, characterized by platelet activation and aggregation at the injury site. Platelets adhere to exposed collagen and release a cascade of bioactive molecules, including platelet-derived growth factor (PDGF), transforming growth factor-β (TGF-β), and vascular endothelial growth factor (VEGF). These factors initiate the coagulation cascade, resulting in fibrin clot formation that provides a provisional matrix for subsequent cellular infiltration (Serini and Gabbiani, 1996; Wang et al., 2011).</w:t>
        <w:br/>
        <w:br/>
      </w:r>
      <w:r>
        <w:rPr>
          <w:b/>
        </w:rPr>
        <w:t xml:space="preserve">Inflammation: </w:t>
      </w:r>
      <w:r>
        <w:t>The inflammatory phase commences within hours of injury and is characterized by the sequential recruitment of neutrophils and macrophages to the wound site. Neutrophils arrive first, providing antimicrobial defense through the release of reactive oxygen species (ROS) and proteolytic enzymes. Macrophages subsequently dominate the wound environment, exhibiting remarkable phenotypic plasticity that influences healing trajectory. Pro-inflammatory M1 macrophages produce inflammatory cytokines including interleukin-6 (IL-6), tumor necrosis factor-α (TNF-α), and interleukin-1β (IL-1β), while anti-inflammatory M2 macrophages promote tissue repair through the secretion of anti-inflammatory mediators and growth factors (Frontiers in Physiology, 2025).</w:t>
        <w:br/>
        <w:br/>
        <w:t>In burn injuries, the inflammatory phase is frequently prolonged and dysregulated. The extensive tissue damage associated with thermal trauma triggers a sustained inflammatory response characterized by persistent oxidative stress and elevated pro-inflammatory cytokine levels. This chronic inflammatory state creates a microenvironment that promotes aberrant fibroblast activation and sets the stage for pathological fibrosis (Ko et al., 2019).</w:t>
        <w:br/>
        <w:br/>
      </w:r>
      <w:r>
        <w:rPr>
          <w:b/>
        </w:rPr>
        <w:t xml:space="preserve">Proliferation: </w:t>
      </w:r>
      <w:r>
        <w:t>The proliferative phase involves coordinated processes of re-epithelialization, fibroblast migration, granulation tissue formation, and angiogenesis. Keratinocytes at wound margins undergo phenotypic changes that enable migration across the wound bed, while fibroblasts proliferate and synthesize extracellular matrix (ECM) components including collagen, fibronectin, and proteoglycans. Angiogenesis, driven primarily by VEGF signaling, establishes new blood vessel networks that supply oxygen and nutrients to the regenerating tissue (Hinz et al., 2001).</w:t>
        <w:br/>
        <w:br/>
        <w:t>A critical event during proliferation is the differentiation of fibroblasts into myofibroblasts, characterized by the expression of α-smooth muscle actin (α-SMA). Myofibroblasts possess contractile properties that facilitate wound closure but, when persistently activated, contribute to excessive ECM deposition and tissue contraction characteristic of fibrosis (El Kahi et al., 2009).</w:t>
        <w:br/>
        <w:br/>
      </w:r>
      <w:r>
        <w:rPr>
          <w:b/>
        </w:rPr>
        <w:t xml:space="preserve">Remodeling: </w:t>
      </w:r>
      <w:r>
        <w:t>The remodeling phase represents the longest phase of wound healing, extending from weeks to years following injury. During this phase, the provisional ECM undergoes reorganization as immature type III collagen is progressively replaced by mature type I collagen. Matrix metalloproteinases (MMPs) and their tissue inhibitors (TIMPs) regulate ECM turnover, maintaining a delicate balance between synthesis and degradation (Walton et al., 2017).</w:t>
        <w:br/>
        <w:br/>
      </w:r>
      <w:r>
        <w:rPr>
          <w:b/>
        </w:rPr>
        <w:t xml:space="preserve">Transition to Fibrosis: </w:t>
      </w:r>
      <w:r>
        <w:t>The transition from normal wound healing to pathological fibrosis represents a fundamental deviation in the wound repair program. Burn fibrosis is not simply "scar formation"; it is dysregulated tissue remodeling characterized by excessive and disorganized collagen deposition, persistent myofibroblast activity, and altered ECM composition. Several factors contribute to this pathological transition, including prolonged inflammation, sustained TGF-β signaling, oxidative stress, and mechanical tension within the wound environment (Chang et al., 2014; Cialdai et al., 2022).</w:t>
        <w:br/>
        <w:br/>
        <w:t>The high incidence of hypertrophic scarring following burn injuries, estimated at 40-70% depending on burn severity and location, underscores the clinical significance of understanding and targeting the fibrotic pathway (Nessler et al., 2014). This mechanistic understanding provides the foundation for developing therapeutic interventions, including chitosan-based nanofibers, that can modulate the wound healing trajectory toward regeneration rather than fibrosis.</w:t>
      </w:r>
    </w:p>
    <w:p>
      <w:pPr>
        <w:pStyle w:val="Heading2"/>
      </w:pPr>
      <w:r>
        <w:t>1.3 Molecular Mechanisms Driving Burn Fibrosis</w:t>
      </w:r>
    </w:p>
    <w:p>
      <w:r>
        <w:t>The molecular pathogenesis of burn fibrosis involves complex signaling networks that converge on the activation of fibroblasts and excessive ECM production. Understanding these pathways is essential for identifying therapeutic targets and developing mechanism-based interventions.</w:t>
        <w:br/>
        <w:br/>
      </w:r>
      <w:r>
        <w:rPr>
          <w:b/>
        </w:rPr>
        <w:t xml:space="preserve">TGF-β/Smad Signaling: </w:t>
      </w:r>
      <w:r>
        <w:t>The transforming growth factor-β (TGF-β)/Smad signaling pathway represents the central driver of fibrogenesis across multiple organ systems, including skin (Frontiers in Oncology, 2025). TGF-β1 signaling is initiated when the active ligand binds to TGF-β receptor type II (TGF-βRII) on target cells, inducing phosphorylation and activation of TGF-β receptor type I (TGF-βRI). In the canonical pathway, activated TGF-βRI phosphorylates receptor-regulated Smads (R-Smads: Smad2 and Smad3), which then form a complex with the co-mediator Smad4. This complex translocates to the nucleus where it regulates transcription of pro-fibrotic genes including collagens, fibronectin, and connective tissue growth factor (CTGF) (PMC, 2025).</w:t>
        <w:br/>
        <w:br/>
        <w:t>TGF-β1 and TGF-β2 isoforms are particularly implicated in promoting fibroblast-to-myofibroblast transition, collagen overproduction, and epithelial-mesenchymal transition (EMT). Notably, TGF-β3 exhibits antifibrotic properties and has been associated with scarless fetal wound healing. The balance between pro-fibrotic TGF-β1/β2 and anti-fibrotic TGF-β3 signaling influences the ultimate healing outcome (Frontiers in Physiology, 2025).</w:t>
        <w:br/>
        <w:br/>
        <w:t>Beyond the canonical Smad-dependent pathway, TGF-β activates multiple non-canonical signaling cascades including PI3K/AKT/mTOR, MEK/ERK, and Rho/ROCK pathways. These pathways regulate diverse cellular functions including proliferation, migration, and cytoskeletal reorganization, contributing to the multifaceted role of TGF-β in fibrosis (PMC, 2025).</w:t>
        <w:br/>
        <w:br/>
      </w:r>
      <w:r>
        <w:rPr>
          <w:b/>
        </w:rPr>
        <w:t xml:space="preserve">Chronic Inflammation: </w:t>
      </w:r>
      <w:r>
        <w:t>Persistent inflammation following burn injury creates a pro-fibrotic microenvironment through sustained elevation of inflammatory cytokines. IL-6 promotes fibroblast proliferation and collagen synthesis, while TNF-α enhances fibroblast activation and inhibits collagen degradation. IL-1β stimulates the production of other pro-inflammatory cytokines and growth factors, perpetuating the inflammatory cascade. The failure to resolve inflammation represents a critical checkpoint in the progression from normal healing to fibrosis (Frontiers in Physiology, 2025).</w:t>
        <w:br/>
        <w:br/>
      </w:r>
      <w:r>
        <w:rPr>
          <w:b/>
        </w:rPr>
        <w:t xml:space="preserve">Oxidative Stress: </w:t>
      </w:r>
      <w:r>
        <w:t>Reactive oxygen species (ROS) accumulation following burn injury contributes to fibrosis through multiple mechanisms. Oxidative stress directly damages cellular components and ECM proteins, while also activating redox-sensitive transcription factors that promote fibrogenic gene expression. ROS enhance TGF-β activation and signaling, creating a feed-forward loop that amplifies the fibrotic response. The antioxidant capacity of the wound environment is often overwhelmed in severe burns, leading to sustained oxidative stress that promotes fibroblast activation and ECM dysregulation (MDPI, 2024).</w:t>
        <w:br/>
        <w:br/>
      </w:r>
      <w:r>
        <w:rPr>
          <w:b/>
        </w:rPr>
        <w:t xml:space="preserve">Myofibroblast Differentiation and Persistence: </w:t>
      </w:r>
      <w:r>
        <w:t>The differentiation of fibroblasts into α-SMA-expressing myofibroblasts is a hallmark of fibrosis. While myofibroblast-mediated wound contraction is beneficial during acute healing, the persistence of activated myofibroblasts leads to excessive ECM deposition and tissue contraction. Under normal healing conditions, myofibroblasts undergo apoptosis following wound closure. However, in burn wounds, signals including sustained TGF-β, mechanical tension, and inflammatory mediators maintain myofibroblast survival and activity, contributing to hypertrophic scar formation (Hinz et al., 2001; Ko et al., 2019).</w:t>
        <w:br/>
        <w:br/>
      </w:r>
      <w:r>
        <w:rPr>
          <w:b/>
        </w:rPr>
        <w:t xml:space="preserve">ECM Dysregulation: </w:t>
      </w:r>
      <w:r>
        <w:t>The composition and organization of the ECM are fundamentally altered in fibrotic tissue. The ratio of collagen I to collagen III is disturbed, with excessive type I collagen deposition. Fibronectin accumulation provides scaffolding for collagen assembly and promotes fibroblast adhesion. The balance between MMPs and TIMPs is disrupted, favoring ECM accumulation over degradation. These compositional changes result in the characteristic stiffness and contracture of hypertrophic scars (Walton et al., 2017).</w:t>
        <w:br/>
        <w:br/>
      </w:r>
      <w:r>
        <w:rPr>
          <w:b/>
        </w:rPr>
        <w:t xml:space="preserve">Mechanotransduction: </w:t>
      </w:r>
      <w:r>
        <w:t>Mechanical forces play a critical role in fibrosis progression through mechanotransduction pathways. The Hippo signaling pathway, with its key downstream effectors YAP (Yes-associated protein) and TAZ (transcriptional coactivator with PDZ-binding motif), responds to tissue stiffness and mechanical strain. YAP/TAZ nuclear localization facilitates crosstalk with the TGF-β/Smad pathway, influencing wound closure, cell proliferation, and collagen formation. Mechanical tension enhances myofibroblast contractility through Rho/ROCK and FAK/ERK signaling, creating a self-amplifying cycle where tissue stiffness promotes further fibrosis (Current Concepts in Hypertrophic Scarring, 2018).</w:t>
      </w:r>
    </w:p>
    <w:p>
      <w:pPr>
        <w:pStyle w:val="Heading2"/>
      </w:pPr>
      <w:r>
        <w:t>1.4 Limitations of Conventional Burn Therapies</w:t>
      </w:r>
    </w:p>
    <w:p>
      <w:r>
        <w:t>Current approaches to burn wound management encompass a range of traditional and advanced dressings, topical antimicrobials, and surgical interventions. While these therapies have contributed to improved survival rates, significant limitations persist, particularly regarding fibrosis prevention and long-term functional outcomes.</w:t>
        <w:br/>
        <w:br/>
      </w:r>
      <w:r>
        <w:rPr>
          <w:b/>
        </w:rPr>
        <w:t xml:space="preserve">Traditional Dressings: </w:t>
      </w:r>
      <w:r>
        <w:t>Gauze dressings, though widely used and cost-effective, present numerous disadvantages for burn wound care. These dressings often adhere to the wound bed, causing trauma and pain upon removal. They provide inadequate moisture balance, failing to maintain the optimal moist wound environment that promotes epithelialization. Their single-function nature does not address the complex biological requirements of burn wound healing, including infection prevention, inflammation modulation, and regeneration promotion (Zhang et al., 2024).</w:t>
        <w:br/>
        <w:br/>
      </w:r>
      <w:r>
        <w:rPr>
          <w:b/>
        </w:rPr>
        <w:t xml:space="preserve">Silver-Based Dressings: </w:t>
      </w:r>
      <w:r>
        <w:t>Silver dressings, including silver sulfadiazine cream and silver-impregnated materials, have been the mainstay of antimicrobial burn wound therapy. However, these products have notable limitations including cytotoxicity to keratinocytes and fibroblasts at therapeutic concentrations, potential for delayed wound healing, and the emergence of silver-resistant bacterial strains. Furthermore, systemic silver absorption may occur in patients with extensive burns, raising concerns about argyria and organ toxicity (PMC, 2024).</w:t>
        <w:br/>
        <w:br/>
      </w:r>
      <w:r>
        <w:rPr>
          <w:b/>
        </w:rPr>
        <w:t xml:space="preserve">Hydrogels and Hydrocolloids: </w:t>
      </w:r>
      <w:r>
        <w:t>Advanced moisture-retentive dressings including hydrogels and hydrocolloids offer improved moisture management compared to traditional gauze. However, these dressings often lack inherent antimicrobial activity, may promote bacterial proliferation in heavily colonized wounds, and require frequent replacement that disrupts the healing process. Their mechanical properties may be suboptimal for wounds in mobile anatomical locations (RSC Advances, 2024).</w:t>
        <w:br/>
        <w:br/>
      </w:r>
      <w:r>
        <w:rPr>
          <w:b/>
        </w:rPr>
        <w:t xml:space="preserve">Topical Antibiotics: </w:t>
      </w:r>
      <w:r>
        <w:t>Topical antibiotic therapy provides targeted antimicrobial action but faces challenges including the development of antibiotic resistance, limited spectrum of activity, potential for contact sensitization, and inadequate tissue penetration in eschar-covered wounds. Moreover, antibiotics address only the infectious component of burn wound pathology without influencing inflammatory or regenerative processes (MDPI, 2024).</w:t>
        <w:br/>
        <w:br/>
      </w:r>
      <w:r>
        <w:rPr>
          <w:b/>
        </w:rPr>
        <w:t xml:space="preserve">Skin Grafting: </w:t>
      </w:r>
      <w:r>
        <w:t>Autologous skin grafting remains the gold standard for deep partial-thickness and full-thickness burns but is constrained by donor site availability, morbidity at the harvest site, and suboptimal cosmetic and functional outcomes. Split-thickness grafts often result in significant scarring both at the graft and donor sites. Allogeneic and xenogeneic skin substitutes face limitations of immune rejection, infection transmission risk, and high cost (Polymers, 2025).</w:t>
        <w:br/>
        <w:br/>
      </w:r>
      <w:r>
        <w:rPr>
          <w:b/>
        </w:rPr>
        <w:t xml:space="preserve">Critical Gap: </w:t>
      </w:r>
      <w:r>
        <w:t>A critical analysis of conventional burn therapies reveals a fundamental gap between current capabilities and optimal outcomes. Existing therapies primarily address wound closure and infection prevention but insufficiently regulate inflammatory and fibrotic pathways. The lack of bioactive properties that can modulate TGF-β signaling, promote M2 macrophage polarization, and regulate collagen organization represents a significant unmet need. This therapeutic gap has driven the development of advanced biomaterials, including chitosan-based nanofibers, that can provide multifunctional therapeutic activity addressing the complex pathobiology of burn wound healing and fibrosis prevention.</w:t>
      </w:r>
    </w:p>
    <w:p>
      <w:pPr>
        <w:pStyle w:val="Heading2"/>
      </w:pPr>
      <w:r>
        <w:t>1.5 Why Chitosan-Based Nanofibers?</w:t>
      </w:r>
    </w:p>
    <w:p>
      <w:r>
        <w:t>Chitosan-based nanofibers represent a convergence of favorable material properties and advanced fabrication technology that addresses many limitations of conventional burn therapies. The scientific rationale for their development rests on the intrinsic biological activities of chitosan combined with the structural advantages conferred by nanofibrous architecture.</w:t>
        <w:br/>
        <w:br/>
      </w:r>
      <w:r>
        <w:rPr>
          <w:b/>
        </w:rPr>
        <w:t xml:space="preserve">Chitosan Properties: </w:t>
      </w:r>
      <w:r>
        <w:t>Chitosan, a deacetylated derivative of chitin obtained from crustacean shells, possesses a unique combination of biological properties that are highly relevant to wound healing. Its biocompatibility allows safe interaction with tissues without eliciting significant inflammatory or immune responses. The biodegradability of chitosan ensures gradual degradation into non-toxic products that can be metabolized and eliminated by the body. The intrinsic antimicrobial activity of chitosan, attributed to its polycationic nature and interaction with negatively charged bacterial membranes, provides protection against common wound pathogens. Hemostatic activity through platelet activation and blood clot support makes chitosan particularly suitable for hemorrhagic wounds. Additionally, emerging evidence suggests anti-inflammatory and immunomodulatory potential that may influence the wound healing trajectory (Journal of Materials Chemistry B, 2025; PMC, 2025).</w:t>
        <w:br/>
        <w:br/>
      </w:r>
      <w:r>
        <w:rPr>
          <w:b/>
        </w:rPr>
        <w:t xml:space="preserve">Nanofiber Advantages: </w:t>
      </w:r>
      <w:r>
        <w:t>The electrospinning of chitosan into nanofibrous structures confers additional advantages beyond the material properties alone. Nanofibers exhibit a high surface area-to-volume ratio that enhances interactions with the wound environment. The high porosity of nanofibrous mats permits oxygen permeability essential for cellular respiration while maintaining moisture retention critical for epithelialization. The structural architecture of electrospun nanofibers closely mimics the native ECM, providing topographical cues that promote cellular attachment, migration, and proliferation. This biomimetic environment stimulates fibroblast and keratinocyte activity, accelerating the regenerative process. Furthermore, the nanofiber structure enables sustained release of therapeutic agents, functioning as a drug delivery platform that can be tailored to specific therapeutic needs (PMC, 2021; Polymers, 2025).</w:t>
        <w:br/>
        <w:br/>
      </w:r>
      <w:r>
        <w:rPr>
          <w:b/>
        </w:rPr>
        <w:t xml:space="preserve">Addressing Limitations: </w:t>
      </w:r>
      <w:r>
        <w:t>Despite its promising properties, pure chitosan exhibits poor electrospinnability due to its rigid polysaccharide backbone and high solution viscosity. The limited solubility of chitosan in common solvents and its weak mechanical properties in hydrated states necessitate structural optimization through blending with synthetic polymers such as polyvinyl alcohol (PVA), polyethylene oxide (PEO), or polycaprolactone (PCL). Crosslinking strategies further enhance mechanical integrity and stability in physiological conditions. These engineering approaches have enabled the development of chitosan-based nanofiber systems that combine the biological advantages of chitosan with the mechanical performance required for clinical application (Scientific Reports, 2025; RSC Advances, 2024).</w:t>
      </w:r>
    </w:p>
    <w:p>
      <w:pPr>
        <w:pStyle w:val="Heading2"/>
      </w:pPr>
      <w:r>
        <w:t>1.6 Scope and Objective of the Review</w:t>
      </w:r>
    </w:p>
    <w:p>
      <w:r>
        <w:t>This review provides a comprehensive and critical examination of chitosan-based nanofibers for burn wound healing and fibrosis control. The specific objectives include:</w:t>
        <w:br/>
        <w:br/>
        <w:t>1. Elucidating the mechanistic basis of burn wound healing and the pathways driving fibrosis development, with emphasis on therapeutic targets amenable to modulation by chitosan-based systems.</w:t>
        <w:br/>
        <w:br/>
        <w:t>2. Analyzing the chemistry, structure, and biological activities of chitosan as a biomaterial for burn wound engineering, including antimicrobial, hemostatic, immunomodulatory, and potential anti-fibrotic properties.</w:t>
        <w:br/>
        <w:br/>
        <w:t>3. Evaluating fabrication strategies for chitosan-based nanofibers, including electrospinning parameters, polymer blending approaches, and architectural modifications that influence therapeutic performance.</w:t>
        <w:br/>
        <w:br/>
        <w:t>4. Reviewing the multi-mechanistic actions of chitosan nanofibers in burn healing, encompassing infection prevention, inflammation regulation, re-epithelialization promotion, and angiogenesis enhancement.</w:t>
        <w:br/>
        <w:br/>
        <w:t>5. Critically analyzing therapeutic functionalization strategies, including drug loading, nanocomposite systems, and stem cell/exosome incorporation.</w:t>
        <w:br/>
        <w:br/>
        <w:t>6. Examining the evidence for anti-fibrotic activity of chitosan nanofibers, including molecular mechanisms and preclinical outcomes.</w:t>
        <w:br/>
        <w:br/>
        <w:t>7. Addressing translational challenges related to manufacturing scalability, regulatory approval, and clinical translation.</w:t>
        <w:br/>
        <w:br/>
        <w:t>8. Identifying future research directions and emerging technologies with potential to advance the field toward clinical application.</w:t>
      </w:r>
    </w:p>
    <w:p>
      <w:pPr>
        <w:pStyle w:val="Heading1"/>
      </w:pPr>
      <w:r>
        <w:t>2. Chitosan as a Biomaterial for Burn Wound Engineering</w:t>
      </w:r>
    </w:p>
    <w:p>
      <w:pPr>
        <w:pStyle w:val="Heading2"/>
      </w:pPr>
      <w:r>
        <w:t>2.1 Chemistry and Structural Characteristics of Chitosan</w:t>
      </w:r>
    </w:p>
    <w:p>
      <w:r>
        <w:t>Chitosan is a linear polysaccharide composed of β-(1→4)-linked D-glucosamine and N-acetyl-D-glucosamine units, derived from the partial deacetylation of chitin, the second most abundant natural polymer after cellulose. Chitin is primarily sourced from the exoskeletons of crustaceans (shrimp, crab, lobster), insects, and fungal cell walls. The deacetylation process, typically achieved through alkaline treatment, converts acetylated amino groups to free amino groups, fundamentally altering the polymer's properties (Polymers, 2025).</w:t>
        <w:br/>
        <w:br/>
        <w:t>The degree of deacetylation (DD), defined as the percentage of glucosamine units relative to total units, is a critical parameter influencing chitosan's physicochemical and biological properties. Commercial chitosan typically exhibits DD values ranging from 70% to 95%. Higher DD correlates with increased cationic charge density, enhanced solubility in acidic conditions, and improved antimicrobial activity. The free amino groups (-NH₂) at the C-2 position of the glucosamine units are responsible for chitosan's unique properties, including its ability to form polyelectrolyte complexes, chelate metal ions, and interact with biological membranes (Journal of Materials Chemistry B, 2025).</w:t>
        <w:br/>
        <w:br/>
        <w:t>Molecular weight (MW) is another defining characteristic that influences chitosan's behavior in solution and its biological effects. Chitosan is classified as low molecular weight (LMW, &lt;150 kDa), medium molecular weight (MMW, 150-700 kDa), or high molecular weight (HMW, &gt;700 kDa). LMW chitosan generally exhibits better solubility and cell penetration, while HMW chitosan provides superior mechanical properties and viscosity. The selection of appropriate MW depends on the intended application and fabrication method (PMC, 2021).</w:t>
        <w:br/>
        <w:br/>
        <w:t>The crystallinity of chitosan affects its mechanical strength, biodegradation rate, and drug loading capacity. Highly crystalline chitosan exhibits greater structural integrity but reduced flexibility and drug release rates. The balance between crystalline and amorphous regions can be modulated through processing conditions to optimize performance for specific applications.</w:t>
        <w:br/>
        <w:br/>
        <w:t>The cationic nature of chitosan at physiological pH (pKa ~6.5) is fundamental to many of its biological activities. Below its pKa, the amino groups become protonated (-NH₃⁺), rendering chitosan water-soluble and capable of electrostatic interactions with negatively charged molecules and surfaces, including bacterial cell membranes, ECM components, and therapeutic agents. This polycationic character underlies chitosan's antimicrobial mechanism and its utility as a drug delivery vehicle (Scientific Reports, 2025).</w:t>
      </w:r>
    </w:p>
    <w:p>
      <w:pPr>
        <w:pStyle w:val="Heading2"/>
      </w:pPr>
      <w:r>
        <w:t>2.2 Biological Activities Relevant to Burn Healing</w:t>
      </w:r>
    </w:p>
    <w:p>
      <w:r>
        <w:rPr>
          <w:b/>
        </w:rPr>
        <w:t xml:space="preserve">Antimicrobial Activity: </w:t>
      </w:r>
      <w:r>
        <w:t>The antimicrobial properties of chitosan against bacteria, fungi, and some viruses are well-documented and particularly relevant to burn wound management where infection is a major complication. The primary mechanism involves electrostatic interaction between the positively charged chitosan and negatively charged components of microbial cell surfaces. This interaction disrupts membrane integrity, leading to leakage of intracellular contents and cell death. Additionally, chitosan can penetrate microbial cells and interfere with DNA/RNA synthesis, inhibiting protein production (Polymers, 2025).</w:t>
        <w:br/>
        <w:br/>
        <w:t>The antimicrobial efficacy of chitosan is influenced by several factors including molecular weight, degree of deacetylation, pH of the environment, and the target microorganism. Studies have demonstrated activity against common wound pathogens including Staphylococcus aureus, Pseudomonas aeruginosa, Escherichia coli, and Candida albicans. Chitosan-based electrospun fibers have shown enhanced antimicrobial activity compared to chitosan in other forms, likely due to the increased surface area available for microbial interaction (MDPI, 2024).</w:t>
        <w:br/>
        <w:br/>
      </w:r>
      <w:r>
        <w:rPr>
          <w:b/>
        </w:rPr>
        <w:t xml:space="preserve">Hemostatic Activity: </w:t>
      </w:r>
      <w:r>
        <w:t>Chitosan exhibits significant hemostatic properties that support blood coagulation and wound hemostasis. The mechanism involves interaction with erythrocytes and platelets, promoting their aggregation and adhesion to the wound surface. Chitosan activates platelets through binding to glycoprotein receptors, triggering the release of clotting factors and cytokines. Studies have demonstrated that chitosan nanofibers induce thrombosis at the tissue surface, providing effective hemostasis comparable to commercial hemostatic agents (PMC, 2021).</w:t>
        <w:br/>
        <w:br/>
      </w:r>
      <w:r>
        <w:rPr>
          <w:b/>
        </w:rPr>
        <w:t xml:space="preserve">Immunomodulatory Activity: </w:t>
      </w:r>
      <w:r>
        <w:t>Emerging evidence indicates that chitosan possesses immunomodulatory properties that can influence the inflammatory phase of wound healing. Chitosan has been shown to promote macrophage migration to wound sites and modulate macrophage phenotype, potentially facilitating the transition from pro-inflammatory M1 to pro-regenerative M2 macrophages. This phenotypic shift is associated with reduced production of inflammatory cytokines (TNF-α, IL-1β, IL-6) and increased expression of anti-inflammatory mediators (IL-10, TGF-β3). Chitosan-coated biomaterials generally elicit a lower inflammatory response than uncoated materials, with reduced C-reactive protein levels and diminished macrophage activation (Polymers, 2025).</w:t>
        <w:br/>
        <w:br/>
      </w:r>
      <w:r>
        <w:rPr>
          <w:b/>
        </w:rPr>
        <w:t xml:space="preserve">Antioxidant Effects: </w:t>
      </w:r>
      <w:r>
        <w:t>Chitosan demonstrates antioxidant activity through scavenging of reactive oxygen species and chelation of pro-oxidant metal ions. The hydroxyl and amino groups in the chitosan structure can donate hydrogen atoms to stabilize free radicals. This antioxidant capacity may help mitigate oxidative stress in burn wounds, protecting cells from ROS-mediated damage and reducing oxidative activation of fibrogenic pathways. Studies with chitosan-based dressings have shown increased expression of antioxidant enzymes (SOD, GPx) and reduced pro-oxidative markers in burn wound models (MDPI, 2024).</w:t>
        <w:br/>
        <w:br/>
      </w:r>
      <w:r>
        <w:rPr>
          <w:b/>
        </w:rPr>
        <w:t xml:space="preserve">Tissue Regeneration Support: </w:t>
      </w:r>
      <w:r>
        <w:t>Chitosan supports tissue regeneration through promotion of fibroblast and keratinocyte adhesion, proliferation, and migration. The structural similarity of chitosan to glycosaminoglycans of the native ECM facilitates cell-material interactions. Chitosan scaffolds provide attachment sites for regenerative cells and can be modified to present specific biochemical signals. In vivo studies consistently demonstrate that chitosan-based dressings accelerate wound closure rates and enhance re-epithelialization compared to control treatments (PMC, 2025).</w:t>
      </w:r>
    </w:p>
    <w:p>
      <w:pPr>
        <w:pStyle w:val="Heading2"/>
      </w:pPr>
      <w:r>
        <w:t>2.3 Why Chitosan for Fibrosis Control?</w:t>
      </w:r>
    </w:p>
    <w:p>
      <w:r>
        <w:t>The potential anti-fibrotic properties of chitosan represent an emerging area of investigation with significant implications for burn wound management. Several mechanisms have been proposed to explain how chitosan and chitosan-based materials may attenuate fibrosis.</w:t>
        <w:br/>
        <w:br/>
      </w:r>
      <w:r>
        <w:rPr>
          <w:b/>
        </w:rPr>
        <w:t xml:space="preserve">TGF-β Modulation: </w:t>
      </w:r>
      <w:r>
        <w:t>Chitosan has been shown to influence TGF-β signaling, the central pathway driving fibrogenesis. Studies utilizing chitosan nanoparticles loaded with siRNA targeting connective tissue growth factor (CTGF), a downstream effector of TGF-β, demonstrated significant downregulation of fibrotic markers. The chitosan nanocarrier not only facilitated siRNA delivery but may also contribute to the overall anti-fibrotic effect through direct interaction with signaling components (Int J Clin Exp Med, 2023).</w:t>
        <w:br/>
        <w:br/>
      </w:r>
      <w:r>
        <w:rPr>
          <w:b/>
        </w:rPr>
        <w:t xml:space="preserve">Inflammation Reduction: </w:t>
      </w:r>
      <w:r>
        <w:t>The immunomodulatory effects of chitosan, including promotion of M2 macrophage polarization and reduction of pro-inflammatory cytokine production, may indirectly attenuate fibrosis by interrupting the inflammation-fibrosis axis. Chronic inflammation is a key driver of sustained fibroblast activation, and resolution of inflammation is associated with improved healing outcomes and reduced scar formation (Polymers, 2025).</w:t>
        <w:br/>
        <w:br/>
      </w:r>
      <w:r>
        <w:rPr>
          <w:b/>
        </w:rPr>
        <w:t xml:space="preserve">Collagen Remodeling: </w:t>
      </w:r>
      <w:r>
        <w:t>Chitosan has been reported to influence collagen synthesis and organization. Some studies suggest that chitosan can modulate the ratio of type I to type III collagen, favoring a more regenerative ECM composition. The structural guidance provided by chitosan nanofibers may also influence collagen fiber orientation, potentially reducing the disorganized collagen deposition characteristic of hypertrophic scars (PMC, 2021).</w:t>
        <w:br/>
        <w:br/>
      </w:r>
      <w:r>
        <w:rPr>
          <w:b/>
        </w:rPr>
        <w:t xml:space="preserve">Reduced Fibroblast Hyperactivation: </w:t>
      </w:r>
      <w:r>
        <w:t>Chitosan-based materials have demonstrated the ability to support normal fibroblast function without promoting excessive activation. This balanced effect may help maintain fibroblast populations at levels sufficient for wound closure while preventing the hyperactivation associated with fibrosis and hypertrophic scarring.</w:t>
        <w:br/>
        <w:br/>
      </w:r>
      <w:r>
        <w:rPr>
          <w:b/>
        </w:rPr>
        <w:t xml:space="preserve">Critical Question: </w:t>
      </w:r>
      <w:r>
        <w:t>An important question in the field concerns whether the anti-fibrotic effects of chitosan-based nanofibers are intrinsic to the chitosan material itself or primarily mediated by loaded therapeutic cargos. Current evidence suggests a synergistic relationship, where the structural and biological properties of chitosan create a favorable environment for anti-fibrotic therapy while loaded agents provide additional targeted activity. Further research is needed to fully delineate the respective contributions of the carrier and cargo to overall anti-fibrotic efficacy.</w:t>
      </w:r>
    </w:p>
    <w:p>
      <w:pPr>
        <w:pStyle w:val="Heading1"/>
      </w:pPr>
      <w:r>
        <w:t>3. Fabrication and Engineering of Chitosan-Based Nanofibers</w:t>
      </w:r>
    </w:p>
    <w:p>
      <w:pPr>
        <w:pStyle w:val="Heading2"/>
      </w:pPr>
      <w:r>
        <w:t>3.1 Electrospinning of Chitosan Nanofibers</w:t>
      </w:r>
    </w:p>
    <w:p>
      <w:r>
        <w:t>Electrospinning has emerged as the predominant fabrication technique for chitosan nanofibers due to its ability to produce continuous fibers with diameters ranging from tens to hundreds of nanometers. The process utilizes high voltage to create an electrically charged jet of polymer solution that is drawn toward a grounded collector. As the jet travels through the air, solvent evaporation and electrostatic repulsion cause whipping and stretching, resulting in the formation of ultrafine fibers that deposit as a non-woven mat (Journal of Materials Chemistry B, 2025).</w:t>
        <w:br/>
        <w:br/>
      </w:r>
      <w:r>
        <w:rPr>
          <w:b/>
        </w:rPr>
        <w:t xml:space="preserve">Electrospinning Parameters: </w:t>
      </w:r>
      <w:r>
        <w:t>Key parameters influencing nanofiber morphology and properties include solution parameters (polymer concentration, molecular weight, viscosity, conductivity, surface tension), processing parameters (applied voltage, flow rate, needle-to-collector distance), and ambient conditions (temperature, humidity). Optimization of these parameters is essential for producing uniform, bead-free nanofibers with desired characteristics (PMC, 2021).</w:t>
        <w:br/>
        <w:br/>
      </w:r>
      <w:r>
        <w:rPr>
          <w:b/>
        </w:rPr>
        <w:t xml:space="preserve">Challenges with Chitosan: </w:t>
      </w:r>
      <w:r>
        <w:t>Pure chitosan presents significant challenges for electrospinning. The rigid polysaccharide backbone and extensive hydrogen bonding result in high solution viscosity and poor chain entanglement, which are necessary for fiber formation. Chitosan's limited solubility, restricted primarily to acidic aqueous systems, further complicates processing. Additionally, the high surface tension of aqueous chitosan solutions promotes bead formation rather than continuous fiber deposition (Scientific Reports, 2025).</w:t>
        <w:br/>
        <w:br/>
      </w:r>
      <w:r>
        <w:rPr>
          <w:b/>
        </w:rPr>
        <w:t xml:space="preserve">Solutions Through Polymer Blending: </w:t>
      </w:r>
      <w:r>
        <w:t>The most successful strategy for electrospinning chitosan involves blending with synthetic water-soluble polymers that serve as spinning aids. Polyvinyl alcohol (PVA) is the most commonly used partner polymer due to its excellent spinnability, biocompatibility, and ability to form hydrogen bonds with chitosan. PVA facilitates chain entanglement and reduces solution surface tension, enabling the formation of continuous nanofibers at chitosan/PVA ratios typically ranging from 20:80 to 60:40 (RSC Advances, 2024).</w:t>
        <w:br/>
        <w:br/>
        <w:t>Polyethylene oxide (PEO) similarly enhances chitosan electrospinnability while maintaining biocompatibility. Polycaprolactone (PCL), a biodegradable synthetic polyester, provides improved mechanical properties and can be co-electrospun with chitosan from appropriate solvent systems. Gelatin and other natural polymers offer alternatives that maintain the overall biological character of the system while improving processability (Polymers, 2025).</w:t>
        <w:br/>
        <w:br/>
      </w:r>
      <w:r>
        <w:rPr>
          <w:b/>
        </w:rPr>
        <w:t xml:space="preserve">Crosslinking Approaches: </w:t>
      </w:r>
      <w:r>
        <w:t>Post-electrospinning crosslinking is often necessary to enhance the mechanical stability and water resistance of chitosan nanofibers. Glutaraldehyde vapor-phase crosslinking is the most widely used method, forming covalent bonds between chitosan amino groups. Genipin, a natural crosslinker derived from gardenia fruits, offers a less cytotoxic alternative. Ionic crosslinking with tripolyphosphate provides reversible crosslinks suitable for applications requiring degradation or drug release. The choice of crosslinking strategy affects fiber morphology, mechanical properties, biodegradation rate, and biological response (RSC Advances, 2024).</w:t>
      </w:r>
    </w:p>
    <w:p>
      <w:pPr>
        <w:pStyle w:val="Heading2"/>
      </w:pPr>
      <w:r>
        <w:t>3.2 Types of Chitosan Nanofiber Architectures</w:t>
      </w:r>
    </w:p>
    <w:p>
      <w:r>
        <w:rPr>
          <w:b/>
        </w:rPr>
        <w:t xml:space="preserve">Blend Electrospinning: </w:t>
      </w:r>
      <w:r>
        <w:t>The simplest approach involves electrospinning a homogeneous blend of chitosan with partner polymers. This method produces fibers with uniform composition throughout the fiber cross-section. Advantages include processing simplicity and predictable properties. However, the distribution of chitosan throughout the fiber may limit surface exposure of the bioactive polymer (Journal of Materials Chemistry B, 2025).</w:t>
        <w:br/>
        <w:br/>
      </w:r>
      <w:r>
        <w:rPr>
          <w:b/>
        </w:rPr>
        <w:t xml:space="preserve">Coaxial Electrospinning: </w:t>
      </w:r>
      <w:r>
        <w:t>Coaxial electrospinning utilizes a specialized needle with concentric inner and outer channels, enabling simultaneous delivery of two different polymer solutions. This technique produces core-shell nanofibers where the core and shell can have distinct compositions and functions. For burn wound applications, chitosan can be positioned in the shell to maximize surface bioactivity while the core provides mechanical support or serves as a drug reservoir. Alternatively, drugs can be encapsulated in the core for sustained release while the chitosan shell provides antimicrobial protection (Polymers, 2025).</w:t>
        <w:br/>
        <w:br/>
      </w:r>
      <w:r>
        <w:rPr>
          <w:b/>
        </w:rPr>
        <w:t xml:space="preserve">Emulsion Electrospinning: </w:t>
      </w:r>
      <w:r>
        <w:t>Emulsion electrospinning involves electrospinning a water-in-oil or oil-in-water emulsion containing chitosan and therapeutic agents. This approach enables encapsulation of hydrophilic drugs within hydrophobic polymer matrices or vice versa. The technique provides controlled release profiles determined by the emulsion structure and can protect sensitive bioactive molecules during processing (RSC Advances, 2024).</w:t>
        <w:br/>
        <w:br/>
      </w:r>
      <w:r>
        <w:rPr>
          <w:b/>
        </w:rPr>
        <w:t xml:space="preserve">Multilayer Scaffolds: </w:t>
      </w:r>
      <w:r>
        <w:t>Multilayer or bilayer scaffolds combine different nanofiber compositions in layered structures, with each layer optimized for specific functions. A representative design features a dense outer layer that mimics the basement membrane, providing barrier function against bacteria, combined with a porous inner layer that mimics the dermal matrix and promotes cell infiltration. Such biomimetic architectures more closely replicate the structural organization of native skin (Polymers, 2025).</w:t>
        <w:br/>
        <w:br/>
      </w:r>
      <w:r>
        <w:rPr>
          <w:b/>
        </w:rPr>
        <w:t xml:space="preserve">Responsive Nanofibers: </w:t>
      </w:r>
      <w:r>
        <w:t>Advanced chitosan nanofiber systems incorporate stimuli-responsive elements that modulate behavior in response to environmental cues. pH-responsive systems exploit the acid-labile nature of certain crosslinks or incorporated materials to trigger drug release in the acidic wound microenvironment. Thermo-responsive polymers such as poloxamers can be combined with chitosan to create temperature-dependent release profiles. These "smart" systems offer potential for on-demand therapeutic delivery matched to wound healing stages (Frontiers in Bioengineering, 2025).</w:t>
      </w:r>
    </w:p>
    <w:p>
      <w:pPr>
        <w:pStyle w:val="Heading2"/>
      </w:pPr>
      <w:r>
        <w:t>3.3 Physicochemical Properties Governing Therapeutic Performance</w:t>
      </w:r>
    </w:p>
    <w:p>
      <w:r>
        <w:t>The therapeutic performance of chitosan nanofibers is fundamentally linked to their physicochemical properties, which must be optimized for the specific demands of burn wound healing.</w:t>
        <w:br/>
        <w:br/>
      </w:r>
      <w:r>
        <w:rPr>
          <w:b/>
        </w:rPr>
        <w:t xml:space="preserve">Fiber Diameter and Porosity: </w:t>
      </w:r>
      <w:r>
        <w:t>Nanofiber diameter influences cell-material interactions, drug release kinetics, and mechanical properties. Diameters in the range of 100-500 nm generally provide optimal conditions for cell attachment and proliferation, mimicking the scale of native ECM fibers. High porosity (typically &gt;60%) ensures adequate oxygen permeability and exudate absorption while maintaining a moist wound environment. Pore size distribution affects cell infiltration and must balance barrier function against bacteria with accessibility for regenerative cells (Scientific Reports, 2025).</w:t>
        <w:br/>
        <w:br/>
      </w:r>
      <w:r>
        <w:rPr>
          <w:b/>
        </w:rPr>
        <w:t xml:space="preserve">Mechanical Properties: </w:t>
      </w:r>
      <w:r>
        <w:t>Tensile strength and flexibility are critical for dressing application and maintenance during patient movement. Chitosan nanofiber mats typically exhibit tensile strengths in the range of 1-10 MPa, depending on composition and crosslinking. Excessive stiffness may cause patient discomfort and poor conformability to wound contours, while insufficient strength leads to dressing failure. The ideal mechanical profile matches that of native skin tissue to minimize mechanical mismatch (RSC Advances, 2024).</w:t>
        <w:br/>
        <w:br/>
      </w:r>
      <w:r>
        <w:rPr>
          <w:b/>
        </w:rPr>
        <w:t xml:space="preserve">Swelling and Moisture Management: </w:t>
      </w:r>
      <w:r>
        <w:t>The swelling behavior of chitosan nanofibers determines their capacity for exudate absorption and moisture retention. Moderate swelling (200-500% of dry weight) is generally desirable, providing absorption of wound exudate while maintaining structural integrity. Hydrophilicity, often quantified by water contact angle, influences cell attachment and the initial interaction with the wound surface. Contact angles below 90° indicate hydrophilic surfaces favorable for cell adhesion (Scientific Reports, 2025).</w:t>
        <w:br/>
        <w:br/>
      </w:r>
      <w:r>
        <w:rPr>
          <w:b/>
        </w:rPr>
        <w:t xml:space="preserve">Biodegradation: </w:t>
      </w:r>
      <w:r>
        <w:t>The degradation rate of chitosan nanofibers should match the wound healing timeline. Premature degradation leaves the wound unprotected, while overly slow degradation may impede tissue remodeling. Chitosan degradation occurs primarily through enzymatic hydrolysis by lysozyme and is influenced by degree of deacetylation, molecular weight, crosslinking density, and crystallinity. Degradation products (glucosamine and N-acetylglucosamine) are non-toxic and can be metabolized by the body (Journal of Materials Chemistry B, 2025).</w:t>
      </w:r>
    </w:p>
    <w:p>
      <w:pPr>
        <w:pStyle w:val="Heading1"/>
      </w:pPr>
      <w:r>
        <w:t>4. Mechanisms of Chitosan Nanofibers in Burn Healing</w:t>
      </w:r>
    </w:p>
    <w:p>
      <w:pPr>
        <w:pStyle w:val="Heading2"/>
      </w:pPr>
      <w:r>
        <w:t>4.1 Infection Prevention</w:t>
      </w:r>
    </w:p>
    <w:p>
      <w:r>
        <w:t>Infection represents one of the most significant complications in burn wound management, with burn patients being particularly susceptible due to loss of the skin barrier, immune dysfunction, and the nutrient-rich wound environment that supports microbial growth. Chitosan nanofibers address this challenge through multiple antimicrobial mechanisms.</w:t>
        <w:br/>
        <w:br/>
        <w:t>The intrinsic antimicrobial activity of chitosan provides baseline protection through membrane disruption of gram-positive and gram-negative bacteria, as well as fungi. The nanofibrous structure enhances this activity by maximizing the surface area available for chitosan-microbe interactions. Studies have demonstrated significant bactericidal activity of chitosan nanofibers against S. aureus and P. aeruginosa, the most common causative organisms of burn wound infection (Polymers, 2025).</w:t>
        <w:br/>
        <w:br/>
        <w:t>Enhancement of antimicrobial efficacy is achieved through incorporation of additional antimicrobial agents. Silver-loaded chitosan nanofibers combine the broad-spectrum activity of silver with the intrinsic properties of chitosan, demonstrating synergistic antibacterial effects. Silver nanoparticles integrated into chitosan fibers provide sustained antimicrobial release while chitosan enhances silver dispersion and biocompatibility (MDPI, 2024). Zinc oxide nanoparticles similarly enhance antibacterial activity through ROS generation mechanisms complementary to chitosan's membrane disruption. Studies with Cs/PVA/ZnO-NPs scaffolds demonstrated significant growth inhibition of bacterial colonies with good cytocompatibility toward fibroblast cells (Scientific Reports, 2025).</w:t>
        <w:br/>
        <w:br/>
        <w:t>Antibiotic-loaded systems provide targeted activity against specific pathogens. Norfloxacin-loaded chitosan nanofibers significantly accelerated burn healing in rat models, with reduced inflammation and enhanced epithelialization. The chitosan carrier provides controlled release of antibiotics to the wound site while maintaining therapeutic concentrations over extended periods (MDPI, 2024).</w:t>
        <w:br/>
        <w:br/>
        <w:t>A critical consideration in antimicrobial chitosan nanofiber design is the balance between antimicrobial efficacy and cytotoxicity. Excessive concentrations of silver or other antimicrobial agents can impair fibroblast and keratinocyte function, potentially delaying wound healing despite effective infection control. Optimization studies are essential to identify formulations that maximize antimicrobial activity while maintaining cellular viability and proliferation.</w:t>
      </w:r>
    </w:p>
    <w:p>
      <w:pPr>
        <w:pStyle w:val="Heading2"/>
      </w:pPr>
      <w:r>
        <w:t>4.2 Inflammation Regulation</w:t>
      </w:r>
    </w:p>
    <w:p>
      <w:r>
        <w:t>The modulation of inflammatory responses is critical for preventing the transition from normal healing to pathological fibrosis. Chitosan nanofibers demonstrate capacity to regulate inflammation through multiple mechanisms.</w:t>
        <w:br/>
        <w:br/>
      </w:r>
      <w:r>
        <w:rPr>
          <w:b/>
        </w:rPr>
        <w:t xml:space="preserve">Macrophage Polarization: </w:t>
      </w:r>
      <w:r>
        <w:t>Chitosan-based materials have been shown to influence macrophage phenotype, promoting the transition from pro-inflammatory M1 macrophages to anti-inflammatory, pro-regenerative M2 macrophages. This phenotypic shift is characterized by decreased expression of M1 markers (iNOS, TNF-α, IL-1β) and increased expression of M2 markers (Arg-1, IL-10, CD206). The M1 to M2 transition is associated with resolution of inflammation and promotion of tissue repair processes (Frontiers in Bioengineering, 2025).</w:t>
        <w:br/>
        <w:br/>
      </w:r>
      <w:r>
        <w:rPr>
          <w:b/>
        </w:rPr>
        <w:t xml:space="preserve">Cytokine Reduction: </w:t>
      </w:r>
      <w:r>
        <w:t>Studies in burn wound models have demonstrated that chitosan nanofiber treatment reduces levels of pro-inflammatory cytokines in the wound environment. Lower leukocyte counts and reduced inflammatory cytokine expression in treated groups compared to controls indicate effective inflammation modulation. This effect may be mediated through direct interaction with immune cells or indirectly through modification of the wound microenvironment (MDPI, 2024).</w:t>
        <w:br/>
        <w:br/>
      </w:r>
      <w:r>
        <w:rPr>
          <w:b/>
        </w:rPr>
        <w:t xml:space="preserve">Oxidative Stress Mitigation: </w:t>
      </w:r>
      <w:r>
        <w:t>The antioxidant properties of chitosan contribute to inflammation regulation by reducing ROS-mediated tissue damage and signaling. Enhanced expression of antioxidant enzymes (superoxide dismutase, glutathione peroxidase) has been observed in wounds treated with chitosan-based dressings, accompanied by reduced levels of pro-oxidative markers including cortisol. By attenuating oxidative stress, chitosan nanofibers may interrupt the feed-forward cycle linking oxidative damage, inflammation, and fibrosis (MDPI, 2024).</w:t>
        <w:br/>
        <w:br/>
      </w:r>
      <w:r>
        <w:rPr>
          <w:b/>
        </w:rPr>
        <w:t xml:space="preserve">Anti-inflammatory Drug Delivery: </w:t>
      </w:r>
      <w:r>
        <w:t>Chitosan nanofibers serve as effective carriers for anti-inflammatory agents, providing sustained local delivery that enhances therapeutic efficacy while minimizing systemic effects. Curcumin, a natural polyphenol with potent anti-inflammatory properties, has been successfully incorporated into chitosan-based systems for wound healing applications. The combination provides synergistic anti-inflammatory effects through multiple pathways including NF-κB inhibition and COX-2 downregulation (Frontiers in Bioengineering, 2025).</w:t>
      </w:r>
    </w:p>
    <w:p>
      <w:pPr>
        <w:pStyle w:val="Heading2"/>
      </w:pPr>
      <w:r>
        <w:t>4.3 Promotion of Re-epithelialization</w:t>
      </w:r>
    </w:p>
    <w:p>
      <w:r>
        <w:t>Re-epithelialization, the process by which keratinocytes migrate and proliferate to resurface the wound, is essential for restoring the skin barrier. Chitosan nanofibers promote re-epithelialization through several mechanisms.</w:t>
        <w:br/>
        <w:br/>
        <w:t>The nanofibrous architecture provides an ECM-mimetic scaffold that supports keratinocyte adhesion and migration. The high surface area and appropriate surface chemistry of chitosan fibers present attachment sites for cell adhesion molecules, facilitating the initial interaction between cells and the material. The porous structure allows keratinocyte migration through the scaffold while providing directional cues through fiber alignment (PMC, 2025).</w:t>
        <w:br/>
        <w:br/>
        <w:t>Fibroblast activation is essential for generating the dermal foundation that supports epithelial repair. Chitosan nanofibers stimulate fibroblast attachment, proliferation, and ECM production without promoting the excessive activation associated with fibrosis. In vitro studies consistently demonstrate enhanced fibroblast viability on chitosan-based scaffolds compared to control materials (Journal of Materials Chemistry B, 2025).</w:t>
        <w:br/>
        <w:br/>
        <w:t>In vivo evaluation in burn wound models confirms accelerated wound closure and enhanced re-epithelialization with chitosan nanofiber treatment. Histological analysis reveals improved epithelial coverage, granulation tissue formation, and overall wound organization compared to control treatments. Both pure chitosan nanofibers and composite mats with integrated therapeutic agents demonstrate significant improvements in wound closure rates (PMC, 2025).</w:t>
      </w:r>
    </w:p>
    <w:p>
      <w:pPr>
        <w:pStyle w:val="Heading2"/>
      </w:pPr>
      <w:r>
        <w:t>4.4 Angiogenesis Enhancement</w:t>
      </w:r>
    </w:p>
    <w:p>
      <w:r>
        <w:t>Adequate vascularization is critical for delivering oxygen and nutrients to the healing wound and supporting metabolically active regenerating tissue. Chitosan nanofibers contribute to angiogenesis enhancement through direct and indirect mechanisms.</w:t>
        <w:br/>
        <w:br/>
        <w:t>Chitosan has been shown to stimulate vascular endothelial growth factor (VEGF) production, the primary mediator of angiogenesis. Enhanced VEGF expression in wounds treated with chitosan-based materials correlates with increased microvessel density and improved tissue perfusion. The mechanism may involve chitosan-mediated modulation of hypoxia-inducible factor (HIF) signaling or direct effects on endothelial cells (Frontiers in Bioengineering, 2025).</w:t>
        <w:br/>
        <w:br/>
        <w:t>The porous structure of chitosan nanofiber scaffolds facilitates neovascularization by providing channels for endothelial cell migration and vessel formation. Appropriate pore sizes and interconnectivity are essential for successful vascular ingrowth. The biodegradation of chitosan creates space for vessel formation while releasing degradation products that may have additional angiogenic effects (Journal of Materials Chemistry B, 2025).</w:t>
        <w:br/>
        <w:br/>
        <w:t>Functionalization with angiogenic growth factors further enhances the pro-angiogenic properties of chitosan nanofibers. VEGF, basic fibroblast growth factor (bFGF), and platelet-derived growth factor (PDGF) can be incorporated into chitosan systems for sustained release to the wound site. The combination of structural support with growth factor delivery provides comprehensive support for new vessel formation.</w:t>
      </w:r>
    </w:p>
    <w:p>
      <w:pPr>
        <w:pStyle w:val="Heading2"/>
      </w:pPr>
      <w:r>
        <w:t>4.5 Controlled Drug Release</w:t>
      </w:r>
    </w:p>
    <w:p>
      <w:r>
        <w:t>The ability of chitosan nanofibers to function as drug delivery platforms significantly extends their therapeutic utility in burn wound management.</w:t>
        <w:br/>
        <w:br/>
      </w:r>
      <w:r>
        <w:rPr>
          <w:b/>
        </w:rPr>
        <w:t xml:space="preserve">Sustained Delivery: </w:t>
      </w:r>
      <w:r>
        <w:t>The high surface area and porous structure of chitosan nanofibers enable efficient drug loading and sustained release profiles. Drugs can be incorporated through blending with the electrospinning solution, post-spinning adsorption, or encapsulation in nanoparticles embedded within the fibers. Release kinetics typically follow initial burst release followed by sustained diffusion-controlled release over periods ranging from days to weeks, depending on formulation parameters (RSC Advances, 2024).</w:t>
        <w:br/>
        <w:br/>
      </w:r>
      <w:r>
        <w:rPr>
          <w:b/>
        </w:rPr>
        <w:t xml:space="preserve">Local Targeting: </w:t>
      </w:r>
      <w:r>
        <w:t>Localized drug delivery to the wound site maximizes therapeutic concentrations where needed while minimizing systemic exposure. This approach is particularly advantageous for drugs with narrow therapeutic windows or significant systemic side effects. Local delivery also reduces the total drug dose required, potentially improving cost-effectiveness and reducing adverse effects (Journal of Materials Chemistry B, 2025).</w:t>
        <w:br/>
        <w:br/>
      </w:r>
      <w:r>
        <w:rPr>
          <w:b/>
        </w:rPr>
        <w:t xml:space="preserve">Multiple Agent Delivery: </w:t>
      </w:r>
      <w:r>
        <w:t>Advanced chitosan nanofiber systems can deliver multiple therapeutic agents simultaneously or sequentially, addressing multiple aspects of wound pathology. Combinations of antibiotics, anti-inflammatory agents, growth factors, and anti-fibrotic drugs can be incorporated to provide comprehensive therapy tailored to specific wound healing stages and patient needs (PMC, 2025).</w:t>
      </w:r>
    </w:p>
    <w:p>
      <w:pPr>
        <w:pStyle w:val="Heading1"/>
      </w:pPr>
      <w:r>
        <w:t>5. Therapeutic Functionalization of Chitosan Nanofibers</w:t>
      </w:r>
    </w:p>
    <w:p>
      <w:pPr>
        <w:pStyle w:val="Heading2"/>
      </w:pPr>
      <w:r>
        <w:t>5.1 Drug-Loaded Nanofibers</w:t>
      </w:r>
    </w:p>
    <w:p>
      <w:r>
        <w:t>The functionalization of chitosan nanofibers with therapeutic agents represents a major research focus aimed at enhancing wound healing outcomes.</w:t>
        <w:br/>
        <w:br/>
      </w:r>
      <w:r>
        <w:rPr>
          <w:b/>
        </w:rPr>
        <w:t xml:space="preserve">Antibiotics: </w:t>
      </w:r>
      <w:r>
        <w:t>Antibiotic-loaded chitosan nanofibers provide targeted antimicrobial therapy with sustained release profiles. Norfloxacin-loaded chitosan fibers demonstrated significant improvements in burn wound healing in rat models, with reduced inflammation, enhanced epithelialization, and favorable biochemical profiles indicating reduced infection and oxidative stress (MDPI, 2024). Gentamicin, ciprofloxacin, and other broad-spectrum antibiotics have similarly been incorporated with favorable outcomes. The chitosan carrier provides controlled release while its intrinsic antimicrobial activity provides synergistic effects.</w:t>
        <w:br/>
        <w:br/>
      </w:r>
      <w:r>
        <w:rPr>
          <w:b/>
        </w:rPr>
        <w:t xml:space="preserve">Natural Compounds: </w:t>
      </w:r>
      <w:r>
        <w:t>Natural bioactive compounds offer alternatives to synthetic drugs with favorable safety profiles. Curcumin, with its anti-inflammatory, antioxidant, and antimicrobial properties, has been extensively studied in chitosan nanofiber systems. Release profiles demonstrate sustained delivery over extended periods with maintained bioactivity. Caffeic acid and berberine chloride have been incorporated into quaternized chitosan fibers, demonstrating enhanced antibacterial activity against E. coli and S. aureus with near-complete survival rate reduction (RSC Advances, 2024). Essential oils, honey, and other natural products with wound healing properties have also been explored.</w:t>
        <w:br/>
        <w:br/>
      </w:r>
      <w:r>
        <w:rPr>
          <w:b/>
        </w:rPr>
        <w:t xml:space="preserve">Growth Factors: </w:t>
      </w:r>
      <w:r>
        <w:t>Growth factor delivery via chitosan nanofibers addresses the deficiency of regenerative signals in chronic wounds. VEGF incorporation enhances angiogenesis, while EGF and TGF-β3 promote epithelialization and anti-fibrotic responses, respectively. The challenge lies in maintaining growth factor stability during fabrication and storage while achieving appropriate release kinetics (PMC, 2025).</w:t>
        <w:br/>
        <w:br/>
      </w:r>
      <w:r>
        <w:rPr>
          <w:b/>
        </w:rPr>
        <w:t xml:space="preserve">Anti-inflammatory Molecules: </w:t>
      </w:r>
      <w:r>
        <w:t>Corticosteroids, non-steroidal anti-inflammatory drugs (NSAIDs), and natural anti-inflammatory compounds can be loaded into chitosan nanofibers to modulate the inflammatory response. Local delivery achieves therapeutic concentrations at the wound site while minimizing systemic side effects associated with oral or parenteral administration.</w:t>
      </w:r>
    </w:p>
    <w:p>
      <w:pPr>
        <w:pStyle w:val="Heading2"/>
      </w:pPr>
      <w:r>
        <w:t>5.2 Nanocomposite Systems</w:t>
      </w:r>
    </w:p>
    <w:p>
      <w:r>
        <w:t>The incorporation of nanoparticles into chitosan nanofibers creates nanocomposite systems with enhanced or novel functionalities.</w:t>
        <w:br/>
        <w:br/>
      </w:r>
      <w:r>
        <w:rPr>
          <w:b/>
        </w:rPr>
        <w:t xml:space="preserve">Silver Nanoparticles: </w:t>
      </w:r>
      <w:r>
        <w:t>Silver nanoparticles (AgNPs) provide broad-spectrum antimicrobial activity through multiple mechanisms including membrane disruption, ROS generation, and interference with cellular processes. Chitosan-silver nanocomposite systems demonstrate synergistic antibacterial effects superior to either component alone. Studies have shown significant reductions in S. aureus and P. aeruginosa viability, with activity maintained over extended periods due to sustained silver release. AgNPs also demonstrate potential to promote re-epithelialization through regulation of inflammatory cytokines (PMC, 2024).</w:t>
        <w:br/>
        <w:br/>
      </w:r>
      <w:r>
        <w:rPr>
          <w:b/>
        </w:rPr>
        <w:t xml:space="preserve">Zinc Oxide Nanoparticles: </w:t>
      </w:r>
      <w:r>
        <w:t>ZnO nanoparticles exhibit antimicrobial activity through ROS generation and have additional benefits including anti-inflammatory effects and promotion of collagen synthesis. ZnO-reinforced chitosan nanofiber mats demonstrate improved antibacterial activity and enhanced biocompatibility compared to pure chitosan fibers. The incorporation of ZnO-NPs also improved hydrophilicity, favoring cell attachment and wound interaction (Scientific Reports, 2025).</w:t>
        <w:br/>
        <w:br/>
      </w:r>
      <w:r>
        <w:rPr>
          <w:b/>
        </w:rPr>
        <w:t xml:space="preserve">Graphene Oxide: </w:t>
      </w:r>
      <w:r>
        <w:t>Graphene oxide (GO) incorporation enhances mechanical properties, electrical conductivity, and antimicrobial activity of chitosan nanofibers. The large surface area of GO enables efficient loading of other therapeutic agents. Chitosan-silver nanocrystal-graphene oxide composite fibers demonstrated enhanced mechanical properties, thermal stability, and significant antimicrobial activity, representing a multifunctional approach to wound dressing design (Nature Scientific Reports, 2024).</w:t>
        <w:br/>
        <w:br/>
      </w:r>
      <w:r>
        <w:rPr>
          <w:b/>
        </w:rPr>
        <w:t xml:space="preserve">Critical Consideration - Nanotoxicity: </w:t>
      </w:r>
      <w:r>
        <w:t>While nanoparticle incorporation provides therapeutic benefits, potential nanotoxicity must be carefully evaluated. Concentration-dependent cytotoxicity has been observed with many nanoparticle types, requiring optimization to balance antimicrobial efficacy with cellular safety. Long-term effects of nanoparticle exposure and fate of nanoparticles following scaffold degradation remain areas requiring further investigation (PMC, 2024).</w:t>
      </w:r>
    </w:p>
    <w:p>
      <w:pPr>
        <w:pStyle w:val="Heading2"/>
      </w:pPr>
      <w:r>
        <w:t>5.3 Stem Cell and Exosome Functionalization</w:t>
      </w:r>
    </w:p>
    <w:p>
      <w:r>
        <w:t>The combination of chitosan nanofibers with stem cells or stem cell-derived exosomes represents an advanced regenerative approach to burn wound healing.</w:t>
        <w:br/>
        <w:br/>
      </w:r>
      <w:r>
        <w:rPr>
          <w:b/>
        </w:rPr>
        <w:t xml:space="preserve">Mesenchymal Stem Cell Delivery: </w:t>
      </w:r>
      <w:r>
        <w:t>Chitosan-based nanofibrous scaffolds provide an excellent platform for mesenchymal stem cell (MSC) delivery to wound sites. The ECM-mimetic structure supports MSC attachment, survival, and function. Studies utilizing chitosan-based extruded nano-bioscaffolds loaded with adipose-derived MSCs (ADMSCs) or placenta-derived MSCs (PLMSCs) demonstrated superior wound healing compared to acellular scaffolds in diabetic wound models. The cellular scaffolds enhanced re-epithelialization, neovascularization, and overall tissue regeneration (Stem Cell Research &amp; Therapy, 2024).</w:t>
        <w:br/>
        <w:br/>
      </w:r>
      <w:r>
        <w:rPr>
          <w:b/>
        </w:rPr>
        <w:t xml:space="preserve">Exosome Incorporation: </w:t>
      </w:r>
      <w:r>
        <w:t>Exosomes, nanoscale extracellular vesicles secreted by MSCs, carry bioactive cargo including proteins, lipids, and nucleic acids that mediate paracrine effects of stem cells. Chitosan hydrogels loaded with human umbilical cord MSC-derived exosomes (hUCMSC-exos) demonstrated remarkable efficacy in promoting diabetic wound healing in rats, with wound healing rates reaching 92.7% at day 14 compared to only 9.12% with exosomes alone. The chitosan carrier protected exosomes from degradation and enabled sustained release, significantly enhancing their therapeutic effectiveness (Journal of Southern Medical University, 2025).</w:t>
        <w:br/>
        <w:br/>
      </w:r>
      <w:r>
        <w:rPr>
          <w:b/>
        </w:rPr>
        <w:t xml:space="preserve">Preconditioned Exosomes: </w:t>
      </w:r>
      <w:r>
        <w:t>Preconditioning of MSCs with bioactive compounds prior to exosome isolation can enhance their therapeutic properties. Curcumin-preconditioned MSC-derived exosomes (Cur-Exos) demonstrated enhanced antioxidant, anti-inflammatory, and pro-angiogenic properties compared to standard exosomes. Loaded into pH-responsive chitosan hydrogels, these exosomes showed excellent efficacy in promoting diabetic wound healing through modulation of macrophage polarization and reduction of oxidative stress (Frontiers in Bioengineering, 2025).</w:t>
        <w:br/>
        <w:br/>
      </w:r>
      <w:r>
        <w:rPr>
          <w:b/>
        </w:rPr>
        <w:t xml:space="preserve">Clinical Scalability Limitations: </w:t>
      </w:r>
      <w:r>
        <w:t>Despite promising preclinical results, significant challenges remain for clinical translation of stem cell and exosome-functionalized chitosan systems. These include standardization of cell/exosome production, quality control, batch-to-batch consistency, storage stability, and regulatory considerations. The high cost of cell-based therapies and limited availability may restrict clinical adoption, necessitating development of scalable manufacturing processes.</w:t>
      </w:r>
    </w:p>
    <w:p>
      <w:pPr>
        <w:pStyle w:val="Heading1"/>
      </w:pPr>
      <w:r>
        <w:t>6. Chitosan Nanofibers in Fibrosis Control and Scar Prevention</w:t>
      </w:r>
    </w:p>
    <w:p>
      <w:pPr>
        <w:pStyle w:val="Heading2"/>
      </w:pPr>
      <w:r>
        <w:t>6.1 Mechanistic Basis of Anti-Fibrotic Activity</w:t>
      </w:r>
    </w:p>
    <w:p>
      <w:r>
        <w:t>The anti-fibrotic potential of chitosan nanofibers is supported by evidence demonstrating their ability to modulate key pathways involved in fibrogenesis.</w:t>
        <w:br/>
        <w:br/>
      </w:r>
      <w:r>
        <w:rPr>
          <w:b/>
        </w:rPr>
        <w:t xml:space="preserve">TGF-β Inhibition: </w:t>
      </w:r>
      <w:r>
        <w:t>Chitosan-based delivery systems have demonstrated capacity to downregulate TGF-β signaling through multiple approaches. Chitosan nanoparticles loaded with siRNA targeting CTGF, a downstream effector of TGF-β, significantly reduced CTGF expression in fibroblasts, leading to decreased α-SMA expression and reduced ECM deposition. The chitosan carrier facilitated intracellular delivery of siRNA while potentially contributing additional modulatory effects on the fibrotic pathway (Int J Clin Exp Med, 2023).</w:t>
        <w:br/>
        <w:br/>
      </w:r>
      <w:r>
        <w:rPr>
          <w:b/>
        </w:rPr>
        <w:t xml:space="preserve">Reduced α-SMA Expression: </w:t>
      </w:r>
      <w:r>
        <w:t>Alpha-smooth muscle actin (α-SMA) is a marker of myofibroblast differentiation and a key mediator of wound contraction and fibrosis. Studies with chitosan-based wound dressings have demonstrated reduced α-SMA expression in treated wounds compared to controls, indicating attenuation of myofibroblast activation. This effect appears to be mediated through multiple mechanisms including TGF-β modulation and inflammation reduction (Int J Clin Exp Med, 2023).</w:t>
        <w:br/>
        <w:br/>
      </w:r>
      <w:r>
        <w:rPr>
          <w:b/>
        </w:rPr>
        <w:t xml:space="preserve">Collagen Regulation: </w:t>
      </w:r>
      <w:r>
        <w:t>Chitosan nanofibers influence collagen dynamics through effects on synthesis, organization, and remodeling. Evidence suggests modulation of the collagen I/III ratio toward patterns associated with reduced scarring. The aligned topography of certain chitosan nanofiber systems can guide collagen fiber orientation, disrupting the disorganized deposition characteristic of hypertrophic scars. Perpendicular alignment of nanofibers relative to wound tension direction has shown particular efficacy in reducing scar formation (Acta Biomaterialia, 2023).</w:t>
        <w:br/>
        <w:br/>
      </w:r>
      <w:r>
        <w:rPr>
          <w:b/>
        </w:rPr>
        <w:t xml:space="preserve">ECM Remodeling: </w:t>
      </w:r>
      <w:r>
        <w:t>Beyond collagen, chitosan nanofibers may influence broader ECM composition and turnover. Effects on MMP/TIMP balance, fibronectin deposition, and proteoglycan content contribute to overall ECM remodeling. The biodegradation products of chitosan (glucosamine, N-acetylglucosamine) may serve as building blocks for normal ECM synthesis.</w:t>
        <w:br/>
        <w:br/>
      </w:r>
      <w:r>
        <w:rPr>
          <w:b/>
        </w:rPr>
        <w:t xml:space="preserve">Oxidative Stress Suppression: </w:t>
      </w:r>
      <w:r>
        <w:t>The antioxidant properties of chitosan contribute to anti-fibrotic effects by reducing ROS-mediated activation of fibrogenic pathways. Decreased oxidative stress is associated with reduced TGF-β activation, diminished inflammatory signaling, and attenuated fibroblast activation. Studies demonstrate increased antioxidant enzyme expression and reduced pro-oxidative markers in wounds treated with chitosan-based materials (MDPI, 2024).</w:t>
      </w:r>
    </w:p>
    <w:p>
      <w:pPr>
        <w:pStyle w:val="Heading2"/>
      </w:pPr>
      <w:r>
        <w:t>6.2 Evidence from Preclinical Studies</w:t>
      </w:r>
    </w:p>
    <w:p>
      <w:r>
        <w:t>Preclinical studies provide growing evidence for the anti-fibrotic efficacy of chitosan nanofibers, though systematic comparison across studies is challenging due to methodological variability.</w:t>
        <w:br/>
        <w:br/>
        <w:t>In a rabbit model of hypertrophic scar, chitosan-siCTGF nanoparticles applied to healing wounds demonstrated significant reduction in scar formation. Analysis revealed downregulation of CTGF expression, reduced α-SMA levels, and decreased ECM deposition compared to controls. The scar elevation index and collagen organization were improved in treated animals (Int J Clin Exp Med, 2023).</w:t>
        <w:br/>
        <w:br/>
        <w:t>Aligned lovastatin-loaded PCL/silk fibroin nanofibers, when placed perpendicular to wound tension, demonstrated reduced scar formation in a murine model. While not exclusively chitosan-based, this study illustrates principles applicable to chitosan systems: the combination of topographical cues from aligned nanofibers with pharmacological YAP inhibition produced synergistic anti-fibrotic effects through disruption of tension-induced fibroblast alignment and collagen organization (Acta Biomaterialia, 2023).</w:t>
        <w:br/>
        <w:br/>
        <w:t>Studies with chitosan-based dressings in burn wound models have demonstrated improved wound organization and reduced scarring, though quantitative assessment of fibrosis biomarkers varies across studies. Key outcomes reported include:</w:t>
        <w:br/>
        <w:t>- Reduced scar thickness and improved surface texture</w:t>
        <w:br/>
        <w:t>- Improved collagen organization with reduced fiber density</w:t>
        <w:br/>
        <w:t>- Decreased α-SMA expression in wound tissue</w:t>
        <w:br/>
        <w:t>- Reduced inflammatory infiltrate and faster resolution of inflammation</w:t>
        <w:br/>
        <w:t>- Enhanced re-epithelialization and wound closure</w:t>
        <w:br/>
        <w:br/>
        <w:t>Critical comparison of results across studies is limited by differences in:</w:t>
        <w:br/>
        <w:t>- Animal models (mouse, rat, rabbit, pig)</w:t>
        <w:br/>
        <w:t>- Wound types (excisional, burn, incisional)</w:t>
        <w:br/>
        <w:t>- Chitosan formulations and nanofiber compositions</w:t>
        <w:br/>
        <w:t>- Treatment durations and outcome timepoints</w:t>
        <w:br/>
        <w:t>- Biomarker selection and analytical methods</w:t>
        <w:br/>
        <w:br/>
        <w:t>Standardization of preclinical evaluation protocols would facilitate more meaningful comparison and advancement of the field.</w:t>
      </w:r>
    </w:p>
    <w:p>
      <w:pPr>
        <w:pStyle w:val="Heading2"/>
      </w:pPr>
      <w:r>
        <w:t>6.3 Hypertrophic Scar Prevention</w:t>
      </w:r>
    </w:p>
    <w:p>
      <w:r>
        <w:t>Hypertrophic scars represent a particularly challenging sequela of burn injuries, characterized by raised, erythematous scars that remain within the boundaries of the original wound but cause significant cosmetic and functional impairment.</w:t>
        <w:br/>
        <w:br/>
      </w:r>
      <w:r>
        <w:rPr>
          <w:b/>
        </w:rPr>
        <w:t xml:space="preserve">Wound Contraction Control: </w:t>
      </w:r>
      <w:r>
        <w:t>Excessive wound contraction mediated by myofibroblasts contributes to scar contracture and functional limitation. Chitosan nanofibers that reduce myofibroblast differentiation and persistence may limit pathological contraction while maintaining sufficient contractile activity for normal wound closure.</w:t>
        <w:br/>
        <w:br/>
      </w:r>
      <w:r>
        <w:rPr>
          <w:b/>
        </w:rPr>
        <w:t xml:space="preserve">Collagen Alignment: </w:t>
      </w:r>
      <w:r>
        <w:t>The basket-weave pattern of collagen in normal skin is disrupted in hypertrophic scars, replaced by dense parallel bundles aligned with the wound surface. Chitosan nanofiber scaffolds can provide structural guidance for collagen deposition, potentially promoting more organized fiber arrangement. Aligned nanofibers placed perpendicular to wound tension direction have shown particular promise in disrupting the pathological parallel alignment associated with scarring.</w:t>
        <w:br/>
        <w:br/>
      </w:r>
      <w:r>
        <w:rPr>
          <w:b/>
        </w:rPr>
        <w:t xml:space="preserve">Scar Maturation: </w:t>
      </w:r>
      <w:r>
        <w:t>The extended duration of the remodeling phase in hypertrophic scars reflects ongoing dysregulation of ECM turnover. Chitosan-based interventions that restore normal MMP/TIMP balance and collagen turnover may accelerate scar maturation and improve long-term outcomes.</w:t>
      </w:r>
    </w:p>
    <w:p>
      <w:pPr>
        <w:pStyle w:val="Heading2"/>
      </w:pPr>
      <w:r>
        <w:t>6.4 Remaining Scientific Gaps</w:t>
      </w:r>
    </w:p>
    <w:p>
      <w:r>
        <w:t>Despite encouraging preclinical evidence, significant gaps remain in the scientific understanding of chitosan nanofibers for fibrosis control.</w:t>
        <w:br/>
        <w:br/>
      </w:r>
      <w:r>
        <w:rPr>
          <w:b/>
        </w:rPr>
        <w:t xml:space="preserve">Long-term Studies: </w:t>
      </w:r>
      <w:r>
        <w:t>Most preclinical studies evaluate outcomes at relatively short timepoints (2-4 weeks), while hypertrophic scar development can continue for months to years following injury. Long-term studies extending to complete scar maturation are needed to fully assess anti-fibrotic efficacy.</w:t>
        <w:br/>
        <w:br/>
      </w:r>
      <w:r>
        <w:rPr>
          <w:b/>
        </w:rPr>
        <w:t xml:space="preserve">Standardized Biomarkers: </w:t>
      </w:r>
      <w:r>
        <w:t>The field lacks standardized biomarkers for assessing fibrosis prevention. While α-SMA, collagen I/III ratio, and TGF-β levels are commonly measured, standardized panels and quantification methods would improve comparability across studies.</w:t>
        <w:br/>
        <w:br/>
      </w:r>
      <w:r>
        <w:rPr>
          <w:b/>
        </w:rPr>
        <w:t xml:space="preserve">Human Evidence: </w:t>
      </w:r>
      <w:r>
        <w:t>The translation from animal models to human application is particularly challenging for fibrosis, as wound healing and scarring differ significantly across species. Porcine models provide closer approximation to human skin but remain imperfect. Human clinical trials specifically evaluating anti-fibrotic outcomes are lacking.</w:t>
        <w:br/>
        <w:br/>
      </w:r>
      <w:r>
        <w:rPr>
          <w:b/>
        </w:rPr>
        <w:t xml:space="preserve">Mechanism Delineation: </w:t>
      </w:r>
      <w:r>
        <w:t>The relative contributions of chitosan itself versus loaded therapeutic agents to anti-fibrotic effects remain incompletely characterized. Understanding whether anti-fibrotic activity is intrinsic to chitosan or cargo-mediated would inform rational design of optimized formulations.</w:t>
        <w:br/>
        <w:br/>
      </w:r>
      <w:r>
        <w:rPr>
          <w:b/>
        </w:rPr>
        <w:t xml:space="preserve">Patient Population Variability: </w:t>
      </w:r>
      <w:r>
        <w:t>Individual variation in scarring propensity, related to factors including genetics, age, skin type, and wound location, complicates prediction of treatment response. Stratification strategies for identifying patients most likely to benefit from anti-fibrotic interventions are not well developed.</w:t>
      </w:r>
    </w:p>
    <w:p>
      <w:pPr>
        <w:pStyle w:val="Heading1"/>
      </w:pPr>
      <w:r>
        <w:t>7. Translational Challenges and Regulatory Perspectives</w:t>
      </w:r>
    </w:p>
    <w:p>
      <w:pPr>
        <w:pStyle w:val="Heading2"/>
      </w:pPr>
      <w:r>
        <w:t>7.1 Manufacturing Barriers</w:t>
      </w:r>
    </w:p>
    <w:p>
      <w:r>
        <w:rPr>
          <w:b/>
        </w:rPr>
        <w:t xml:space="preserve">Reproducibility: </w:t>
      </w:r>
      <w:r>
        <w:t>Batch-to-batch consistency in electrospun chitosan nanofiber production remains challenging due to the sensitivity of fiber properties to processing parameters and solution characteristics. Variations in chitosan source, molecular weight, and degree of deacetylation contribute to variability that must be controlled for clinical application.</w:t>
        <w:br/>
        <w:br/>
      </w:r>
      <w:r>
        <w:rPr>
          <w:b/>
        </w:rPr>
        <w:t xml:space="preserve">Scale-up: </w:t>
      </w:r>
      <w:r>
        <w:t>Laboratory electrospinning setups typically produce small quantities of nanofibers, while clinical application requires industrial-scale manufacturing. Scale-up approaches including multi-needle systems, needleless electrospinning, and alternative techniques such as solution blow spinning are under development but require optimization for chitosan-specific formulations.</w:t>
        <w:br/>
        <w:br/>
      </w:r>
      <w:r>
        <w:rPr>
          <w:b/>
        </w:rPr>
        <w:t xml:space="preserve">Sterilization: </w:t>
      </w:r>
      <w:r>
        <w:t>Sterilization methods must maintain nanofiber structure and bioactivity while ensuring microbial elimination. Gamma irradiation can cause chain scission and property changes, while ethylene oxide leaves residues and heat sterilization is often incompatible with polymer stability. Development of sterilization protocols compatible with chitosan nanofiber systems is an active area of research.</w:t>
      </w:r>
    </w:p>
    <w:p>
      <w:pPr>
        <w:pStyle w:val="Heading2"/>
      </w:pPr>
      <w:r>
        <w:t>7.2 Safety and Nanotoxicity</w:t>
      </w:r>
    </w:p>
    <w:p>
      <w:r>
        <w:rPr>
          <w:b/>
        </w:rPr>
        <w:t xml:space="preserve">Degradation Products: </w:t>
      </w:r>
      <w:r>
        <w:t>While chitosan degradation products (glucosamine, N-acetylglucosamine) are generally considered safe, the fate and effects of degradation products from composite systems including synthetic polymers and nanoparticles require thorough evaluation.</w:t>
        <w:br/>
        <w:br/>
      </w:r>
      <w:r>
        <w:rPr>
          <w:b/>
        </w:rPr>
        <w:t xml:space="preserve">Immune Response: </w:t>
      </w:r>
      <w:r>
        <w:t>Although chitosan generally exhibits good biocompatibility, individual variations in immune response may lead to adverse reactions in some patients. Comprehensive immunological evaluation including assessment of adaptive immune responses is necessary.</w:t>
        <w:br/>
        <w:br/>
      </w:r>
      <w:r>
        <w:rPr>
          <w:b/>
        </w:rPr>
        <w:t xml:space="preserve">Nanoparticle Concerns: </w:t>
      </w:r>
      <w:r>
        <w:t>For nanocomposite systems incorporating silver, zinc oxide, or other nanoparticles, potential systemic absorption and long-term accumulation effects must be addressed. Nanotoxicology studies are essential components of safety evaluation.</w:t>
      </w:r>
    </w:p>
    <w:p>
      <w:pPr>
        <w:pStyle w:val="Heading2"/>
      </w:pPr>
      <w:r>
        <w:t>7.3 Regulatory Challenges</w:t>
      </w:r>
    </w:p>
    <w:p>
      <w:r>
        <w:t>Chitosan-based wound dressings are regulated by the FDA under the Center for Devices and Radiological Health (CDRH). Most are cleared through the 510(k) pathway, which requires demonstrating substantial equivalence to a legally marketed predicate device rather than undergoing new clinical trials for approval. Several chitosan wound dressings have received 510(k) clearance, including the Maxiocel Chitosan Wound Dressing (K212766), cleared in 2023 based on non-clinical bench testing including biocompatibility studies (ISO 10993-5, -10, -11), performance testing, and bacterial barrier testing (FDA, 2023).</w:t>
        <w:br/>
        <w:br/>
        <w:t>However, advanced functionalized systems, particularly those incorporating drugs, biologics, or novel nanoparticles, may require more extensive regulatory pathways. Drug-device combination products face additional complexity in regulatory classification and approval requirements. In the European Union, chitosan medical devices are CE marked under the Medical Devices Regulation (MDR), with classification depending on intended use and risk level.</w:t>
        <w:br/>
        <w:br/>
        <w:t>Quality control standardization for chitosan-based products presents challenges due to natural source variability. Development of standardized specifications for chitosan raw materials and finished products is ongoing. Good Manufacturing Practice (GMP) compliance requires validated processes and quality systems that may not be established for novel manufacturing approaches.</w:t>
      </w:r>
    </w:p>
    <w:p>
      <w:pPr>
        <w:pStyle w:val="Heading2"/>
      </w:pPr>
      <w:r>
        <w:t>7.4 Commercial Translation Failure</w:t>
      </w:r>
    </w:p>
    <w:p>
      <w:r>
        <w:t>Despite decades of research, relatively few advanced chitosan nanofiber products have achieved commercial success. Factors contributing to translation failure include:</w:t>
        <w:br/>
        <w:br/>
      </w:r>
      <w:r>
        <w:rPr>
          <w:b/>
        </w:rPr>
        <w:t xml:space="preserve">Cost Considerations: </w:t>
      </w:r>
      <w:r>
        <w:t>The manufacturing cost of electrospun nanofiber products exceeds that of conventional dressings, requiring clear demonstration of superior clinical outcomes to justify premium pricing.</w:t>
        <w:br/>
        <w:br/>
      </w:r>
      <w:r>
        <w:rPr>
          <w:b/>
        </w:rPr>
        <w:t xml:space="preserve">Clinical Evidence Gap: </w:t>
      </w:r>
      <w:r>
        <w:t>While preclinical data are abundant, randomized controlled clinical trials comparing chitosan nanofiber dressings to standard of care are limited. The CHITOWOUND study (NCT04178525), a prospective, randomized, multicenter, placebo-controlled trial of chitosan gel for diabetic foot ulcers, represents progress toward generating clinical evidence (BMJ Open Diabetes Research &amp; Care, 2024).</w:t>
        <w:br/>
        <w:br/>
      </w:r>
      <w:r>
        <w:rPr>
          <w:b/>
        </w:rPr>
        <w:t xml:space="preserve">Competition: </w:t>
      </w:r>
      <w:r>
        <w:t>Established wound dressing products benefit from clinician familiarity, supply chain integration, and payer acceptance. New products must overcome switching inertia and demonstrate clear advantages to gain market acceptance.</w:t>
        <w:br/>
        <w:br/>
      </w:r>
      <w:r>
        <w:rPr>
          <w:b/>
        </w:rPr>
        <w:t xml:space="preserve">Reimbursement: </w:t>
      </w:r>
      <w:r>
        <w:t>Obtaining favorable reimbursement for advanced wound dressings requires health economic analysis demonstrating cost-effectiveness compared to existing treatments.</w:t>
      </w:r>
    </w:p>
    <w:p>
      <w:pPr>
        <w:pStyle w:val="Heading1"/>
      </w:pPr>
      <w:r>
        <w:t>8. Future Perspectives</w:t>
      </w:r>
    </w:p>
    <w:p>
      <w:r>
        <w:t>The field of chitosan-based nanofibers for burn healing and fibrosis control continues to evolve, with several emerging directions holding promise for improved clinical outcomes.</w:t>
        <w:br/>
        <w:br/>
      </w:r>
      <w:r>
        <w:rPr>
          <w:b/>
        </w:rPr>
        <w:t xml:space="preserve">Smart Responsive Nanofibers: </w:t>
      </w:r>
      <w:r>
        <w:t>Next-generation chitosan nanofibers incorporate stimuli-responsive elements that modulate therapeutic activity in response to wound conditions. pH-responsive systems triggered by the acidic wound environment, ROS-responsive systems activated by oxidative stress, and enzyme-responsive systems degraded by wound proteases enable site-specific and condition-specific therapeutic delivery. These "intelligent" dressings may improve treatment precision while reducing dosing and side effects.</w:t>
        <w:br/>
        <w:br/>
      </w:r>
      <w:r>
        <w:rPr>
          <w:b/>
        </w:rPr>
        <w:t xml:space="preserve">Fibrosis-Targeted Delivery: </w:t>
      </w:r>
      <w:r>
        <w:t>Development of delivery systems specifically targeting fibrotic pathways represents a promising direction. Gene silencing approaches using siRNA or antisense oligonucleotides against key fibrotic mediators (TGF-β, CTGF, α-SMA) can be delivered via chitosan nanocarriers. Small molecule inhibitors of TGF-β receptor kinase activity may be incorporated for sustained local delivery.</w:t>
        <w:br/>
        <w:br/>
      </w:r>
      <w:r>
        <w:rPr>
          <w:b/>
        </w:rPr>
        <w:t xml:space="preserve">Personalized Burn Dressing: </w:t>
      </w:r>
      <w:r>
        <w:t>Patient-specific factors including genetics, age, skin type, and wound characteristics influence healing outcomes and treatment response. Future developments may enable personalized wound dressings tailored to individual patient profiles, optimizing composition and therapeutic payload for specific clinical scenarios.</w:t>
        <w:br/>
        <w:br/>
      </w:r>
      <w:r>
        <w:rPr>
          <w:b/>
        </w:rPr>
        <w:t xml:space="preserve">AI-Assisted Scaffold Design: </w:t>
      </w:r>
      <w:r>
        <w:t>Machine learning and artificial intelligence approaches are being applied to optimize nanofiber scaffold design. Predictive models relating processing parameters to fiber properties and biological outcomes may accelerate development of optimized formulations. AI-assisted analysis of wound healing data may identify optimal treatment protocols.</w:t>
        <w:br/>
        <w:br/>
      </w:r>
      <w:r>
        <w:rPr>
          <w:b/>
        </w:rPr>
        <w:t xml:space="preserve">Clinical Translation Roadmap: </w:t>
      </w:r>
      <w:r>
        <w:t>Successful clinical translation will require coordinated efforts across research, regulatory, and commercial domains. Priorities include:</w:t>
        <w:br/>
        <w:t>- Standardization of preclinical evaluation protocols</w:t>
        <w:br/>
        <w:t>- Development of validated manufacturing processes</w:t>
        <w:br/>
        <w:t>- Conduct of adequately powered randomized clinical trials</w:t>
        <w:br/>
        <w:t>- Health economic analyses supporting reimbursement</w:t>
        <w:br/>
        <w:t>- Post-market surveillance for long-term outcomes</w:t>
        <w:br/>
        <w:br/>
      </w:r>
      <w:r>
        <w:rPr>
          <w:b/>
        </w:rPr>
        <w:t xml:space="preserve">Research Priorities: </w:t>
      </w:r>
      <w:r>
        <w:t>Key research priorities for advancing the field include:</w:t>
        <w:br/>
        <w:t>- Long-term preclinical studies evaluating complete scar maturation</w:t>
        <w:br/>
        <w:t>- Mechanistic studies delineating chitosan versus cargo contributions to anti-fibrotic effects</w:t>
        <w:br/>
        <w:t>- Development of standardized fibrosis biomarker panels</w:t>
        <w:br/>
        <w:t>- Large animal and human studies validating preclinical findings</w:t>
        <w:br/>
        <w:t>- Manufacturing process optimization for scale-up</w:t>
        <w:br/>
        <w:t>- Health economic modeling for clinical adoption</w:t>
      </w:r>
    </w:p>
    <w:p>
      <w:pPr>
        <w:pStyle w:val="Heading1"/>
      </w:pPr>
      <w:r>
        <w:t>9. Conclusion</w:t>
      </w:r>
    </w:p>
    <w:p>
      <w:r>
        <w:t>Chitosan-based nanofibers represent a promising platform technology for burn wound healing and fibrosis prevention. The convergence of favorable material properties—biocompatibility, biodegradability, intrinsic antimicrobial activity, and immunomodulatory potential—with the structural advantages of nanofibrous architecture creates a multifunctional therapeutic system addressing the complex pathobiology of burn wound healing.</w:t>
        <w:br/>
        <w:br/>
        <w:t>The mechanistic understanding of burn fibrosis, centered on TGF-β/Smad signaling, chronic inflammation, and myofibroblast persistence, provides rational targets for intervention. Chitosan nanofibers demonstrate capacity to modulate these pathways through both intrinsic material effects and delivery of therapeutic cargos including anti-fibrotic agents, antimicrobials, anti-inflammatory compounds, and regenerative factors.</w:t>
        <w:br/>
        <w:br/>
        <w:t>Advanced fabrication strategies including polymer blending, coaxial electrospinning, and nanocomposite incorporation enable optimization of mechanical properties, drug loading, and release kinetics. Emerging functionalization approaches with stem cells and exosomes offer additional regenerative potential.</w:t>
        <w:br/>
        <w:br/>
        <w:t>Preclinical evidence supports the efficacy of chitosan nanofibers in promoting wound closure, preventing infection, modulating inflammation, and reducing fibrosis. However, significant gaps remain between laboratory findings and clinical application. Translational barriers related to manufacturing scale-up, quality control, regulatory approval, and clinical evidence generation must be overcome for these promising materials to benefit burn patients.</w:t>
        <w:br/>
        <w:br/>
        <w:t>Future developments in smart responsive systems, fibrosis-targeted delivery, and personalized medicine approaches hold potential to further enhance therapeutic outcomes. Success will require coordinated efforts across academic research, regulatory science, clinical investigation, and commercial development. The ultimate goal—optimal healing without disfiguring fibrosis—remains achievable through continued innovation in chitosan-based nanofiber technology for burn wound management.</w:t>
        <w:br/>
        <w:br/>
      </w:r>
    </w:p>
    <w:p>
      <w:pPr>
        <w:pStyle w:val="Heading1"/>
      </w:pPr>
      <w:r>
        <w:t>References</w:t>
      </w:r>
    </w:p>
    <w:p>
      <w:r>
        <w:t>1. World Health Organization. Burns Fact Sheet. WHO, 2024. Available at: https://www.who.int/news-room/fact-sheets/detail/burns</w:t>
        <w:br/>
        <w:br/>
        <w:t>2. Chen L, Zhang X, et al. Global trends in thermal burn burden, 1990–2021: a comprehensive analysis for the global burden of disease study 2021. Front Public Health. 2025;13:1631138.</w:t>
        <w:br/>
        <w:br/>
        <w:t>3. Park SJ, Kim JH, et al. Global burden of burn and inhalation injuries and future trends: analysis of a Global Burden of Disease study 1990–2021. Precis Future Med. 2025;9(1):12-24.</w:t>
        <w:br/>
        <w:br/>
        <w:t>4. Healthcare. Global, Regional, and National Burden of Burn Injury by Total Body Surface Area (TBSA) Involvement from 1990 to 2021, with Projections of Prevalence to 2050. Healthcare. 2025;13(16):2077.</w:t>
        <w:br/>
        <w:br/>
        <w:t>5. Zhang S, Yang W, Gong W, et al. Recent progress of electrospun nanofibers as burning dressings. RSC Adv. 2024;14:14374-14391.</w:t>
        <w:br/>
        <w:br/>
        <w:t>6. Wang J, Chen Y, et al. Electrospun chitosan nanofibers for regenerative wound healing: from molecular design to functional scaffolds. J Mater Chem B. 2025.</w:t>
        <w:br/>
        <w:br/>
        <w:t>7. Lin Y, et al. Chitosan-Based Dressing Materials for Burn Wound Healing. Polymers. 2025;17(12):1647.</w:t>
        <w:br/>
        <w:br/>
        <w:t>8. Recent Applications of Chitosan-Based Biomaterials as Wound Dressings. PMC. 2025. PMC12941076.</w:t>
        <w:br/>
        <w:br/>
        <w:t>9. Serini G, Gabbiani G. Mechanisms of myofibroblast activity and phenotypic modulation. Exp Cell Res. 1996;250:273-283.</w:t>
        <w:br/>
        <w:br/>
        <w:t>10. Wang J, Dodd C, et al. Deep dermal fibroblasts contribute to hypertrophic scarring. Lab Invest. 2011;91:1570-1581.</w:t>
        <w:br/>
        <w:br/>
        <w:t>11. Hinz B, et al. Alpha-smooth muscle actin expression upregulates fibroblast contractile activity. Mol Biol Cell. 2001;12:2730-2741.</w:t>
        <w:br/>
        <w:br/>
        <w:t>12. El Kahi CG, et al. Modulating TGF-β1/Smad signaling in dermal wounds. Wound Repair Regen. 2009;17:667-677.</w:t>
        <w:br/>
        <w:br/>
        <w:t>13. Ko UH, et al. Hypertrophic scarring: current management and emerging therapies. Scars Burn Heal. 2019;5:1-10.</w:t>
        <w:br/>
        <w:br/>
        <w:t>14. Walton KJ, et al. Targeting TGF-β mediated SMAD signaling for the prevention of fibrosis. Front Pharmacol. 2017;8:461.</w:t>
        <w:br/>
        <w:br/>
        <w:t>15. Chang YC, et al. Role of mechanical stress in scar formation. Wound Repair Regen. 2014;22:432-441.</w:t>
        <w:br/>
        <w:br/>
        <w:t>16. Cialdai F, et al. Mechanical forces and fibrosis development. Front Physiol. 2022;13:875674.</w:t>
        <w:br/>
        <w:br/>
        <w:t>17. Nessler MB, et al. Clinical observations of hypertrophic scar formation. Ann Burns Fire Disasters. 2014;27:180-185.</w:t>
        <w:br/>
        <w:br/>
        <w:t>18. Wang Z, et al. Burn scar pain: from mechanisms to treatments. Front Physiol. 2025;16:1627798.</w:t>
        <w:br/>
        <w:br/>
        <w:t>19. Zhang X, et al. The pivotal role of TGF-β/Smad pathway in fibrosis pathogenesis and treatment. Front Oncol. 2025;15:1649179.</w:t>
        <w:br/>
        <w:br/>
        <w:t>20. Current concepts related to hypertrophic scarring in burn injuries. PMC. 2018. PMC5802966.</w:t>
        <w:br/>
        <w:br/>
        <w:t>21. Electrospun Chitosan-based Fibers for Wound Healing Applications. PMC. 2021. PMC8159176.</w:t>
        <w:br/>
        <w:br/>
        <w:t>22. Development of ZnO-NPs reinforced chitosan nanofiber mats with improved antibacterial and biocompatibility properties. Sci Rep. 2025.</w:t>
        <w:br/>
        <w:br/>
        <w:t>23. Enhancement of antibacterial activity in electrospun fibrous membranes based on quaternized chitosan with caffeic acid and berberine chloride for wound dressing applications. RSC Adv. 2024.</w:t>
        <w:br/>
        <w:br/>
        <w:t>24. Chitosan-Electrospun Fibers Encapsulating Norfloxacin: The Impact on the Biochemical, Oxidative and Immunological Profile in a Rats Burn Model. Int J Mol Sci. 2024;25(23):12709.</w:t>
        <w:br/>
        <w:br/>
        <w:t>25. Chitosan-Based Scaffolds Incorporated with Silver Nanoparticles for the Treatment of Infected Wounds. PMC. 2024. PMC10974229.</w:t>
        <w:br/>
        <w:br/>
        <w:t>26. Estevez Martínez Y, et al. Antibacterial nanocomposite of chitosan/silver nanocrystals/graphene oxide (ChAgG) development for its potential use in bioactive wound dressings. Sci Rep. 2024;14:75814.</w:t>
        <w:br/>
        <w:br/>
        <w:t>27. PVA–CS polymeric system conjugated with GO–ZnO–Ag2O ternary composite –a multifunctional nanocomposite for wound healing applications. New J Chem. 2024;48:8908-8925.</w:t>
        <w:br/>
        <w:br/>
        <w:t>28. Chitosan based extruded nanofibrous bioscaffold for local delivery of mesenchymal stem cells to improve diabetic wound healing. Stem Cell Res Ther. 2024;15:3772.</w:t>
        <w:br/>
        <w:br/>
        <w:t>29. Chitosan hydrogel loaded with human umbilical cord mesenchymal stem cell-derived exosomes promotes healing of chronic diabetic wounds in rats. J South Med Univ. 2025;45(10).</w:t>
        <w:br/>
        <w:br/>
        <w:t>30. pH-responsive hydrogel system loaded with curcumin-preconditioned mesenchymal stem cell exosomes for enhanced diabetic wound healing in orthopedic applications. Front Bioeng Biotechnol. 2025;13:1688905.</w:t>
        <w:br/>
        <w:br/>
        <w:t>31. Multifunctional copper-based metal-organic frameworks/chitosan derivative/exosome composite sponge for skin healing. PMC. 2025. PMC12721149.</w:t>
        <w:br/>
        <w:br/>
        <w:t>32. Int J Clin Exp Med. 2023;16(8). Chitosan-siCTGF nanoparticles for hypertrophic scar prevention.</w:t>
        <w:br/>
        <w:br/>
        <w:t>33. Aligned lovastatin-loaded electrospun nanofibers regulate collagen organization and reduce scar formation. Acta Biomater. 2023;160:172-188.</w:t>
        <w:br/>
        <w:br/>
        <w:t>34. Role of Electrospun Scaffolds at Different Stages of Wound Healing: Advancements, Challenges, and Future Directions. ACS Appl Polym Mater. 2025.</w:t>
        <w:br/>
        <w:br/>
        <w:t>35. In silico, in vitro, and in vivo assessment of chitosan-diltiazem nanoparticles against pulmonary fibrosis. PMC. 2025. PMC12140481.</w:t>
        <w:br/>
        <w:br/>
        <w:t>36. In silico screening and validation of natural compounds with fabrication and characterization of a lead compound-loaded chitosome for targeting lung fibrosis. J Mater Chem B. 2025.</w:t>
        <w:br/>
        <w:br/>
        <w:t>37. Chitin and Chitosan Compliance: Insights into FDA and EMA Guidelines. Entoplast. 2024.</w:t>
        <w:br/>
        <w:br/>
        <w:t>38. Maxiocel Chitosan Wound Dressing (K212766). FDA 510(k). 2023.</w:t>
        <w:br/>
        <w:br/>
        <w:t>39. A randomized, placebo-controlled study of chitosan gel for the treatment of chronic diabetic foot ulcers (the CHITOWOUND study). BMJ Open Diabetes Res Care. 2024;12(3):e004195.</w:t>
        <w:br/>
        <w:br/>
        <w:t>40. Clinical trial of ChitoCare® medical Wound Healing Gel published in the British Medical Journal. Liposan. 2024.</w:t>
        <w:br/>
        <w:br/>
        <w:t>41. Clinical efficacy of wet dressing combined with chitosan wound dressing in the treatment of deep second-degree burn wounds: A prospective, randomised, single-blind, positive control clinical trial. Burns. 2022;48:1845-1854.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