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CB96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杆件参数为：</w:t>
      </w:r>
    </w:p>
    <w:p w14:paraId="1A351FC6" w14:textId="59355E18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L=600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 mm</m:t>
          </m:r>
          <m: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w:br/>
          </m:r>
        </m:oMath>
        <m:oMath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A=200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:szCs w:val="24"/>
                  <w14:ligatures w14:val="none"/>
                </w:rPr>
                <m:t> mm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2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w:br/>
          </m:r>
        </m:oMath>
        <m:oMath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E=200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 GPa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=200000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:szCs w:val="24"/>
                  <w14:ligatures w14:val="none"/>
                </w:rPr>
                <m:t> N/mm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2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w:br/>
          </m:r>
        </m:oMath>
        <m:oMath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F=20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 </m:t>
          </m:r>
          <w:proofErr w:type="spellStart"/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kN</m:t>
          </m:r>
          <w:proofErr w:type="spellEnd"/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=20000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 N</m:t>
          </m:r>
        </m:oMath>
      </m:oMathPara>
    </w:p>
    <w:p w14:paraId="10BF4EFF" w14:textId="5FC03BAF" w:rsidR="00F1374B" w:rsidRPr="00F1374B" w:rsidRDefault="00F1374B" w:rsidP="00F137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1374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这里的 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u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1</m:t>
            </m:r>
          </m:sub>
        </m:sSub>
      </m:oMath>
      <w:r w:rsidRPr="00F1374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指的是 </w:t>
      </w:r>
      <w:r w:rsidRPr="00F1374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节点 1 的轴向位移</w:t>
      </w:r>
      <w:r w:rsidRPr="00F1374B">
        <w:rPr>
          <w:rFonts w:ascii="宋体" w:eastAsia="宋体" w:hAnsi="宋体" w:cs="宋体"/>
          <w:kern w:val="0"/>
          <w:sz w:val="24"/>
          <w:szCs w:val="24"/>
          <w14:ligatures w14:val="none"/>
        </w:rPr>
        <w:t>。因为左端固定，所以节点 1 不能移动</w:t>
      </w:r>
    </w:p>
    <w:p w14:paraId="0310A016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左端固定：</w:t>
      </w:r>
    </w:p>
    <w:p w14:paraId="2FDA2577" w14:textId="6F67AA17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=0</m:t>
          </m:r>
        </m:oMath>
      </m:oMathPara>
    </w:p>
    <w:p w14:paraId="5EDC05EC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右端受拉：</w:t>
      </w:r>
    </w:p>
    <w:p w14:paraId="49392176" w14:textId="6B77BD1A" w:rsidR="0081793B" w:rsidRPr="0081793B" w:rsidRDefault="0081793B" w:rsidP="0081793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4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=20000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 N</m:t>
          </m:r>
        </m:oMath>
      </m:oMathPara>
    </w:p>
    <w:p w14:paraId="2FC5919F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30"/>
          <w:szCs w:val="30"/>
          <w14:ligatures w14:val="none"/>
        </w:rPr>
      </w:pPr>
      <w:r w:rsidRPr="0081793B">
        <w:rPr>
          <w:rFonts w:ascii="宋体" w:eastAsia="宋体" w:hAnsi="宋体" w:cs="宋体"/>
          <w:b/>
          <w:bCs/>
          <w:kern w:val="36"/>
          <w:sz w:val="30"/>
          <w:szCs w:val="30"/>
          <w14:ligatures w14:val="none"/>
        </w:rPr>
        <w:t>节点和单元划分</w:t>
      </w:r>
    </w:p>
    <w:p w14:paraId="49704DDD" w14:textId="3660EF46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划分为 </w:t>
      </w:r>
      <w:r w:rsidR="00983409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2</w:t>
      </w: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个等长单元，所以有 </w:t>
      </w:r>
      <w:r w:rsidR="00983409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1</w:t>
      </w: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个节点：</w:t>
      </w:r>
    </w:p>
    <w:p w14:paraId="7467ED9A" w14:textId="77777777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1,2,3,4</m:t>
          </m:r>
          <m:r>
            <w:rPr>
              <w:rFonts w:ascii="Cambria Math" w:eastAsia="宋体" w:hAnsi="Cambria Math" w:cs="宋体"/>
              <w:i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52131060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每个单元长度：</w:t>
      </w:r>
    </w:p>
    <w:p w14:paraId="40680E36" w14:textId="77777777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e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600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3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=200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 mm</m:t>
          </m:r>
          <m: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72F61790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单元连接关系：</w:t>
      </w:r>
    </w:p>
    <w:p w14:paraId="65F2E95E" w14:textId="77777777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e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:(1,2)</m:t>
          </m:r>
          <m:r>
            <w:rPr>
              <w:rFonts w:ascii="Cambria Math" w:eastAsia="宋体" w:hAnsi="Cambria Math" w:cs="宋体"/>
              <w:i/>
              <w:kern w:val="0"/>
              <w:sz w:val="24"/>
              <w:szCs w:val="24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e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:(2,3)</m:t>
          </m:r>
          <m:r>
            <w:rPr>
              <w:rFonts w:ascii="Cambria Math" w:eastAsia="宋体" w:hAnsi="Cambria Math" w:cs="宋体"/>
              <w:i/>
              <w:kern w:val="0"/>
              <w:sz w:val="24"/>
              <w:szCs w:val="24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e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3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:(3,4)</m:t>
          </m:r>
          <m:r>
            <w:rPr>
              <w:rFonts w:ascii="Cambria Math" w:eastAsia="宋体" w:hAnsi="Cambria Math" w:cs="宋体"/>
              <w:i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32EFB74E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画成示意图就是：</w:t>
      </w:r>
    </w:p>
    <w:p w14:paraId="18ABC272" w14:textId="5C3FFAE3" w:rsid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=0</m:t>
              </m:r>
            </m:e>
          </m:borderBox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1</m:t>
          </m:r>
          <m:r>
            <m:rPr>
              <m:nor/>
            </m:rPr>
            <w:rPr>
              <w:rFonts w:ascii="Times New Roman" w:eastAsia="宋体" w:hAnsi="Times New Roman" w:cs="Times New Roman"/>
              <w:kern w:val="0"/>
              <w:sz w:val="24"/>
              <w:szCs w:val="24"/>
              <w14:ligatures w14:val="none"/>
            </w:rPr>
            <m:t>  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-</m:t>
          </m:r>
          <m:r>
            <m:rPr>
              <m:nor/>
            </m:rPr>
            <w:rPr>
              <w:rFonts w:ascii="Times New Roman" w:eastAsia="宋体" w:hAnsi="Times New Roman" w:cs="Times New Roman"/>
              <w:kern w:val="0"/>
              <w:sz w:val="24"/>
              <w:szCs w:val="24"/>
              <w14:ligatures w14:val="none"/>
            </w:rPr>
            <m:t>  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2</m:t>
          </m:r>
          <m:r>
            <m:rPr>
              <m:nor/>
            </m:rPr>
            <w:rPr>
              <w:rFonts w:ascii="Times New Roman" w:eastAsia="宋体" w:hAnsi="Times New Roman" w:cs="Times New Roman"/>
              <w:kern w:val="0"/>
              <w:sz w:val="24"/>
              <w:szCs w:val="24"/>
              <w14:ligatures w14:val="none"/>
            </w:rPr>
            <m:t>  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-</m:t>
          </m:r>
          <m:r>
            <m:rPr>
              <m:nor/>
            </m:rPr>
            <w:rPr>
              <w:rFonts w:ascii="Times New Roman" w:eastAsia="宋体" w:hAnsi="Times New Roman" w:cs="Times New Roman"/>
              <w:kern w:val="0"/>
              <w:sz w:val="24"/>
              <w:szCs w:val="24"/>
              <w14:ligatures w14:val="none"/>
            </w:rPr>
            <m:t>  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3</m:t>
          </m:r>
          <m:r>
            <m:rPr>
              <m:nor/>
            </m:rPr>
            <w:rPr>
              <w:rFonts w:ascii="Times New Roman" w:eastAsia="宋体" w:hAnsi="Times New Roman" w:cs="Times New Roman"/>
              <w:kern w:val="0"/>
              <w:sz w:val="24"/>
              <w:szCs w:val="24"/>
              <w14:ligatures w14:val="none"/>
            </w:rPr>
            <m:t>  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-</m:t>
          </m:r>
          <m:r>
            <m:rPr>
              <m:nor/>
            </m:rPr>
            <w:rPr>
              <w:rFonts w:ascii="Times New Roman" w:eastAsia="宋体" w:hAnsi="Times New Roman" w:cs="Times New Roman"/>
              <w:kern w:val="0"/>
              <w:sz w:val="24"/>
              <w:szCs w:val="24"/>
              <w14:ligatures w14:val="none"/>
            </w:rPr>
            <m:t>  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4→F=20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 kN</m:t>
          </m:r>
          <m: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24A33B2D" w14:textId="77777777" w:rsidR="0081793B" w:rsidRPr="0081793B" w:rsidRDefault="0081793B" w:rsidP="0081793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104F4969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30"/>
          <w:szCs w:val="30"/>
          <w14:ligatures w14:val="none"/>
        </w:rPr>
      </w:pPr>
      <w:r w:rsidRPr="0081793B">
        <w:rPr>
          <w:rFonts w:ascii="宋体" w:eastAsia="宋体" w:hAnsi="宋体" w:cs="宋体"/>
          <w:b/>
          <w:bCs/>
          <w:kern w:val="36"/>
          <w:sz w:val="30"/>
          <w:szCs w:val="30"/>
          <w14:ligatures w14:val="none"/>
        </w:rPr>
        <w:lastRenderedPageBreak/>
        <w:t>总体刚度矩阵</w:t>
      </w:r>
    </w:p>
    <w:p w14:paraId="7392CA71" w14:textId="33C19990" w:rsidR="0081793B" w:rsidRPr="0081793B" w:rsidRDefault="0081793B" w:rsidP="0081793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Cs w:val="21"/>
          <w14:ligatures w14:val="none"/>
        </w:rPr>
      </w:pPr>
      <w:r w:rsidRPr="0081793B">
        <w:rPr>
          <w:rFonts w:ascii="宋体" w:eastAsia="宋体" w:hAnsi="宋体"/>
          <w:szCs w:val="21"/>
        </w:rPr>
        <w:t xml:space="preserve">总体刚度矩阵就是把 3 </w:t>
      </w:r>
      <w:proofErr w:type="gramStart"/>
      <w:r w:rsidRPr="0081793B">
        <w:rPr>
          <w:rFonts w:ascii="宋体" w:eastAsia="宋体" w:hAnsi="宋体"/>
          <w:szCs w:val="21"/>
        </w:rPr>
        <w:t>个</w:t>
      </w:r>
      <w:proofErr w:type="gramEnd"/>
      <w:r w:rsidRPr="0081793B">
        <w:rPr>
          <w:rFonts w:ascii="宋体" w:eastAsia="宋体" w:hAnsi="宋体"/>
          <w:szCs w:val="21"/>
        </w:rPr>
        <w:t xml:space="preserve">单元的刚度矩阵按节点连接关系 </w:t>
      </w:r>
      <w:r w:rsidRPr="0081793B">
        <w:rPr>
          <w:rStyle w:val="ae"/>
          <w:rFonts w:ascii="宋体" w:eastAsia="宋体" w:hAnsi="宋体"/>
          <w:szCs w:val="21"/>
        </w:rPr>
        <w:t>叠加组装</w:t>
      </w:r>
      <w:r w:rsidRPr="0081793B">
        <w:rPr>
          <w:rFonts w:ascii="宋体" w:eastAsia="宋体" w:hAnsi="宋体"/>
          <w:szCs w:val="21"/>
        </w:rPr>
        <w:t xml:space="preserve"> 得到的整体矩阵。有限元</w:t>
      </w:r>
      <w:proofErr w:type="gramStart"/>
      <w:r w:rsidRPr="0081793B">
        <w:rPr>
          <w:rFonts w:ascii="宋体" w:eastAsia="宋体" w:hAnsi="宋体"/>
          <w:szCs w:val="21"/>
        </w:rPr>
        <w:t>里总体</w:t>
      </w:r>
      <w:proofErr w:type="gramEnd"/>
      <w:r w:rsidRPr="0081793B">
        <w:rPr>
          <w:rFonts w:ascii="宋体" w:eastAsia="宋体" w:hAnsi="宋体"/>
          <w:szCs w:val="21"/>
        </w:rPr>
        <w:t xml:space="preserve">刚度矩阵 </w:t>
      </w:r>
      <m:oMath>
        <m:r>
          <w:rPr>
            <w:rFonts w:ascii="Cambria Math" w:eastAsia="宋体" w:hAnsi="Cambria Math"/>
            <w:szCs w:val="21"/>
          </w:rPr>
          <m:t>K</m:t>
        </m:r>
      </m:oMath>
      <w:r w:rsidRPr="0081793B">
        <w:rPr>
          <w:rFonts w:ascii="宋体" w:eastAsia="宋体" w:hAnsi="宋体"/>
          <w:szCs w:val="21"/>
        </w:rPr>
        <w:t xml:space="preserve">与整体位移向量、节点力向量组成平衡方程 </w:t>
      </w:r>
      <m:oMath>
        <m:r>
          <w:rPr>
            <w:rFonts w:ascii="Cambria Math" w:eastAsia="宋体" w:hAnsi="Cambria Math"/>
            <w:szCs w:val="21"/>
          </w:rPr>
          <m:t>K</m:t>
        </m:r>
        <m:r>
          <m:rPr>
            <m:sty m:val="b"/>
          </m:rPr>
          <w:rPr>
            <w:rFonts w:ascii="Cambria Math" w:eastAsia="宋体" w:hAnsi="Cambria Math"/>
            <w:szCs w:val="21"/>
          </w:rPr>
          <m:t>u</m:t>
        </m:r>
        <m:r>
          <w:rPr>
            <w:rFonts w:ascii="Cambria Math" w:eastAsia="宋体" w:hAnsi="Cambria Math"/>
            <w:szCs w:val="21"/>
          </w:rPr>
          <m:t>=</m:t>
        </m:r>
        <m:r>
          <m:rPr>
            <m:sty m:val="b"/>
          </m:rPr>
          <w:rPr>
            <w:rFonts w:ascii="Cambria Math" w:eastAsia="宋体" w:hAnsi="Cambria Math"/>
            <w:szCs w:val="21"/>
          </w:rPr>
          <m:t>F</m:t>
        </m:r>
      </m:oMath>
      <w:r w:rsidRPr="0081793B">
        <w:rPr>
          <w:rFonts w:ascii="宋体" w:eastAsia="宋体" w:hAnsi="宋体"/>
          <w:szCs w:val="21"/>
        </w:rPr>
        <w:t>，而总体刚度矩阵本质上由各单元刚度矩阵累加得到。</w:t>
      </w:r>
    </w:p>
    <w:p w14:paraId="4CC00B40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单元刚度矩阵为：</w:t>
      </w:r>
    </w:p>
    <w:p w14:paraId="7E7C6260" w14:textId="68013DEA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EA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e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e>
                </m:mr>
              </m:m>
            </m:e>
          </m:d>
        </m:oMath>
      </m:oMathPara>
    </w:p>
    <w:p w14:paraId="04D6EBB3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代入：</w:t>
      </w:r>
    </w:p>
    <w:p w14:paraId="441CD804" w14:textId="12B120AA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EA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e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200000×200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200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=200000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 N/mm</m:t>
          </m:r>
        </m:oMath>
      </m:oMathPara>
    </w:p>
    <w:p w14:paraId="2197EED1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所以：</w:t>
      </w:r>
    </w:p>
    <w:p w14:paraId="5CB187D7" w14:textId="303EC764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=200000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e>
                </m:mr>
              </m:m>
            </m:e>
          </m:d>
        </m:oMath>
      </m:oMathPara>
    </w:p>
    <w:p w14:paraId="21B51AA0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组装 3 </w:t>
      </w:r>
      <w:proofErr w:type="gramStart"/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个</w:t>
      </w:r>
      <w:proofErr w:type="gramEnd"/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单元后：</w:t>
      </w:r>
    </w:p>
    <w:p w14:paraId="7B6E1E45" w14:textId="4EF1AE08" w:rsidR="0081793B" w:rsidRPr="0081793B" w:rsidRDefault="0081793B" w:rsidP="0081793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K=200000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e>
                </m:mr>
              </m:m>
            </m:e>
          </m:d>
        </m:oMath>
      </m:oMathPara>
    </w:p>
    <w:p w14:paraId="4A8C260A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30"/>
          <w:szCs w:val="30"/>
          <w14:ligatures w14:val="none"/>
        </w:rPr>
      </w:pPr>
      <w:r w:rsidRPr="0081793B">
        <w:rPr>
          <w:rFonts w:ascii="宋体" w:eastAsia="宋体" w:hAnsi="宋体" w:cs="宋体"/>
          <w:b/>
          <w:bCs/>
          <w:kern w:val="36"/>
          <w:sz w:val="30"/>
          <w:szCs w:val="30"/>
          <w14:ligatures w14:val="none"/>
        </w:rPr>
        <w:t>总体平衡方程</w:t>
      </w:r>
    </w:p>
    <w:p w14:paraId="7D9C39E7" w14:textId="28AE41C6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K{u}={F}</m:t>
          </m:r>
        </m:oMath>
      </m:oMathPara>
    </w:p>
    <w:p w14:paraId="6D663ED0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即：</w:t>
      </w:r>
    </w:p>
    <w:p w14:paraId="7C63C6D8" w14:textId="0CED3D3A" w:rsidR="0081793B" w:rsidRPr="0081793B" w:rsidRDefault="0081793B" w:rsidP="0081793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200000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4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20000</m:t>
                  </m:r>
                </m:e>
              </m:eqArr>
            </m:e>
          </m:d>
        </m:oMath>
      </m:oMathPara>
    </w:p>
    <w:p w14:paraId="62E40C20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30"/>
          <w:szCs w:val="30"/>
          <w14:ligatures w14:val="none"/>
        </w:rPr>
      </w:pPr>
      <w:r w:rsidRPr="0081793B">
        <w:rPr>
          <w:rFonts w:ascii="宋体" w:eastAsia="宋体" w:hAnsi="宋体" w:cs="宋体"/>
          <w:b/>
          <w:bCs/>
          <w:kern w:val="36"/>
          <w:sz w:val="30"/>
          <w:szCs w:val="30"/>
          <w14:ligatures w14:val="none"/>
        </w:rPr>
        <w:t>施加边界条件</w:t>
      </w:r>
    </w:p>
    <w:p w14:paraId="61B210E6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左端固定：</w:t>
      </w:r>
    </w:p>
    <w:p w14:paraId="073F2944" w14:textId="3CA8B5D6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=0</m:t>
          </m:r>
        </m:oMath>
      </m:oMathPara>
    </w:p>
    <w:p w14:paraId="1D1EC3C9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所以只需求：</w:t>
      </w:r>
    </w:p>
    <w:p w14:paraId="4049C4B2" w14:textId="2521F1C2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,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3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,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4</m:t>
              </m:r>
            </m:sub>
          </m:sSub>
        </m:oMath>
      </m:oMathPara>
    </w:p>
    <w:p w14:paraId="690BAFDC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约束后的方程为：</w:t>
      </w:r>
    </w:p>
    <w:p w14:paraId="00668AE7" w14:textId="22447319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200000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4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20000</m:t>
                  </m:r>
                </m:e>
              </m:eqArr>
            </m:e>
          </m:d>
        </m:oMath>
      </m:oMathPara>
    </w:p>
    <w:p w14:paraId="78EB7CAF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两边除以 </w:t>
      </w:r>
      <m:oMath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200000</m:t>
        </m:r>
      </m:oMath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7D1B2B53" w14:textId="370054D5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4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0.1</m:t>
                  </m:r>
                </m:e>
              </m:eqArr>
            </m:e>
          </m:d>
        </m:oMath>
      </m:oMathPara>
    </w:p>
    <w:p w14:paraId="165A1102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解得：</w:t>
      </w:r>
    </w:p>
    <w:p w14:paraId="184B24F7" w14:textId="7062B706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=0.1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 mm</m:t>
          </m:r>
          <m: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3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=0.2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 mm</m:t>
          </m:r>
          <m: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4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=0.3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 mm</m:t>
          </m:r>
        </m:oMath>
      </m:oMathPara>
    </w:p>
    <w:p w14:paraId="15D5C3CB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因此：</w:t>
      </w:r>
    </w:p>
    <w:p w14:paraId="52074750" w14:textId="04FDC54C" w:rsidR="0081793B" w:rsidRPr="0081793B" w:rsidRDefault="0081793B" w:rsidP="0081793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borderBox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{u}=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0.1</m:t>
                      </m:r>
                    </m:e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0.2</m:t>
                      </m:r>
                    </m:e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0.3</m:t>
                      </m:r>
                    </m:e>
                  </m:eqArr>
                </m:e>
              </m:d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:szCs w:val="24"/>
                  <w14:ligatures w14:val="none"/>
                </w:rPr>
                <m:t> mm</m:t>
              </m:r>
            </m:e>
          </m:borderBox>
        </m:oMath>
      </m:oMathPara>
    </w:p>
    <w:p w14:paraId="7C47978F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30"/>
          <w:szCs w:val="30"/>
          <w14:ligatures w14:val="none"/>
        </w:rPr>
      </w:pPr>
      <w:r w:rsidRPr="0081793B">
        <w:rPr>
          <w:rFonts w:ascii="宋体" w:eastAsia="宋体" w:hAnsi="宋体" w:cs="宋体"/>
          <w:b/>
          <w:bCs/>
          <w:kern w:val="36"/>
          <w:sz w:val="30"/>
          <w:szCs w:val="30"/>
          <w14:ligatures w14:val="none"/>
        </w:rPr>
        <w:t>应变和应力</w:t>
      </w:r>
    </w:p>
    <w:p w14:paraId="618E3E6F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每个单元长度都是：</w:t>
      </w:r>
    </w:p>
    <w:p w14:paraId="28FE2156" w14:textId="1686B13B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e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=200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 mm</m:t>
          </m:r>
        </m:oMath>
      </m:oMathPara>
    </w:p>
    <w:p w14:paraId="3851A122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单元应变：</w:t>
      </w:r>
    </w:p>
    <w:p w14:paraId="2E9F545E" w14:textId="4849D5E3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ε</m:t>
              </m:r>
            </m:e>
            <m:sup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j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e</m:t>
                  </m:r>
                </m:sub>
              </m:sSub>
            </m:den>
          </m:f>
        </m:oMath>
      </m:oMathPara>
    </w:p>
    <w:p w14:paraId="31746AC6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单元 1：</w:t>
      </w:r>
    </w:p>
    <w:p w14:paraId="4ADCE53D" w14:textId="46631FD5" w:rsidR="0081793B" w:rsidRPr="0081793B" w:rsidRDefault="0081793B" w:rsidP="0081793B">
      <w:pPr>
        <w:widowControl/>
        <w:jc w:val="left"/>
        <w:rPr>
          <w:rFonts w:ascii="Cambria Math" w:eastAsia="宋体" w:hAnsi="Cambria Math" w:cs="宋体" w:hint="eastAsia"/>
          <w:i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ε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0.1-0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200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=0.0005</m:t>
          </m:r>
        </m:oMath>
      </m:oMathPara>
    </w:p>
    <w:p w14:paraId="22D386F8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单元 2：</w:t>
      </w:r>
    </w:p>
    <w:p w14:paraId="27ED9E9A" w14:textId="63C915A1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ε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0.2-0.1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200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=0.0005</m:t>
          </m:r>
        </m:oMath>
      </m:oMathPara>
    </w:p>
    <w:p w14:paraId="61EA50DC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单元 3：</w:t>
      </w:r>
    </w:p>
    <w:p w14:paraId="752CFCBB" w14:textId="344FA6DE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ε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3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0.3-0.2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200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=0.0005</m:t>
          </m:r>
        </m:oMath>
      </m:oMathPara>
    </w:p>
    <w:p w14:paraId="59E898F4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所以：</w:t>
      </w:r>
    </w:p>
    <w:p w14:paraId="4B40AEC4" w14:textId="6EC16345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=5×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-4</m:t>
                  </m:r>
                </m:sup>
              </m:sSup>
            </m:e>
          </m:borderBox>
        </m:oMath>
      </m:oMathPara>
    </w:p>
    <w:p w14:paraId="0B7D8526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应力：</w:t>
      </w:r>
    </w:p>
    <w:p w14:paraId="6969C484" w14:textId="0C0A38FE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σ=Eε</m:t>
          </m:r>
          <m:r>
            <w:rPr>
              <w:rFonts w:ascii="Cambria Math" w:eastAsia="宋体" w:hAnsi="Cambria Math" w:cs="宋体"/>
              <w:i/>
              <w:kern w:val="0"/>
              <w:sz w:val="24"/>
              <w:szCs w:val="24"/>
              <w14:ligatures w14:val="none"/>
            </w:rPr>
            <w:br/>
          </m:r>
        </m:oMath>
        <m:oMath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σ=200000×0.0005=100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:szCs w:val="24"/>
                  <w14:ligatures w14:val="none"/>
                </w:rPr>
                <m:t> N/mm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2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borderBox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σ=100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:szCs w:val="24"/>
                  <w14:ligatures w14:val="none"/>
                </w:rPr>
                <m:t> MPa</m:t>
              </m:r>
            </m:e>
          </m:borderBox>
        </m:oMath>
      </m:oMathPara>
    </w:p>
    <w:p w14:paraId="19A4E142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因此：</w:t>
      </w:r>
    </w:p>
    <w:p w14:paraId="0BA19189" w14:textId="24031B68" w:rsidR="0081793B" w:rsidRPr="0081793B" w:rsidRDefault="0081793B" w:rsidP="0081793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=100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:szCs w:val="24"/>
                  <w14:ligatures w14:val="none"/>
                </w:rPr>
                <m:t> MPa</m:t>
              </m:r>
            </m:e>
          </m:borderBox>
        </m:oMath>
      </m:oMathPara>
    </w:p>
    <w:p w14:paraId="5058EF96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32"/>
          <w:szCs w:val="32"/>
          <w14:ligatures w14:val="none"/>
        </w:rPr>
      </w:pPr>
      <w:r w:rsidRPr="0081793B">
        <w:rPr>
          <w:rFonts w:ascii="宋体" w:eastAsia="宋体" w:hAnsi="宋体" w:cs="宋体"/>
          <w:b/>
          <w:bCs/>
          <w:kern w:val="36"/>
          <w:sz w:val="32"/>
          <w:szCs w:val="32"/>
          <w14:ligatures w14:val="none"/>
        </w:rPr>
        <w:t>和材料力学解析解比较</w:t>
      </w:r>
    </w:p>
    <w:p w14:paraId="7EEC3DE2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材料力学中，轴向拉杆总伸长量为：</w:t>
      </w:r>
    </w:p>
    <w:p w14:paraId="480EF2A0" w14:textId="61E25874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L=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FL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EA</m:t>
              </m:r>
            </m:den>
          </m:f>
        </m:oMath>
      </m:oMathPara>
    </w:p>
    <w:p w14:paraId="007EB0C8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代入：</w:t>
      </w:r>
    </w:p>
    <w:p w14:paraId="1750952B" w14:textId="77777777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L=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20000×600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200000×200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L=0.3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 mm</m:t>
          </m:r>
          <m: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0977420E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有限元右端位移：</w:t>
      </w:r>
    </w:p>
    <w:p w14:paraId="3F2DD13D" w14:textId="4368322E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4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=0.3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 mm</m:t>
          </m:r>
        </m:oMath>
      </m:oMathPara>
    </w:p>
    <w:p w14:paraId="5BC0F18E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所以：</w:t>
      </w:r>
    </w:p>
    <w:p w14:paraId="13FFB565" w14:textId="0F59F8F6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=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Δ</m:t>
              </m:r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L</m:t>
              </m:r>
            </m:e>
          </m:borderBox>
        </m:oMath>
      </m:oMathPara>
    </w:p>
    <w:p w14:paraId="53DEB13E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材料力学应力：</w:t>
      </w:r>
    </w:p>
    <w:p w14:paraId="2142714A" w14:textId="09B0BE93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σ=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F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A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w:br/>
          </m:r>
        </m:oMath>
        <m:oMath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σ=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20000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200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=100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 MPa</m:t>
          </m:r>
        </m:oMath>
      </m:oMathPara>
    </w:p>
    <w:p w14:paraId="0D00EE97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有限元结果也是：</w:t>
      </w:r>
    </w:p>
    <w:p w14:paraId="77CDCE00" w14:textId="5C8BD2A2" w:rsidR="0081793B" w:rsidRPr="0081793B" w:rsidRDefault="0081793B" w:rsidP="0081793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100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 MPa</m:t>
          </m:r>
        </m:oMath>
      </m:oMathPara>
    </w:p>
    <w:p w14:paraId="0313797D" w14:textId="77777777" w:rsidR="0081793B" w:rsidRPr="0081793B" w:rsidRDefault="0081793B" w:rsidP="008179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1793B">
        <w:rPr>
          <w:rFonts w:ascii="宋体" w:eastAsia="宋体" w:hAnsi="宋体" w:cs="宋体"/>
          <w:kern w:val="0"/>
          <w:sz w:val="24"/>
          <w:szCs w:val="24"/>
          <w14:ligatures w14:val="none"/>
        </w:rPr>
        <w:t>最终结果是：</w:t>
      </w:r>
    </w:p>
    <w:p w14:paraId="24161128" w14:textId="1D285D85" w:rsidR="00147D8E" w:rsidRDefault="0081793B" w:rsidP="0081793B">
      <m:oMathPara>
        <m:oMath>
          <m:borderBox>
            <m:borderBox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=0,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=0.1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:szCs w:val="24"/>
                  <w14:ligatures w14:val="none"/>
                </w:rPr>
                <m:t> mm</m:t>
              </m:r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=0.2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:szCs w:val="24"/>
                  <w14:ligatures w14:val="none"/>
                </w:rPr>
                <m:t> mm</m:t>
              </m:r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=0.3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:szCs w:val="24"/>
                  <w14:ligatures w14:val="none"/>
                </w:rPr>
                <m:t> mm</m:t>
              </m:r>
            </m:e>
          </m:borderBox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borderBox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ε=0.0005,σ=100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:szCs w:val="24"/>
                  <w14:ligatures w14:val="none"/>
                </w:rPr>
                <m:t> MPa</m:t>
              </m:r>
            </m:e>
          </m:borderBox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:szCs w:val="24"/>
                  <w14:ligatures w14:val="none"/>
                </w:rPr>
                <m:t>有限元解与材料力学解析解一致，理论误差为 </m:t>
              </m:r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0</m:t>
              </m:r>
            </m:e>
          </m:borderBox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w:br/>
          </m:r>
        </m:oMath>
      </m:oMathPara>
    </w:p>
    <w:sectPr w:rsidR="00147D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793B"/>
    <w:rsid w:val="000C4251"/>
    <w:rsid w:val="00147D8E"/>
    <w:rsid w:val="00256116"/>
    <w:rsid w:val="005E0CD8"/>
    <w:rsid w:val="0081793B"/>
    <w:rsid w:val="00983409"/>
    <w:rsid w:val="00CC3EE5"/>
    <w:rsid w:val="00F1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87EB6"/>
  <w15:chartTrackingRefBased/>
  <w15:docId w15:val="{B665B524-B9E9-411A-9FD4-7158D01DB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79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9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9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9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93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9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9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9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79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7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7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79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793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79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79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79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79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79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7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9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79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79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79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79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79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7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79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793B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8179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晓钧 赵</dc:creator>
  <cp:keywords/>
  <dc:description/>
  <cp:lastModifiedBy>晓钧 赵</cp:lastModifiedBy>
  <cp:revision>3</cp:revision>
  <dcterms:created xsi:type="dcterms:W3CDTF">2026-04-29T02:43:00Z</dcterms:created>
  <dcterms:modified xsi:type="dcterms:W3CDTF">2026-04-29T02:53:00Z</dcterms:modified>
</cp:coreProperties>
</file>