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E18C" w14:textId="77777777" w:rsidR="00B01AA3" w:rsidRDefault="00B01AA3">
      <w:pPr>
        <w:wordWrap w:val="0"/>
        <w:spacing w:after="0" w:line="219" w:lineRule="auto"/>
        <w:jc w:val="center"/>
        <w:rPr>
          <w:b/>
          <w:bCs/>
          <w:sz w:val="72"/>
          <w:szCs w:val="72"/>
          <w:lang w:eastAsia="zh-CN"/>
        </w:rPr>
      </w:pPr>
    </w:p>
    <w:p w14:paraId="24E391ED" w14:textId="77777777" w:rsidR="00B01AA3" w:rsidRDefault="00000000">
      <w:pPr>
        <w:wordWrap w:val="0"/>
        <w:spacing w:after="0" w:line="219" w:lineRule="auto"/>
        <w:jc w:val="center"/>
        <w:rPr>
          <w:b/>
          <w:bCs/>
          <w:sz w:val="72"/>
          <w:szCs w:val="72"/>
          <w:lang w:eastAsia="zh-CN"/>
        </w:rPr>
      </w:pPr>
      <w:r>
        <w:rPr>
          <w:rFonts w:hint="eastAsia"/>
          <w:b/>
          <w:bCs/>
          <w:sz w:val="72"/>
          <w:szCs w:val="72"/>
          <w:lang w:eastAsia="zh-CN"/>
        </w:rPr>
        <w:t>机械电子工程</w:t>
      </w:r>
    </w:p>
    <w:p w14:paraId="4961F150" w14:textId="77777777" w:rsidR="00B01AA3" w:rsidRDefault="00B01AA3">
      <w:pPr>
        <w:wordWrap w:val="0"/>
        <w:spacing w:after="0" w:line="219" w:lineRule="auto"/>
        <w:jc w:val="center"/>
        <w:rPr>
          <w:sz w:val="44"/>
          <w:szCs w:val="44"/>
          <w:lang w:eastAsia="zh-CN"/>
        </w:rPr>
      </w:pPr>
    </w:p>
    <w:p w14:paraId="4D735717" w14:textId="77777777" w:rsidR="00B01AA3" w:rsidRDefault="00B01AA3">
      <w:pPr>
        <w:wordWrap w:val="0"/>
        <w:spacing w:after="0" w:line="219" w:lineRule="auto"/>
        <w:jc w:val="center"/>
        <w:rPr>
          <w:sz w:val="44"/>
          <w:szCs w:val="44"/>
          <w:lang w:eastAsia="zh-CN"/>
        </w:rPr>
      </w:pPr>
    </w:p>
    <w:p w14:paraId="5CE0DCB4" w14:textId="77777777" w:rsidR="00B01AA3" w:rsidRDefault="00000000">
      <w:pPr>
        <w:wordWrap w:val="0"/>
        <w:spacing w:after="0" w:line="219" w:lineRule="auto"/>
        <w:jc w:val="center"/>
        <w:rPr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有限元分析课程作业</w:t>
      </w:r>
    </w:p>
    <w:p w14:paraId="397FCCF1" w14:textId="77777777" w:rsidR="00B01AA3" w:rsidRDefault="00B01AA3">
      <w:pPr>
        <w:wordWrap w:val="0"/>
        <w:spacing w:after="0" w:line="219" w:lineRule="auto"/>
        <w:ind w:left="2035"/>
        <w:jc w:val="both"/>
        <w:rPr>
          <w:sz w:val="20"/>
          <w:szCs w:val="20"/>
          <w:lang w:eastAsia="zh-CN"/>
        </w:rPr>
      </w:pPr>
    </w:p>
    <w:p w14:paraId="76E61470" w14:textId="77777777" w:rsidR="00B01AA3" w:rsidRDefault="00B01AA3">
      <w:pPr>
        <w:wordWrap w:val="0"/>
        <w:spacing w:after="4" w:line="219" w:lineRule="auto"/>
        <w:ind w:left="2035"/>
        <w:jc w:val="both"/>
        <w:rPr>
          <w:sz w:val="20"/>
          <w:szCs w:val="20"/>
          <w:lang w:eastAsia="zh-CN"/>
        </w:rPr>
      </w:pPr>
    </w:p>
    <w:p w14:paraId="73AAF330" w14:textId="77777777" w:rsidR="00B01AA3" w:rsidRDefault="00000000">
      <w:pPr>
        <w:wordWrap w:val="0"/>
        <w:spacing w:before="4" w:after="0" w:line="3601" w:lineRule="exact"/>
        <w:ind w:left="3075"/>
        <w:jc w:val="both"/>
        <w:rPr>
          <w:sz w:val="2"/>
          <w:szCs w:val="2"/>
        </w:rPr>
      </w:pPr>
      <w:r>
        <w:rPr>
          <w:noProof/>
          <w:position w:val="-72"/>
        </w:rPr>
        <w:drawing>
          <wp:inline distT="0" distB="0" distL="0" distR="0" wp14:anchorId="01C013C5" wp14:editId="40C31F71">
            <wp:extent cx="2298700" cy="2286000"/>
            <wp:effectExtent l="0" t="0" r="0" b="0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64DD" w14:textId="77777777" w:rsidR="00B01AA3" w:rsidRDefault="00B01AA3">
      <w:pPr>
        <w:wordWrap w:val="0"/>
        <w:spacing w:after="0" w:line="219" w:lineRule="auto"/>
        <w:ind w:left="3075"/>
        <w:jc w:val="both"/>
        <w:rPr>
          <w:sz w:val="20"/>
          <w:szCs w:val="20"/>
        </w:rPr>
      </w:pPr>
    </w:p>
    <w:p w14:paraId="416A1F78" w14:textId="77777777" w:rsidR="00B01AA3" w:rsidRDefault="00B01AA3">
      <w:pPr>
        <w:wordWrap w:val="0"/>
        <w:spacing w:after="0" w:line="219" w:lineRule="auto"/>
        <w:ind w:left="3075"/>
        <w:jc w:val="both"/>
        <w:rPr>
          <w:sz w:val="20"/>
          <w:szCs w:val="20"/>
        </w:rPr>
      </w:pPr>
    </w:p>
    <w:p w14:paraId="1F460661" w14:textId="77777777" w:rsidR="00B01AA3" w:rsidRDefault="00B01AA3">
      <w:pPr>
        <w:wordWrap w:val="0"/>
        <w:spacing w:after="0" w:line="219" w:lineRule="auto"/>
        <w:ind w:left="3075"/>
        <w:jc w:val="both"/>
        <w:rPr>
          <w:sz w:val="20"/>
          <w:szCs w:val="20"/>
        </w:rPr>
      </w:pPr>
    </w:p>
    <w:p w14:paraId="5C6F798C" w14:textId="77777777" w:rsidR="00B01AA3" w:rsidRDefault="00B01AA3">
      <w:pPr>
        <w:wordWrap w:val="0"/>
        <w:spacing w:after="0" w:line="219" w:lineRule="auto"/>
        <w:ind w:left="3075"/>
        <w:jc w:val="both"/>
        <w:rPr>
          <w:sz w:val="20"/>
          <w:szCs w:val="20"/>
        </w:rPr>
      </w:pPr>
    </w:p>
    <w:p w14:paraId="3B96E68C" w14:textId="77777777" w:rsidR="00B01AA3" w:rsidRDefault="00B01AA3">
      <w:pPr>
        <w:wordWrap w:val="0"/>
        <w:spacing w:after="0" w:line="219" w:lineRule="auto"/>
        <w:ind w:left="3075"/>
        <w:jc w:val="both"/>
        <w:rPr>
          <w:sz w:val="20"/>
          <w:szCs w:val="20"/>
        </w:rPr>
      </w:pPr>
    </w:p>
    <w:p w14:paraId="271757E9" w14:textId="77777777" w:rsidR="00B01AA3" w:rsidRDefault="00B01AA3">
      <w:pPr>
        <w:wordWrap w:val="0"/>
        <w:spacing w:after="7" w:line="219" w:lineRule="auto"/>
        <w:ind w:left="3075"/>
        <w:jc w:val="both"/>
        <w:rPr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7"/>
        <w:gridCol w:w="3024"/>
      </w:tblGrid>
      <w:tr w:rsidR="00B01AA3" w14:paraId="4159E3E6" w14:textId="77777777">
        <w:trPr>
          <w:cantSplit/>
          <w:trHeight w:val="470"/>
          <w:jc w:val="center"/>
        </w:trPr>
        <w:tc>
          <w:tcPr>
            <w:tcW w:w="171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45152" w14:textId="77777777" w:rsidR="00B01AA3" w:rsidRDefault="00000000">
            <w:pPr>
              <w:tabs>
                <w:tab w:val="right" w:pos="1651"/>
              </w:tabs>
              <w:wordWrap w:val="0"/>
              <w:spacing w:after="67" w:line="239" w:lineRule="auto"/>
              <w:jc w:val="center"/>
              <w:rPr>
                <w:rFonts w:ascii="宋体" w:hAnsi="宋体" w:cs="宋体"/>
                <w:color w:val="000000"/>
                <w:sz w:val="31"/>
                <w:szCs w:val="31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31"/>
                <w:szCs w:val="31"/>
                <w:lang w:eastAsia="zh-CN"/>
              </w:rPr>
              <w:t>任务序号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0A229" w14:textId="77777777" w:rsidR="00B01AA3" w:rsidRDefault="00000000">
            <w:pPr>
              <w:tabs>
                <w:tab w:val="right" w:pos="1651"/>
              </w:tabs>
              <w:wordWrap w:val="0"/>
              <w:spacing w:after="67" w:line="239" w:lineRule="auto"/>
              <w:jc w:val="center"/>
              <w:rPr>
                <w:rFonts w:ascii="宋体" w:hAnsi="宋体" w:cs="宋体"/>
                <w:b/>
                <w:bCs/>
                <w:color w:val="000000"/>
                <w:sz w:val="31"/>
                <w:szCs w:val="31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31"/>
                <w:szCs w:val="31"/>
                <w:lang w:eastAsia="zh-CN"/>
              </w:rPr>
              <w:t>五</w:t>
            </w:r>
          </w:p>
        </w:tc>
      </w:tr>
      <w:tr w:rsidR="00B01AA3" w14:paraId="2CA0057C" w14:textId="77777777">
        <w:trPr>
          <w:cantSplit/>
          <w:trHeight w:val="678"/>
          <w:jc w:val="center"/>
        </w:trPr>
        <w:tc>
          <w:tcPr>
            <w:tcW w:w="1717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8C2B3" w14:textId="77777777" w:rsidR="00B01AA3" w:rsidRDefault="00000000">
            <w:pPr>
              <w:wordWrap w:val="0"/>
              <w:spacing w:before="112" w:after="112" w:line="240" w:lineRule="auto"/>
              <w:ind w:left="5"/>
              <w:jc w:val="center"/>
              <w:rPr>
                <w:rFonts w:ascii="宋体" w:hAnsi="宋体" w:cs="宋体"/>
                <w:color w:val="000000"/>
                <w:sz w:val="31"/>
                <w:szCs w:val="31"/>
              </w:rPr>
            </w:pPr>
            <w:r>
              <w:rPr>
                <w:rFonts w:ascii="宋体" w:hAnsi="宋体" w:cs="宋体"/>
                <w:b/>
                <w:color w:val="000000"/>
                <w:spacing w:val="1"/>
                <w:w w:val="99"/>
                <w:sz w:val="31"/>
                <w:szCs w:val="31"/>
              </w:rPr>
              <w:t>小</w:t>
            </w:r>
            <w:r>
              <w:rPr>
                <w:rFonts w:ascii="宋体" w:hAnsi="宋体" w:cs="宋体"/>
                <w:b/>
                <w:color w:val="000000"/>
                <w:sz w:val="31"/>
                <w:szCs w:val="31"/>
              </w:rPr>
              <w:t>组成员</w:t>
            </w:r>
            <w:r>
              <w:rPr>
                <w:rFonts w:eastAsia="Times New Roman" w:cs="Times New Roman"/>
                <w:b/>
                <w:color w:val="000000"/>
                <w:sz w:val="31"/>
                <w:szCs w:val="31"/>
              </w:rPr>
              <w:t>1</w:t>
            </w:r>
          </w:p>
        </w:tc>
        <w:tc>
          <w:tcPr>
            <w:tcW w:w="3024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22632" w14:textId="77777777" w:rsidR="00B01AA3" w:rsidRDefault="00000000">
            <w:pPr>
              <w:wordWrap w:val="0"/>
              <w:spacing w:before="112" w:after="112" w:line="240" w:lineRule="auto"/>
              <w:ind w:left="5"/>
              <w:jc w:val="center"/>
              <w:rPr>
                <w:rFonts w:ascii="宋体" w:hAnsi="宋体" w:cs="宋体"/>
                <w:b/>
                <w:color w:val="000000"/>
                <w:spacing w:val="1"/>
                <w:w w:val="99"/>
                <w:sz w:val="31"/>
                <w:szCs w:val="31"/>
              </w:rPr>
            </w:pPr>
            <w:r>
              <w:rPr>
                <w:rFonts w:eastAsia="Times New Roman" w:cs="Times New Roman"/>
                <w:b/>
                <w:color w:val="000000"/>
                <w:sz w:val="31"/>
                <w:szCs w:val="31"/>
              </w:rPr>
              <w:t>2</w:t>
            </w:r>
            <w:r>
              <w:rPr>
                <w:rFonts w:cs="Times New Roman" w:hint="eastAsia"/>
                <w:b/>
                <w:color w:val="000000"/>
                <w:sz w:val="31"/>
                <w:szCs w:val="31"/>
                <w:lang w:eastAsia="zh-CN"/>
              </w:rPr>
              <w:t>3019124</w:t>
            </w:r>
            <w:r>
              <w:rPr>
                <w:rFonts w:cs="Times New Roman" w:hint="eastAsia"/>
                <w:b/>
                <w:color w:val="000000"/>
                <w:sz w:val="31"/>
                <w:szCs w:val="31"/>
                <w:lang w:eastAsia="zh-CN"/>
              </w:rPr>
              <w:t>郑海洋</w:t>
            </w:r>
          </w:p>
        </w:tc>
      </w:tr>
      <w:tr w:rsidR="00B01AA3" w14:paraId="1A71C99F" w14:textId="77777777">
        <w:trPr>
          <w:cantSplit/>
          <w:trHeight w:val="598"/>
          <w:jc w:val="center"/>
        </w:trPr>
        <w:tc>
          <w:tcPr>
            <w:tcW w:w="1717" w:type="dxa"/>
            <w:tcBorders>
              <w:top w:val="single" w:sz="8" w:space="0" w:color="000000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F3E2A" w14:textId="77777777" w:rsidR="00B01AA3" w:rsidRDefault="00000000">
            <w:pPr>
              <w:wordWrap w:val="0"/>
              <w:spacing w:before="84" w:after="108" w:line="240" w:lineRule="auto"/>
              <w:jc w:val="center"/>
              <w:rPr>
                <w:rFonts w:ascii="宋体" w:hAnsi="宋体" w:cs="宋体"/>
                <w:color w:val="000000"/>
                <w:sz w:val="31"/>
                <w:szCs w:val="31"/>
              </w:rPr>
            </w:pPr>
            <w:r>
              <w:rPr>
                <w:rFonts w:ascii="宋体" w:hAnsi="宋体" w:cs="宋体"/>
                <w:b/>
                <w:color w:val="000000"/>
                <w:spacing w:val="2"/>
                <w:w w:val="99"/>
                <w:sz w:val="31"/>
                <w:szCs w:val="31"/>
              </w:rPr>
              <w:t>小组成员</w:t>
            </w:r>
            <w:r>
              <w:rPr>
                <w:rFonts w:eastAsia="Times New Roman" w:cs="Times New Roman"/>
                <w:b/>
                <w:color w:val="000000"/>
                <w:spacing w:val="2"/>
                <w:sz w:val="31"/>
                <w:szCs w:val="31"/>
              </w:rPr>
              <w:t>2</w:t>
            </w:r>
          </w:p>
        </w:tc>
        <w:tc>
          <w:tcPr>
            <w:tcW w:w="3024" w:type="dxa"/>
            <w:tcBorders>
              <w:top w:val="single" w:sz="8" w:space="0" w:color="000000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009C1D" w14:textId="77777777" w:rsidR="00B01AA3" w:rsidRDefault="00000000">
            <w:pPr>
              <w:wordWrap w:val="0"/>
              <w:spacing w:before="84" w:after="108" w:line="240" w:lineRule="auto"/>
              <w:jc w:val="center"/>
              <w:rPr>
                <w:rFonts w:ascii="宋体" w:hAnsi="宋体" w:cs="宋体"/>
                <w:b/>
                <w:color w:val="000000"/>
                <w:spacing w:val="2"/>
                <w:w w:val="99"/>
                <w:sz w:val="31"/>
                <w:szCs w:val="31"/>
              </w:rPr>
            </w:pPr>
            <w:r>
              <w:rPr>
                <w:rFonts w:cs="Times New Roman" w:hint="eastAsia"/>
                <w:b/>
                <w:color w:val="000000"/>
                <w:spacing w:val="4"/>
                <w:sz w:val="31"/>
                <w:szCs w:val="31"/>
                <w:lang w:eastAsia="zh-CN"/>
              </w:rPr>
              <w:t>23019406</w:t>
            </w:r>
            <w:r>
              <w:rPr>
                <w:rFonts w:cs="Times New Roman" w:hint="eastAsia"/>
                <w:b/>
                <w:color w:val="000000"/>
                <w:spacing w:val="4"/>
                <w:sz w:val="31"/>
                <w:szCs w:val="31"/>
                <w:lang w:eastAsia="zh-CN"/>
              </w:rPr>
              <w:t>侯冰洋</w:t>
            </w:r>
          </w:p>
        </w:tc>
      </w:tr>
      <w:tr w:rsidR="00B01AA3" w14:paraId="07AECB50" w14:textId="77777777">
        <w:trPr>
          <w:cantSplit/>
          <w:trHeight w:val="598"/>
          <w:jc w:val="center"/>
        </w:trPr>
        <w:tc>
          <w:tcPr>
            <w:tcW w:w="1717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509E5F" w14:textId="77777777" w:rsidR="00B01AA3" w:rsidRDefault="00000000">
            <w:pPr>
              <w:wordWrap w:val="0"/>
              <w:spacing w:before="84" w:after="110" w:line="240" w:lineRule="auto"/>
              <w:jc w:val="center"/>
              <w:rPr>
                <w:rFonts w:ascii="宋体" w:hAnsi="宋体" w:cs="宋体"/>
                <w:color w:val="000000"/>
                <w:sz w:val="31"/>
                <w:szCs w:val="31"/>
              </w:rPr>
            </w:pPr>
            <w:r>
              <w:rPr>
                <w:rFonts w:ascii="宋体" w:hAnsi="宋体" w:cs="宋体"/>
                <w:b/>
                <w:color w:val="000000"/>
                <w:spacing w:val="2"/>
                <w:w w:val="99"/>
                <w:sz w:val="31"/>
                <w:szCs w:val="31"/>
              </w:rPr>
              <w:t>小组成员</w:t>
            </w:r>
            <w:r>
              <w:rPr>
                <w:rFonts w:eastAsia="Times New Roman" w:cs="Times New Roman"/>
                <w:b/>
                <w:color w:val="000000"/>
                <w:spacing w:val="2"/>
                <w:sz w:val="31"/>
                <w:szCs w:val="31"/>
              </w:rPr>
              <w:t>3</w:t>
            </w:r>
          </w:p>
        </w:tc>
        <w:tc>
          <w:tcPr>
            <w:tcW w:w="3024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8728A" w14:textId="77777777" w:rsidR="00B01AA3" w:rsidRDefault="00000000">
            <w:pPr>
              <w:wordWrap w:val="0"/>
              <w:spacing w:before="84" w:after="110" w:line="240" w:lineRule="auto"/>
              <w:jc w:val="center"/>
              <w:rPr>
                <w:rFonts w:ascii="宋体" w:hAnsi="宋体" w:cs="宋体"/>
                <w:b/>
                <w:color w:val="000000"/>
                <w:spacing w:val="2"/>
                <w:w w:val="99"/>
                <w:sz w:val="31"/>
                <w:szCs w:val="31"/>
              </w:rPr>
            </w:pPr>
            <w:r>
              <w:rPr>
                <w:rFonts w:cs="Times New Roman" w:hint="eastAsia"/>
                <w:b/>
                <w:color w:val="000000"/>
                <w:sz w:val="31"/>
                <w:szCs w:val="31"/>
                <w:lang w:eastAsia="zh-CN"/>
              </w:rPr>
              <w:t>23019423</w:t>
            </w:r>
            <w:r>
              <w:rPr>
                <w:rFonts w:cs="Times New Roman" w:hint="eastAsia"/>
                <w:b/>
                <w:color w:val="000000"/>
                <w:sz w:val="31"/>
                <w:szCs w:val="31"/>
                <w:lang w:eastAsia="zh-CN"/>
              </w:rPr>
              <w:t>赵晓钧</w:t>
            </w:r>
          </w:p>
        </w:tc>
      </w:tr>
      <w:tr w:rsidR="00B01AA3" w14:paraId="200BD4D7" w14:textId="77777777">
        <w:trPr>
          <w:cantSplit/>
          <w:trHeight w:val="539"/>
          <w:jc w:val="center"/>
        </w:trPr>
        <w:tc>
          <w:tcPr>
            <w:tcW w:w="1717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A71DC" w14:textId="77777777" w:rsidR="00B01AA3" w:rsidRDefault="00000000">
            <w:pPr>
              <w:wordWrap w:val="0"/>
              <w:spacing w:before="42" w:after="0" w:line="235" w:lineRule="auto"/>
              <w:jc w:val="center"/>
              <w:rPr>
                <w:rFonts w:ascii="宋体" w:hAnsi="宋体" w:cs="宋体"/>
                <w:color w:val="000000"/>
                <w:sz w:val="31"/>
                <w:szCs w:val="31"/>
              </w:rPr>
            </w:pPr>
            <w:proofErr w:type="spellStart"/>
            <w:r>
              <w:rPr>
                <w:rFonts w:ascii="宋体" w:hAnsi="宋体" w:cs="宋体"/>
                <w:b/>
                <w:color w:val="000000"/>
                <w:spacing w:val="2"/>
                <w:w w:val="99"/>
                <w:sz w:val="31"/>
                <w:szCs w:val="31"/>
              </w:rPr>
              <w:t>指导教师</w:t>
            </w:r>
            <w:proofErr w:type="spellEnd"/>
          </w:p>
        </w:tc>
        <w:tc>
          <w:tcPr>
            <w:tcW w:w="3024" w:type="dxa"/>
            <w:tcBorders>
              <w:top w:val="single" w:sz="10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AEEECC" w14:textId="77777777" w:rsidR="00B01AA3" w:rsidRDefault="00000000">
            <w:pPr>
              <w:wordWrap w:val="0"/>
              <w:spacing w:before="42" w:after="0" w:line="235" w:lineRule="auto"/>
              <w:jc w:val="center"/>
              <w:rPr>
                <w:rFonts w:ascii="宋体" w:hAnsi="宋体" w:cs="宋体"/>
                <w:b/>
                <w:color w:val="000000"/>
                <w:spacing w:val="2"/>
                <w:w w:val="99"/>
                <w:sz w:val="31"/>
                <w:szCs w:val="31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spacing w:val="2"/>
                <w:w w:val="99"/>
                <w:sz w:val="31"/>
                <w:szCs w:val="31"/>
                <w:lang w:eastAsia="zh-CN"/>
              </w:rPr>
              <w:t>李建宇</w:t>
            </w:r>
          </w:p>
        </w:tc>
      </w:tr>
    </w:tbl>
    <w:p w14:paraId="00F0EF96" w14:textId="77777777" w:rsidR="00B01AA3" w:rsidRDefault="00B01AA3">
      <w:pPr>
        <w:jc w:val="center"/>
        <w:rPr>
          <w:rFonts w:ascii="宋体" w:hAnsi="宋体" w:cs="宋体"/>
          <w:sz w:val="32"/>
          <w:szCs w:val="32"/>
          <w:lang w:eastAsia="zh-CN"/>
        </w:rPr>
      </w:pPr>
    </w:p>
    <w:p w14:paraId="3623F8CD" w14:textId="77777777" w:rsidR="00B01AA3" w:rsidRDefault="00000000">
      <w:pPr>
        <w:jc w:val="center"/>
        <w:rPr>
          <w:rFonts w:ascii="宋体" w:hAnsi="宋体" w:cs="宋体"/>
          <w:b/>
          <w:bCs/>
          <w:sz w:val="32"/>
          <w:szCs w:val="32"/>
          <w:lang w:eastAsia="zh-CN"/>
        </w:rPr>
        <w:sectPr w:rsidR="00B01AA3" w:rsidSect="007A7661">
          <w:headerReference w:type="default" r:id="rId10"/>
          <w:footerReference w:type="default" r:id="rId11"/>
          <w:type w:val="continuous"/>
          <w:pgSz w:w="11906" w:h="16838" w:code="9"/>
          <w:pgMar w:top="2204" w:right="1071" w:bottom="0" w:left="1071" w:header="0" w:footer="0" w:gutter="0"/>
          <w:pgNumType w:start="1"/>
          <w:cols w:space="425"/>
          <w:docGrid w:linePitch="326"/>
        </w:sectPr>
      </w:pPr>
      <w:r>
        <w:rPr>
          <w:rFonts w:ascii="宋体" w:hAnsi="宋体" w:cs="宋体" w:hint="eastAsia"/>
          <w:b/>
          <w:bCs/>
          <w:sz w:val="32"/>
          <w:szCs w:val="32"/>
          <w:lang w:eastAsia="zh-CN"/>
        </w:rPr>
        <w:t>2026年5月15日</w:t>
      </w:r>
    </w:p>
    <w:sdt>
      <w:sdtPr>
        <w:rPr>
          <w:rFonts w:ascii="宋体" w:hAnsi="宋体"/>
          <w:sz w:val="21"/>
        </w:rPr>
        <w:id w:val="14745343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1D0CA9DE" w14:textId="77777777" w:rsidR="00B01AA3" w:rsidRDefault="00000000">
          <w:pPr>
            <w:spacing w:after="0" w:line="240" w:lineRule="auto"/>
            <w:jc w:val="center"/>
          </w:pPr>
          <w:proofErr w:type="spellStart"/>
          <w:r>
            <w:rPr>
              <w:rFonts w:ascii="宋体" w:hAnsi="宋体"/>
              <w:sz w:val="21"/>
            </w:rPr>
            <w:t>目录</w:t>
          </w:r>
          <w:proofErr w:type="spellEnd"/>
        </w:p>
        <w:p w14:paraId="09DD5CFA" w14:textId="77777777" w:rsidR="00B01AA3" w:rsidRDefault="00000000">
          <w:pPr>
            <w:pStyle w:val="TOC1"/>
            <w:tabs>
              <w:tab w:val="right" w:leader="dot" w:pos="9122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hyperlink w:anchor="_Toc31023" w:history="1">
            <w:r>
              <w:rPr>
                <w:rFonts w:hint="eastAsia"/>
              </w:rPr>
              <w:t>1  基本信息</w:t>
            </w:r>
            <w:r>
              <w:tab/>
            </w:r>
            <w:r>
              <w:fldChar w:fldCharType="begin"/>
            </w:r>
            <w:r>
              <w:instrText xml:space="preserve"> PAGEREF _Toc31023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C44A68F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1893" w:history="1">
            <w:r>
              <w:rPr>
                <w:rFonts w:ascii="黑体" w:hAnsi="黑体"/>
              </w:rPr>
              <w:t>2  任务描述</w:t>
            </w:r>
            <w:r>
              <w:tab/>
            </w:r>
            <w:r>
              <w:fldChar w:fldCharType="begin"/>
            </w:r>
            <w:r>
              <w:instrText xml:space="preserve"> PAGEREF _Toc1893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0B67738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32640" w:history="1">
            <w:r>
              <w:t>2.1  研究对象</w:t>
            </w:r>
            <w:r>
              <w:tab/>
            </w:r>
            <w:r>
              <w:fldChar w:fldCharType="begin"/>
            </w:r>
            <w:r>
              <w:instrText xml:space="preserve"> PAGEREF _Toc32640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3086CD2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3335" w:history="1">
            <w:r>
              <w:t>2.2  已知参数</w:t>
            </w:r>
            <w:r>
              <w:tab/>
            </w:r>
            <w:r>
              <w:fldChar w:fldCharType="begin"/>
            </w:r>
            <w:r>
              <w:instrText xml:space="preserve"> PAGEREF _Toc23335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5438715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14266" w:history="1">
            <w:r>
              <w:t>2.3  分析目标</w:t>
            </w:r>
            <w:r>
              <w:tab/>
            </w:r>
            <w:r>
              <w:fldChar w:fldCharType="begin"/>
            </w:r>
            <w:r>
              <w:instrText xml:space="preserve"> PAGEREF _Toc14266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AA225D1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24859" w:history="1">
            <w:r>
              <w:rPr>
                <w:rFonts w:ascii="黑体" w:hAnsi="黑体"/>
              </w:rPr>
              <w:t>3  理论解计算</w:t>
            </w:r>
            <w:r>
              <w:tab/>
            </w:r>
            <w:r>
              <w:fldChar w:fldCharType="begin"/>
            </w:r>
            <w:r>
              <w:instrText xml:space="preserve"> PAGEREF _Toc24859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991A00F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16029" w:history="1">
            <w:r>
              <w:t>3.1  截面惯性矩计算</w:t>
            </w:r>
            <w:r>
              <w:tab/>
            </w:r>
            <w:r>
              <w:fldChar w:fldCharType="begin"/>
            </w:r>
            <w:r>
              <w:instrText xml:space="preserve"> PAGEREF _Toc16029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2B65730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5209" w:history="1">
            <w:r>
              <w:t>3.2  自由端位移理论解</w:t>
            </w:r>
            <w:r>
              <w:tab/>
            </w:r>
            <w:r>
              <w:fldChar w:fldCharType="begin"/>
            </w:r>
            <w:r>
              <w:instrText xml:space="preserve"> PAGEREF _Toc5209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83B89F3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5841" w:history="1">
            <w:r>
              <w:t>3.3  固定端最大弯矩</w:t>
            </w:r>
            <w:r>
              <w:tab/>
            </w:r>
            <w:r>
              <w:fldChar w:fldCharType="begin"/>
            </w:r>
            <w:r>
              <w:instrText xml:space="preserve"> PAGEREF _Toc5841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F28345A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2800" w:history="1">
            <w:r>
              <w:t>3.4  固定端最大弯曲正应力</w:t>
            </w:r>
            <w:r>
              <w:tab/>
            </w:r>
            <w:r>
              <w:fldChar w:fldCharType="begin"/>
            </w:r>
            <w:r>
              <w:instrText xml:space="preserve"> PAGEREF _Toc22800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46D2AF3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30541" w:history="1">
            <w:r>
              <w:rPr>
                <w:rFonts w:ascii="黑体" w:hAnsi="黑体"/>
              </w:rPr>
              <w:t>4  有限元模型建立</w:t>
            </w:r>
            <w:r>
              <w:tab/>
            </w:r>
            <w:r>
              <w:fldChar w:fldCharType="begin"/>
            </w:r>
            <w:r>
              <w:instrText xml:space="preserve"> PAGEREF _Toc30541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B158657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6586" w:history="1">
            <w:r>
              <w:t>4.1  单元类型</w:t>
            </w:r>
            <w:r>
              <w:tab/>
            </w:r>
            <w:r>
              <w:fldChar w:fldCharType="begin"/>
            </w:r>
            <w:r>
              <w:instrText xml:space="preserve"> PAGEREF _Toc26586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3CF9E2F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1490" w:history="1">
            <w:r>
              <w:t>4.2  节点自由度说明</w:t>
            </w:r>
            <w:r>
              <w:tab/>
            </w:r>
            <w:r>
              <w:fldChar w:fldCharType="begin"/>
            </w:r>
            <w:r>
              <w:instrText xml:space="preserve"> PAGEREF _Toc1490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EF43E1A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10429" w:history="1">
            <w:r>
              <w:t>4.3  节点与单元划分</w:t>
            </w:r>
            <w:r>
              <w:tab/>
            </w:r>
            <w:r>
              <w:fldChar w:fldCharType="begin"/>
            </w:r>
            <w:r>
              <w:instrText xml:space="preserve"> PAGEREF _Toc10429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AFF3ACC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9844" w:history="1">
            <w:r>
              <w:t>4.4  边界条件与载荷条件</w:t>
            </w:r>
            <w:r>
              <w:tab/>
            </w:r>
            <w:r>
              <w:fldChar w:fldCharType="begin"/>
            </w:r>
            <w:r>
              <w:instrText xml:space="preserve"> PAGEREF _Toc9844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C7F654C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8982" w:history="1">
            <w:r>
              <w:t>4.5  单元刚度矩阵</w:t>
            </w:r>
            <w:r>
              <w:tab/>
            </w:r>
            <w:r>
              <w:fldChar w:fldCharType="begin"/>
            </w:r>
            <w:r>
              <w:instrText xml:space="preserve"> PAGEREF _Toc8982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E5DEF7F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4172" w:history="1">
            <w:r>
              <w:rPr>
                <w:rFonts w:ascii="黑体" w:hAnsi="黑体"/>
              </w:rPr>
              <w:t>5  有限元手算或程序求解</w:t>
            </w:r>
            <w:r>
              <w:tab/>
            </w:r>
            <w:r>
              <w:fldChar w:fldCharType="begin"/>
            </w:r>
            <w:r>
              <w:instrText xml:space="preserve"> PAGEREF _Toc4172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4B9C1A4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4612" w:history="1">
            <w:r>
              <w:t>5.1  求解方式</w:t>
            </w:r>
            <w:r>
              <w:tab/>
            </w:r>
            <w:r>
              <w:fldChar w:fldCharType="begin"/>
            </w:r>
            <w:r>
              <w:instrText xml:space="preserve"> PAGEREF _Toc4612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54676A2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6336" w:history="1">
            <w:r>
              <w:t>5.2  求解过程说明</w:t>
            </w:r>
            <w:r>
              <w:tab/>
            </w:r>
            <w:r>
              <w:fldChar w:fldCharType="begin"/>
            </w:r>
            <w:r>
              <w:instrText xml:space="preserve"> PAGEREF _Toc6336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B421EAF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6896" w:history="1">
            <w:r>
              <w:t>5.3  手算或程序关键结果</w:t>
            </w:r>
            <w:r>
              <w:tab/>
            </w:r>
            <w:r>
              <w:fldChar w:fldCharType="begin"/>
            </w:r>
            <w:r>
              <w:instrText xml:space="preserve"> PAGEREF _Toc26896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2A006C1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9191" w:history="1">
            <w:r>
              <w:t>5.4  关键计算过程和主要代码</w:t>
            </w:r>
            <w:r>
              <w:tab/>
            </w:r>
            <w:r>
              <w:fldChar w:fldCharType="begin"/>
            </w:r>
            <w:r>
              <w:instrText xml:space="preserve"> PAGEREF _Toc29191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02FD229" w14:textId="77777777" w:rsidR="00B01AA3" w:rsidRDefault="00000000">
          <w:pPr>
            <w:pStyle w:val="TOC3"/>
            <w:tabs>
              <w:tab w:val="right" w:leader="dot" w:pos="9122"/>
            </w:tabs>
            <w:ind w:left="960"/>
          </w:pPr>
          <w:hyperlink w:anchor="_Toc13087" w:history="1">
            <w:r>
              <w:rPr>
                <w:rFonts w:ascii="Consolas" w:hAnsi="Consolas"/>
              </w:rPr>
              <w:t>6*le, 4*le^2, -6*le, 2*le^2;</w:t>
            </w:r>
            <w:r>
              <w:tab/>
            </w:r>
            <w:r>
              <w:fldChar w:fldCharType="begin"/>
            </w:r>
            <w:r>
              <w:instrText xml:space="preserve"> PAGEREF _Toc13087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59E43A3" w14:textId="77777777" w:rsidR="00B01AA3" w:rsidRDefault="00000000">
          <w:pPr>
            <w:pStyle w:val="TOC3"/>
            <w:tabs>
              <w:tab w:val="right" w:leader="dot" w:pos="9122"/>
            </w:tabs>
            <w:ind w:left="960"/>
          </w:pPr>
          <w:hyperlink w:anchor="_Toc16081" w:history="1">
            <w:r>
              <w:rPr>
                <w:rFonts w:ascii="Consolas" w:hAnsi="Consolas"/>
              </w:rPr>
              <w:t>6*le, 2*le^2, -6*le, 4*le^2];</w:t>
            </w:r>
            <w:r>
              <w:tab/>
            </w:r>
            <w:r>
              <w:fldChar w:fldCharType="begin"/>
            </w:r>
            <w:r>
              <w:instrText xml:space="preserve"> PAGEREF _Toc16081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395AEC4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17910" w:history="1">
            <w:r>
              <w:t>5.5  本部分结果说明</w:t>
            </w:r>
            <w:r>
              <w:tab/>
            </w:r>
            <w:r>
              <w:fldChar w:fldCharType="begin"/>
            </w:r>
            <w:r>
              <w:instrText xml:space="preserve"> PAGEREF _Toc17910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05E53EC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11332" w:history="1">
            <w:r>
              <w:rPr>
                <w:rFonts w:ascii="黑体" w:hAnsi="黑体"/>
                <w:bCs/>
              </w:rPr>
              <w:t>6  CAE 软件建模与求解</w:t>
            </w:r>
            <w:r>
              <w:tab/>
            </w:r>
            <w:r>
              <w:fldChar w:fldCharType="begin"/>
            </w:r>
            <w:r>
              <w:instrText xml:space="preserve"> PAGEREF _Toc11332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DC6397B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2231" w:history="1">
            <w:r>
              <w:rPr>
                <w:rFonts w:ascii="宋体" w:eastAsia="宋体" w:hAnsi="宋体"/>
                <w:bCs/>
              </w:rPr>
              <w:t>6.1  软件与模型设置</w:t>
            </w:r>
            <w:r>
              <w:tab/>
            </w:r>
            <w:r>
              <w:fldChar w:fldCharType="begin"/>
            </w:r>
            <w:r>
              <w:instrText xml:space="preserve"> PAGEREF _Toc22231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8981F18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3230" w:history="1">
            <w:r>
              <w:rPr>
                <w:rFonts w:ascii="宋体" w:eastAsia="宋体" w:hAnsi="宋体"/>
                <w:bCs/>
              </w:rPr>
              <w:t>6.2  单元、约束与载荷</w:t>
            </w:r>
            <w:r>
              <w:tab/>
            </w:r>
            <w:r>
              <w:fldChar w:fldCharType="begin"/>
            </w:r>
            <w:r>
              <w:instrText xml:space="preserve"> PAGEREF _Toc3230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EED956A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8441" w:history="1">
            <w:r>
              <w:rPr>
                <w:rFonts w:ascii="宋体" w:eastAsia="宋体" w:hAnsi="宋体"/>
                <w:bCs/>
              </w:rPr>
              <w:t>6.3  结果提取</w:t>
            </w:r>
            <w:r>
              <w:tab/>
            </w:r>
            <w:r>
              <w:fldChar w:fldCharType="begin"/>
            </w:r>
            <w:r>
              <w:instrText xml:space="preserve"> PAGEREF _Toc8441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B89D81B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69" w:history="1">
            <w:r>
              <w:rPr>
                <w:rFonts w:ascii="黑体" w:hAnsi="黑体"/>
              </w:rPr>
              <w:t>7  结果对比</w:t>
            </w:r>
            <w:r>
              <w:tab/>
            </w:r>
            <w:r>
              <w:fldChar w:fldCharType="begin"/>
            </w:r>
            <w:r>
              <w:instrText xml:space="preserve"> PAGEREF _Toc69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2343A0F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5366" w:history="1">
            <w:r>
              <w:t>7.1  结果汇总</w:t>
            </w:r>
            <w:r>
              <w:tab/>
            </w:r>
            <w:r>
              <w:fldChar w:fldCharType="begin"/>
            </w:r>
            <w:r>
              <w:instrText xml:space="preserve"> PAGEREF _Toc5366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8A41867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6644" w:history="1">
            <w:r>
              <w:t>7.2  相对误差计算公式</w:t>
            </w:r>
            <w:r>
              <w:tab/>
            </w:r>
            <w:r>
              <w:fldChar w:fldCharType="begin"/>
            </w:r>
            <w:r>
              <w:instrText xml:space="preserve"> PAGEREF _Toc26644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A492825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92" w:history="1">
            <w:r>
              <w:rPr>
                <w:rFonts w:ascii="黑体" w:hAnsi="黑体"/>
              </w:rPr>
              <w:t>8  误差分析</w:t>
            </w:r>
            <w:r>
              <w:tab/>
            </w:r>
            <w:r>
              <w:fldChar w:fldCharType="begin"/>
            </w:r>
            <w:r>
              <w:instrText xml:space="preserve"> PAGEREF _Toc92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395EFAD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29456" w:history="1">
            <w:r>
              <w:rPr>
                <w:rFonts w:ascii="黑体" w:hAnsi="黑体"/>
              </w:rPr>
              <w:t>9  思考题作答</w:t>
            </w:r>
            <w:r>
              <w:tab/>
            </w:r>
            <w:r>
              <w:fldChar w:fldCharType="begin"/>
            </w:r>
            <w:r>
              <w:instrText xml:space="preserve"> PAGEREF _Toc29456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A18B0B0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2270" w:history="1">
            <w:r>
              <w:t>9.1  梁单元为什么需要转角自由度</w:t>
            </w:r>
            <w:r>
              <w:tab/>
            </w:r>
            <w:r>
              <w:fldChar w:fldCharType="begin"/>
            </w:r>
            <w:r>
              <w:instrText xml:space="preserve"> PAGEREF _Toc22270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03F3F0F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7392" w:history="1">
            <w:r>
              <w:t>9.2  为什么杆单元不能直接代替梁单元分析本题</w:t>
            </w:r>
            <w:r>
              <w:tab/>
            </w:r>
            <w:r>
              <w:fldChar w:fldCharType="begin"/>
            </w:r>
            <w:r>
              <w:instrText xml:space="preserve"> PAGEREF _Toc27392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562E43D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1450" w:history="1">
            <w:r>
              <w:t>9.3  位移与应力的收敛特征为什么不同</w:t>
            </w:r>
            <w:r>
              <w:tab/>
            </w:r>
            <w:r>
              <w:fldChar w:fldCharType="begin"/>
            </w:r>
            <w:r>
              <w:instrText xml:space="preserve"> PAGEREF _Toc21450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DDABE13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15985" w:history="1">
            <w:r>
              <w:t>9.4  为什么固定端附近的应力结果更敏感</w:t>
            </w:r>
            <w:r>
              <w:tab/>
            </w:r>
            <w:r>
              <w:fldChar w:fldCharType="begin"/>
            </w:r>
            <w:r>
              <w:instrText xml:space="preserve"> PAGEREF _Toc15985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BBA8C71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5403" w:history="1">
            <w:r>
              <w:t>9.5  如果 CAE 软件结果与理论解差别较大，优先检查哪些问题</w:t>
            </w:r>
            <w:r>
              <w:tab/>
            </w:r>
            <w:r>
              <w:fldChar w:fldCharType="begin"/>
            </w:r>
            <w:r>
              <w:instrText xml:space="preserve"> PAGEREF _Toc5403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EAA9728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31790" w:history="1">
            <w:r>
              <w:t>9.6  软件中显示的“最大应力”是否可以直接作为最终结论</w:t>
            </w:r>
            <w:r>
              <w:tab/>
            </w:r>
            <w:r>
              <w:fldChar w:fldCharType="begin"/>
            </w:r>
            <w:r>
              <w:instrText xml:space="preserve"> PAGEREF _Toc31790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175D038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14572" w:history="1">
            <w:r>
              <w:rPr>
                <w:rFonts w:ascii="黑体" w:hAnsi="黑体"/>
              </w:rPr>
              <w:t>10  个人总结与反思</w:t>
            </w:r>
            <w:r>
              <w:tab/>
            </w:r>
            <w:r>
              <w:fldChar w:fldCharType="begin"/>
            </w:r>
            <w:r>
              <w:instrText xml:space="preserve"> PAGEREF _Toc14572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FC1C365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21310" w:history="1">
            <w:r>
              <w:rPr>
                <w:rFonts w:ascii="黑体" w:hAnsi="黑体"/>
              </w:rPr>
              <w:t>11  AI 使用说明</w:t>
            </w:r>
            <w:r>
              <w:tab/>
            </w:r>
            <w:r>
              <w:fldChar w:fldCharType="begin"/>
            </w:r>
            <w:r>
              <w:instrText xml:space="preserve"> PAGEREF _Toc21310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771C55F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4407" w:history="1">
            <w:r>
              <w:t>11.1  是否使用 AI</w:t>
            </w:r>
            <w:r>
              <w:tab/>
            </w:r>
            <w:r>
              <w:fldChar w:fldCharType="begin"/>
            </w:r>
            <w:r>
              <w:instrText xml:space="preserve"> PAGEREF _Toc24407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2AD9286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978" w:history="1">
            <w:r>
              <w:t>11.2  使用的 AI 工具名称</w:t>
            </w:r>
            <w:r>
              <w:tab/>
            </w:r>
            <w:r>
              <w:fldChar w:fldCharType="begin"/>
            </w:r>
            <w:r>
              <w:instrText xml:space="preserve"> PAGEREF _Toc978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7DADD51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8219" w:history="1">
            <w:r>
              <w:t>11.3  AI 辅助完成的内容</w:t>
            </w:r>
            <w:r>
              <w:tab/>
            </w:r>
            <w:r>
              <w:fldChar w:fldCharType="begin"/>
            </w:r>
            <w:r>
              <w:instrText xml:space="preserve"> PAGEREF _Toc28219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226966F0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20702" w:history="1">
            <w:r>
              <w:t>11.4  AI 提供内容中进行的核查</w:t>
            </w:r>
            <w:r>
              <w:tab/>
            </w:r>
            <w:r>
              <w:fldChar w:fldCharType="begin"/>
            </w:r>
            <w:r>
              <w:instrText xml:space="preserve"> PAGEREF _Toc20702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09EB810" w14:textId="77777777" w:rsidR="00B01AA3" w:rsidRDefault="00000000">
          <w:pPr>
            <w:pStyle w:val="TOC2"/>
            <w:tabs>
              <w:tab w:val="right" w:leader="dot" w:pos="9122"/>
            </w:tabs>
          </w:pPr>
          <w:hyperlink w:anchor="_Toc1805" w:history="1">
            <w:r>
              <w:t>11.5  AI 内容中需要修正之处</w:t>
            </w:r>
            <w:r>
              <w:tab/>
            </w:r>
            <w:r>
              <w:fldChar w:fldCharType="begin"/>
            </w:r>
            <w:r>
              <w:instrText xml:space="preserve"> PAGEREF _Toc1805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24082477" w14:textId="77777777" w:rsidR="00B01AA3" w:rsidRDefault="00000000">
          <w:pPr>
            <w:pStyle w:val="TOC1"/>
            <w:tabs>
              <w:tab w:val="right" w:leader="dot" w:pos="9122"/>
            </w:tabs>
          </w:pPr>
          <w:hyperlink w:anchor="_Toc16168" w:history="1">
            <w:r>
              <w:rPr>
                <w:rFonts w:ascii="黑体" w:hAnsi="黑体" w:hint="eastAsia"/>
              </w:rPr>
              <w:t xml:space="preserve">12 </w:t>
            </w:r>
            <w:r>
              <w:rPr>
                <w:rFonts w:ascii="黑体" w:hAnsi="黑体"/>
              </w:rPr>
              <w:t xml:space="preserve"> </w:t>
            </w:r>
            <w:r>
              <w:rPr>
                <w:rFonts w:ascii="黑体" w:hAnsi="黑体" w:hint="eastAsia"/>
              </w:rPr>
              <w:t>手算过程</w:t>
            </w:r>
            <w:r>
              <w:tab/>
            </w:r>
            <w:r>
              <w:fldChar w:fldCharType="begin"/>
            </w:r>
            <w:r>
              <w:instrText xml:space="preserve"> PAGEREF _Toc16168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DE54275" w14:textId="37CDC029" w:rsidR="00B01AA3" w:rsidRDefault="00000000" w:rsidP="007A7661">
          <w:pPr>
            <w:rPr>
              <w:rFonts w:hint="eastAsia"/>
            </w:rPr>
          </w:pPr>
          <w:r>
            <w:fldChar w:fldCharType="end"/>
          </w:r>
        </w:p>
      </w:sdtContent>
    </w:sdt>
    <w:bookmarkStart w:id="0" w:name="_Toc31023" w:displacedByCustomXml="prev"/>
    <w:p w14:paraId="36B66A82" w14:textId="77777777" w:rsidR="007A7661" w:rsidRDefault="007A7661">
      <w:pPr>
        <w:spacing w:after="0" w:line="240" w:lineRule="auto"/>
        <w:rPr>
          <w:rFonts w:eastAsia="黑体"/>
          <w:b/>
          <w:sz w:val="28"/>
          <w:lang w:eastAsia="zh-CN"/>
        </w:rPr>
      </w:pPr>
      <w:r>
        <w:rPr>
          <w:lang w:eastAsia="zh-CN"/>
        </w:rPr>
        <w:br w:type="page"/>
      </w:r>
    </w:p>
    <w:p w14:paraId="2F33342F" w14:textId="6B51A867" w:rsidR="00B01AA3" w:rsidRDefault="00000000">
      <w:pPr>
        <w:pStyle w:val="aff6"/>
        <w:outlineLvl w:val="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1  </w:t>
      </w:r>
      <w:r>
        <w:rPr>
          <w:rFonts w:hint="eastAsia"/>
          <w:lang w:eastAsia="zh-CN"/>
        </w:rPr>
        <w:t>基本信息</w:t>
      </w:r>
      <w:bookmarkEnd w:id="0"/>
    </w:p>
    <w:p w14:paraId="5A65B2F5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本任务以自由端受竖向集中力作用的悬臂梁为研究对象，分别采用有限元手算</w:t>
      </w:r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matlab</w:t>
      </w:r>
      <w:proofErr w:type="spellEnd"/>
      <w:r>
        <w:rPr>
          <w:lang w:eastAsia="zh-CN"/>
        </w:rPr>
        <w:t>程序解以及</w:t>
      </w:r>
      <w:r>
        <w:rPr>
          <w:lang w:eastAsia="zh-CN"/>
        </w:rPr>
        <w:t xml:space="preserve"> CAE </w:t>
      </w:r>
      <w:r>
        <w:rPr>
          <w:lang w:eastAsia="zh-CN"/>
        </w:rPr>
        <w:t>软件解三种方法进行分析。为明确计算对象、基本参数和分析方法，首先对本任务的基本信息进行整理，如表</w:t>
      </w:r>
      <w:r>
        <w:rPr>
          <w:lang w:eastAsia="zh-CN"/>
        </w:rPr>
        <w:t xml:space="preserve"> 1-1 </w:t>
      </w:r>
      <w:r>
        <w:rPr>
          <w:lang w:eastAsia="zh-CN"/>
        </w:rPr>
        <w:t>所示。</w:t>
      </w:r>
    </w:p>
    <w:p w14:paraId="0A8F5093" w14:textId="77777777" w:rsidR="00B01AA3" w:rsidRDefault="00000000">
      <w:pPr>
        <w:pStyle w:val="aff9"/>
        <w:spacing w:before="120" w:after="12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表1-1 基本信息表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669"/>
      </w:tblGrid>
      <w:tr w:rsidR="00B01AA3" w14:paraId="4D6CFC9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2DCA3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项目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2CC2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b/>
                <w:szCs w:val="24"/>
              </w:rPr>
              <w:t>内容</w:t>
            </w:r>
          </w:p>
        </w:tc>
      </w:tr>
      <w:tr w:rsidR="00B01AA3" w14:paraId="3358F422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43A0C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课程名称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3D9D8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有限元分析</w:t>
            </w:r>
          </w:p>
        </w:tc>
      </w:tr>
      <w:tr w:rsidR="00B01AA3" w14:paraId="4143F21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A8CD2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任务名称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57A4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梁单元与悬臂梁分析</w:t>
            </w:r>
          </w:p>
        </w:tc>
      </w:tr>
      <w:tr w:rsidR="00B01AA3" w14:paraId="6070A14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B2914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</w:rPr>
            </w:pPr>
            <w:r>
              <w:rPr>
                <w:rFonts w:ascii="宋体" w:hAnsi="宋体"/>
                <w:szCs w:val="24"/>
              </w:rPr>
              <w:t>分析对象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3E478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  <w:lang w:eastAsia="zh-CN"/>
              </w:rPr>
            </w:pPr>
            <w:r>
              <w:rPr>
                <w:rFonts w:ascii="宋体" w:hAnsi="宋体"/>
                <w:szCs w:val="24"/>
                <w:lang w:eastAsia="zh-CN"/>
              </w:rPr>
              <w:t>自由端受竖向集中力作用的悬臂梁</w:t>
            </w:r>
          </w:p>
        </w:tc>
      </w:tr>
      <w:tr w:rsidR="00B01AA3" w14:paraId="2FBE1CA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78717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</w:rPr>
            </w:pPr>
            <w:proofErr w:type="spellStart"/>
            <w:r>
              <w:rPr>
                <w:rFonts w:ascii="宋体" w:hAnsi="宋体"/>
                <w:szCs w:val="24"/>
              </w:rPr>
              <w:t>分析方法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671F1" w14:textId="77777777" w:rsidR="00B01AA3" w:rsidRDefault="00000000">
            <w:pPr>
              <w:spacing w:after="0" w:line="240" w:lineRule="auto"/>
              <w:jc w:val="center"/>
              <w:rPr>
                <w:rFonts w:ascii="宋体" w:hAnsi="宋体"/>
                <w:szCs w:val="24"/>
                <w:lang w:eastAsia="zh-CN"/>
              </w:rPr>
            </w:pPr>
            <w:r>
              <w:rPr>
                <w:rFonts w:ascii="宋体" w:hAnsi="宋体"/>
                <w:szCs w:val="24"/>
                <w:lang w:eastAsia="zh-CN"/>
              </w:rPr>
              <w:t>理论解、有限元手算或程序解、CAE 软件解</w:t>
            </w:r>
          </w:p>
        </w:tc>
      </w:tr>
    </w:tbl>
    <w:p w14:paraId="2B5E981A" w14:textId="77777777" w:rsidR="00B01AA3" w:rsidRDefault="00000000">
      <w:pPr>
        <w:pStyle w:val="aff6"/>
        <w:spacing w:before="240" w:after="120"/>
        <w:outlineLvl w:val="0"/>
        <w:rPr>
          <w:lang w:eastAsia="zh-CN"/>
        </w:rPr>
      </w:pPr>
      <w:bookmarkStart w:id="1" w:name="_Toc1893"/>
      <w:r>
        <w:rPr>
          <w:rFonts w:ascii="黑体" w:hAnsi="黑体"/>
          <w:lang w:eastAsia="zh-CN"/>
        </w:rPr>
        <w:t>2  任务描述</w:t>
      </w:r>
      <w:bookmarkEnd w:id="1"/>
    </w:p>
    <w:p w14:paraId="66FDD7F6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2" w:name="_Toc32640"/>
      <w:r>
        <w:rPr>
          <w:lang w:eastAsia="zh-CN"/>
        </w:rPr>
        <w:t xml:space="preserve">2.1  </w:t>
      </w:r>
      <w:r>
        <w:rPr>
          <w:lang w:eastAsia="zh-CN"/>
        </w:rPr>
        <w:t>研究对象</w:t>
      </w:r>
      <w:bookmarkEnd w:id="2"/>
    </w:p>
    <w:p w14:paraId="3352F340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本任务研究对象为一根悬臂梁。梁左端固定，右端自由，自由端承受竖向集中力。报告分别采用理论方法、有限元手算或程序方法以及</w:t>
      </w:r>
      <w:r>
        <w:rPr>
          <w:lang w:eastAsia="zh-CN"/>
        </w:rPr>
        <w:t xml:space="preserve"> CAE </w:t>
      </w:r>
      <w:r>
        <w:rPr>
          <w:lang w:eastAsia="zh-CN"/>
        </w:rPr>
        <w:t>软件方法对该悬臂梁进行分析，并比较各方法所得结果的差异。</w:t>
      </w:r>
    </w:p>
    <w:p w14:paraId="104AB3E5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3" w:name="_Toc23335"/>
      <w:r>
        <w:rPr>
          <w:lang w:eastAsia="zh-CN"/>
        </w:rPr>
        <w:t xml:space="preserve">2.2  </w:t>
      </w:r>
      <w:r>
        <w:rPr>
          <w:lang w:eastAsia="zh-CN"/>
        </w:rPr>
        <w:t>已知参数</w:t>
      </w:r>
      <w:bookmarkEnd w:id="3"/>
    </w:p>
    <w:p w14:paraId="1CE42346" w14:textId="77777777" w:rsidR="00B01AA3" w:rsidRDefault="00000000">
      <w:pPr>
        <w:pStyle w:val="aff5"/>
        <w:ind w:firstLineChars="200" w:firstLine="480"/>
        <w:jc w:val="left"/>
        <w:rPr>
          <w:lang w:eastAsia="zh-CN"/>
        </w:rPr>
      </w:pPr>
      <w:r>
        <w:rPr>
          <w:lang w:eastAsia="zh-CN"/>
        </w:rPr>
        <w:t>为保证理论计算、有限元程序计算和</w:t>
      </w:r>
      <w:r>
        <w:rPr>
          <w:lang w:eastAsia="zh-CN"/>
        </w:rPr>
        <w:t xml:space="preserve"> CAE </w:t>
      </w:r>
      <w:r>
        <w:rPr>
          <w:lang w:eastAsia="zh-CN"/>
        </w:rPr>
        <w:t>软件建模过程中的单位一致性，本文统一采用</w:t>
      </w:r>
      <w:r>
        <w:rPr>
          <w:lang w:eastAsia="zh-CN"/>
        </w:rPr>
        <w:t xml:space="preserve"> SI </w:t>
      </w:r>
      <w:r>
        <w:rPr>
          <w:lang w:eastAsia="zh-CN"/>
        </w:rPr>
        <w:t>单位制。根据任务要求，悬臂梁长度为</w:t>
      </w:r>
      <w:r>
        <w:rPr>
          <w:lang w:eastAsia="zh-CN"/>
        </w:rPr>
        <w:t xml:space="preserve"> 1.0 m</w:t>
      </w:r>
      <w:r>
        <w:rPr>
          <w:lang w:eastAsia="zh-CN"/>
        </w:rPr>
        <w:t>，截面原始尺寸为</w:t>
      </w:r>
      <w:r>
        <w:rPr>
          <w:lang w:eastAsia="zh-CN"/>
        </w:rPr>
        <w:t xml:space="preserve"> 20 mm × 40 mm</w:t>
      </w:r>
      <w:r>
        <w:rPr>
          <w:lang w:eastAsia="zh-CN"/>
        </w:rPr>
        <w:t>，换算后截面宽度</w:t>
      </w:r>
      <w:r>
        <w:rPr>
          <w:lang w:eastAsia="zh-CN"/>
        </w:rPr>
        <w:t xml:space="preserve"> b = 0.02 m</w:t>
      </w:r>
      <w:r>
        <w:rPr>
          <w:lang w:eastAsia="zh-CN"/>
        </w:rPr>
        <w:t>，截面高度</w:t>
      </w:r>
      <w:r>
        <w:rPr>
          <w:lang w:eastAsia="zh-CN"/>
        </w:rPr>
        <w:t xml:space="preserve"> h = 0.04 m</w:t>
      </w:r>
      <w:r>
        <w:rPr>
          <w:lang w:eastAsia="zh-CN"/>
        </w:rPr>
        <w:t>。悬臂梁分析所需的主要参数如表</w:t>
      </w:r>
      <w:r>
        <w:rPr>
          <w:lang w:eastAsia="zh-CN"/>
        </w:rPr>
        <w:t xml:space="preserve"> 2-1 </w:t>
      </w:r>
      <w:r>
        <w:rPr>
          <w:lang w:eastAsia="zh-CN"/>
        </w:rPr>
        <w:t>所示。</w:t>
      </w:r>
    </w:p>
    <w:p w14:paraId="7729E80D" w14:textId="77777777" w:rsidR="00B01AA3" w:rsidRDefault="00000000">
      <w:pPr>
        <w:pStyle w:val="aff9"/>
        <w:spacing w:before="120" w:after="1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2-1 </w:t>
      </w:r>
      <w:r>
        <w:rPr>
          <w:lang w:eastAsia="zh-CN"/>
        </w:rPr>
        <w:t>悬臂梁已知参数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1701"/>
      </w:tblGrid>
      <w:tr w:rsidR="00B01AA3" w14:paraId="0DF28CAD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840B2" w14:textId="77777777" w:rsidR="00B01AA3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宋体" w:hAnsi="宋体"/>
                <w:b/>
                <w:sz w:val="21"/>
              </w:rPr>
              <w:t>符号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6BDD0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物理意义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A389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数值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AA9D9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单位</w:t>
            </w:r>
          </w:p>
        </w:tc>
      </w:tr>
      <w:tr w:rsidR="00B01AA3" w14:paraId="248195EA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B8E15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L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68F2D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梁长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F7921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6C14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m</w:t>
            </w:r>
          </w:p>
        </w:tc>
      </w:tr>
      <w:tr w:rsidR="00B01AA3" w14:paraId="41D89DE0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0F2A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E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A80F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弹性模量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213FE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210 × 10^9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5BAB5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Pa</w:t>
            </w:r>
          </w:p>
        </w:tc>
      </w:tr>
      <w:tr w:rsidR="00B01AA3" w14:paraId="542095E5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D785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b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E4C8B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截面宽度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B270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0.02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5B3D3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m</w:t>
            </w:r>
          </w:p>
        </w:tc>
      </w:tr>
      <w:tr w:rsidR="00B01AA3" w14:paraId="53DE75E4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34FC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h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5A1D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截面高度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5D5B1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0.04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3AD5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m</w:t>
            </w:r>
          </w:p>
        </w:tc>
      </w:tr>
      <w:tr w:rsidR="00B01AA3" w14:paraId="542BFBFC" w14:textId="77777777">
        <w:trPr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D930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P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D6BC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自由端集中力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C5FA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F340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N</w:t>
            </w:r>
          </w:p>
        </w:tc>
      </w:tr>
    </w:tbl>
    <w:p w14:paraId="366ECDA9" w14:textId="77777777" w:rsidR="00B01AA3" w:rsidRDefault="00000000">
      <w:pPr>
        <w:pStyle w:val="aff7"/>
        <w:spacing w:before="120"/>
        <w:outlineLvl w:val="1"/>
      </w:pPr>
      <w:bookmarkStart w:id="4" w:name="_Toc14266"/>
      <w:r>
        <w:t xml:space="preserve">2.3  </w:t>
      </w:r>
      <w:r>
        <w:t>分析目标</w:t>
      </w:r>
      <w:bookmarkEnd w:id="4"/>
    </w:p>
    <w:p w14:paraId="53D4A170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lastRenderedPageBreak/>
        <w:t>本任务主要分析两个结果：一是自由端竖向位移，二是固定端最大弯曲正应力。自由端位移用于评价悬臂梁整体变形，固定端最大弯曲应力用于评价梁固定端危险截面的受力情况。</w:t>
      </w:r>
    </w:p>
    <w:p w14:paraId="1F4225BF" w14:textId="77777777" w:rsidR="00B01AA3" w:rsidRDefault="00000000">
      <w:pPr>
        <w:pStyle w:val="aff6"/>
        <w:spacing w:before="240" w:after="120"/>
        <w:outlineLvl w:val="0"/>
        <w:rPr>
          <w:lang w:eastAsia="zh-CN"/>
        </w:rPr>
      </w:pPr>
      <w:bookmarkStart w:id="5" w:name="_Toc24859"/>
      <w:r>
        <w:rPr>
          <w:rFonts w:ascii="黑体" w:hAnsi="黑体"/>
          <w:lang w:eastAsia="zh-CN"/>
        </w:rPr>
        <w:t>3  理论解计算</w:t>
      </w:r>
      <w:bookmarkEnd w:id="5"/>
    </w:p>
    <w:p w14:paraId="47AEE4FB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6" w:name="_Toc16029"/>
      <w:r>
        <w:rPr>
          <w:lang w:eastAsia="zh-CN"/>
        </w:rPr>
        <w:t xml:space="preserve">3.1  </w:t>
      </w:r>
      <w:r>
        <w:rPr>
          <w:lang w:eastAsia="zh-CN"/>
        </w:rPr>
        <w:t>截面惯性矩计算</w:t>
      </w:r>
      <w:bookmarkEnd w:id="6"/>
    </w:p>
    <w:p w14:paraId="1B934DCC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矩形截面对中性轴的惯性矩可按下式计算：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0AA3FA60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1C5210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85308A" w14:textId="77777777" w:rsidR="00B01AA3" w:rsidRDefault="00000000">
            <w:pPr>
              <w:jc w:val="right"/>
            </w:pPr>
            <w:r>
              <w:rPr>
                <w:sz w:val="21"/>
              </w:rPr>
              <w:t>(3-1)</w:t>
            </w:r>
          </w:p>
        </w:tc>
      </w:tr>
    </w:tbl>
    <w:p w14:paraId="4FC8D8FD" w14:textId="77777777" w:rsidR="00B01AA3" w:rsidRDefault="00000000">
      <w:pPr>
        <w:pStyle w:val="aff5"/>
      </w:pPr>
      <w:r>
        <w:t>代入</w:t>
      </w:r>
      <w:r>
        <w:t xml:space="preserve"> b = 0.02 m</w:t>
      </w:r>
      <w:r>
        <w:t>、</w:t>
      </w:r>
      <w:r>
        <w:t>h = 0.04 m</w:t>
      </w:r>
      <w:r>
        <w:t>，可得：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70B1DBCA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3950E0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0.02×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0.04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=1.0667×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E0A1F4" w14:textId="77777777" w:rsidR="00B01AA3" w:rsidRDefault="00000000">
            <w:pPr>
              <w:jc w:val="right"/>
            </w:pPr>
            <w:r>
              <w:rPr>
                <w:sz w:val="21"/>
              </w:rPr>
              <w:t>(3-2)</w:t>
            </w:r>
          </w:p>
        </w:tc>
      </w:tr>
    </w:tbl>
    <w:p w14:paraId="7249BF87" w14:textId="77777777" w:rsidR="00B01AA3" w:rsidRDefault="00000000">
      <w:pPr>
        <w:pStyle w:val="aff7"/>
        <w:spacing w:before="120"/>
        <w:outlineLvl w:val="1"/>
      </w:pPr>
      <w:bookmarkStart w:id="7" w:name="_Toc5209"/>
      <w:r>
        <w:t xml:space="preserve">3.2  </w:t>
      </w:r>
      <w:r>
        <w:t>自由端位移理论解</w:t>
      </w:r>
      <w:bookmarkEnd w:id="7"/>
    </w:p>
    <w:p w14:paraId="124594A8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悬臂梁自由端受集中力作用时，自由端竖向位移理论公式为：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3F35DAC4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64B931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3EI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213D34" w14:textId="77777777" w:rsidR="00B01AA3" w:rsidRDefault="00000000">
            <w:pPr>
              <w:jc w:val="right"/>
            </w:pPr>
            <w:r>
              <w:rPr>
                <w:sz w:val="21"/>
              </w:rPr>
              <w:t>(3-3)</w:t>
            </w:r>
          </w:p>
        </w:tc>
      </w:tr>
    </w:tbl>
    <w:p w14:paraId="10167A1B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将已知参数代入上式，得到自由端位移大小：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7F39E391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571CAC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1000×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1.0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3×210×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×1.0667×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-7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=0.014881 m=14.881 mm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F3DB89" w14:textId="77777777" w:rsidR="00B01AA3" w:rsidRDefault="00000000">
            <w:pPr>
              <w:jc w:val="right"/>
            </w:pPr>
            <w:r>
              <w:rPr>
                <w:sz w:val="21"/>
              </w:rPr>
              <w:t>(3-4)</w:t>
            </w:r>
          </w:p>
        </w:tc>
      </w:tr>
    </w:tbl>
    <w:p w14:paraId="6ADC38D8" w14:textId="77777777" w:rsidR="00B01AA3" w:rsidRDefault="00000000">
      <w:pPr>
        <w:pStyle w:val="aff7"/>
        <w:spacing w:before="120"/>
        <w:outlineLvl w:val="1"/>
      </w:pPr>
      <w:bookmarkStart w:id="8" w:name="_Toc5841"/>
      <w:r>
        <w:t xml:space="preserve">3.3  </w:t>
      </w:r>
      <w:r>
        <w:t>固定端最大弯矩</w:t>
      </w:r>
      <w:bookmarkEnd w:id="8"/>
    </w:p>
    <w:p w14:paraId="1D7DAA63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自由端集中力作用下，悬臂梁固定端弯矩最大，其表达式为：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117F35C0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FE4B70" w14:textId="77777777" w:rsidR="00B01AA3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=PL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A0FFB9" w14:textId="77777777" w:rsidR="00B01AA3" w:rsidRDefault="00000000">
            <w:pPr>
              <w:jc w:val="right"/>
            </w:pPr>
            <w:r>
              <w:rPr>
                <w:sz w:val="21"/>
              </w:rPr>
              <w:t>(3-5)</w:t>
            </w:r>
          </w:p>
        </w:tc>
      </w:tr>
    </w:tbl>
    <w:p w14:paraId="583DBC8C" w14:textId="77777777" w:rsidR="00B01AA3" w:rsidRDefault="00000000">
      <w:pPr>
        <w:pStyle w:val="aff5"/>
      </w:pPr>
      <w:r>
        <w:t>代入</w:t>
      </w:r>
      <w:r>
        <w:t xml:space="preserve"> P = 1000 N</w:t>
      </w:r>
      <w:r>
        <w:t>、</w:t>
      </w:r>
      <w:r>
        <w:t>L = 1.0 m</w:t>
      </w:r>
      <w:r>
        <w:t>，可得</w:t>
      </w:r>
      <w:r>
        <w:t xml:space="preserve"> Mmax = 1000 N·m</w:t>
      </w:r>
      <w:r>
        <w:t>。</w:t>
      </w:r>
    </w:p>
    <w:p w14:paraId="537730BB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9" w:name="_Toc22800"/>
      <w:r>
        <w:rPr>
          <w:lang w:eastAsia="zh-CN"/>
        </w:rPr>
        <w:t xml:space="preserve">3.4  </w:t>
      </w:r>
      <w:r>
        <w:rPr>
          <w:lang w:eastAsia="zh-CN"/>
        </w:rPr>
        <w:t>固定端最大弯曲正应力</w:t>
      </w:r>
      <w:bookmarkEnd w:id="9"/>
    </w:p>
    <w:p w14:paraId="1E956907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截面最外缘到中性轴的距离为：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75120ECC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EAE504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0.04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=0.02 m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60C27E" w14:textId="77777777" w:rsidR="00B01AA3" w:rsidRDefault="00000000">
            <w:pPr>
              <w:jc w:val="right"/>
            </w:pPr>
            <w:r>
              <w:rPr>
                <w:sz w:val="21"/>
              </w:rPr>
              <w:t>(3-6)</w:t>
            </w:r>
          </w:p>
        </w:tc>
      </w:tr>
    </w:tbl>
    <w:p w14:paraId="50CE9CB2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最大弯曲正应力按弯曲正应力公式计算：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587075BC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5E4AC8" w14:textId="77777777" w:rsidR="00B01AA3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67A6A2" w14:textId="77777777" w:rsidR="00B01AA3" w:rsidRDefault="00000000">
            <w:pPr>
              <w:jc w:val="right"/>
            </w:pPr>
            <w:r>
              <w:rPr>
                <w:sz w:val="21"/>
              </w:rPr>
              <w:t>(3-7)</w:t>
            </w:r>
          </w:p>
        </w:tc>
      </w:tr>
    </w:tbl>
    <w:p w14:paraId="6D6181D0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代入固定端最大弯矩、截面最外缘距离和惯性矩，可得：</w:t>
      </w:r>
    </w:p>
    <w:tbl>
      <w:tblPr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4659D8C2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BE0491" w14:textId="77777777" w:rsidR="00B01AA3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1000×0.02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1.0667×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-7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=1.875×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Pa=187.5 MPa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22032" w14:textId="77777777" w:rsidR="00B01AA3" w:rsidRDefault="00000000">
            <w:pPr>
              <w:jc w:val="right"/>
            </w:pPr>
            <w:r>
              <w:rPr>
                <w:sz w:val="21"/>
              </w:rPr>
              <w:t>(3-8)</w:t>
            </w:r>
          </w:p>
        </w:tc>
      </w:tr>
    </w:tbl>
    <w:p w14:paraId="7FDD65F6" w14:textId="77777777" w:rsidR="00B01AA3" w:rsidRDefault="00000000">
      <w:pPr>
        <w:pStyle w:val="aff9"/>
        <w:spacing w:before="120" w:after="120"/>
        <w:ind w:firstLineChars="200" w:firstLine="420"/>
        <w:jc w:val="left"/>
        <w:rPr>
          <w:lang w:eastAsia="zh-CN"/>
        </w:rPr>
      </w:pPr>
      <w:r>
        <w:rPr>
          <w:lang w:eastAsia="zh-CN"/>
        </w:rPr>
        <w:t>由表</w:t>
      </w:r>
      <w:r>
        <w:rPr>
          <w:lang w:eastAsia="zh-CN"/>
        </w:rPr>
        <w:t xml:space="preserve"> 3-1 </w:t>
      </w:r>
      <w:r>
        <w:rPr>
          <w:lang w:eastAsia="zh-CN"/>
        </w:rPr>
        <w:t>可知，在给定载荷和截面尺寸条件下，悬臂梁自由端理论位移为</w:t>
      </w:r>
      <w:r>
        <w:rPr>
          <w:lang w:eastAsia="zh-CN"/>
        </w:rPr>
        <w:t xml:space="preserve"> 14.881 mm</w:t>
      </w:r>
      <w:r>
        <w:rPr>
          <w:lang w:eastAsia="zh-CN"/>
        </w:rPr>
        <w:t>，固定端最大弯曲应力为</w:t>
      </w:r>
      <w:r>
        <w:rPr>
          <w:lang w:eastAsia="zh-CN"/>
        </w:rPr>
        <w:t xml:space="preserve"> 187.5 MPa</w:t>
      </w:r>
      <w:r>
        <w:rPr>
          <w:lang w:eastAsia="zh-CN"/>
        </w:rPr>
        <w:t>。该结果将作为后续有限元程序计算和</w:t>
      </w:r>
      <w:r>
        <w:rPr>
          <w:lang w:eastAsia="zh-CN"/>
        </w:rPr>
        <w:t xml:space="preserve"> CAE </w:t>
      </w:r>
      <w:r>
        <w:rPr>
          <w:lang w:eastAsia="zh-CN"/>
        </w:rPr>
        <w:t>软件计算结果的对比基准。</w:t>
      </w:r>
    </w:p>
    <w:p w14:paraId="6B9D8640" w14:textId="77777777" w:rsidR="00B01AA3" w:rsidRDefault="00000000">
      <w:pPr>
        <w:pStyle w:val="aff9"/>
        <w:spacing w:before="120" w:after="120"/>
      </w:pPr>
      <w:r>
        <w:t>表</w:t>
      </w:r>
      <w:r>
        <w:t xml:space="preserve">3-1 </w:t>
      </w:r>
      <w:r>
        <w:t>理论解结果汇总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2268"/>
        <w:gridCol w:w="1701"/>
      </w:tblGrid>
      <w:tr w:rsidR="00B01AA3" w14:paraId="3A1B79D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4371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计算项目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15DB9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理论结果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52DD0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单位</w:t>
            </w:r>
          </w:p>
        </w:tc>
      </w:tr>
      <w:tr w:rsidR="00B01AA3" w14:paraId="39480B0B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D77D5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自由端位移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AFA99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14.881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C9FB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mm</w:t>
            </w:r>
          </w:p>
        </w:tc>
      </w:tr>
      <w:tr w:rsidR="00B01AA3" w14:paraId="7B974234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C7D7D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固定端最大弯曲应力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6EBBD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EAEDE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MPa</w:t>
            </w:r>
          </w:p>
        </w:tc>
      </w:tr>
    </w:tbl>
    <w:p w14:paraId="74D3B0A2" w14:textId="77777777" w:rsidR="00B01AA3" w:rsidRDefault="00000000">
      <w:pPr>
        <w:pStyle w:val="aff6"/>
        <w:spacing w:before="240" w:after="120"/>
        <w:outlineLvl w:val="0"/>
      </w:pPr>
      <w:bookmarkStart w:id="10" w:name="_Toc30541"/>
      <w:r>
        <w:rPr>
          <w:rFonts w:ascii="黑体" w:hAnsi="黑体"/>
        </w:rPr>
        <w:t>4  有限元模型建立</w:t>
      </w:r>
      <w:bookmarkEnd w:id="10"/>
    </w:p>
    <w:p w14:paraId="782C3ED8" w14:textId="77777777" w:rsidR="00B01AA3" w:rsidRDefault="00000000">
      <w:pPr>
        <w:pStyle w:val="aff7"/>
        <w:spacing w:before="120"/>
        <w:outlineLvl w:val="1"/>
      </w:pPr>
      <w:bookmarkStart w:id="11" w:name="_Toc26586"/>
      <w:r>
        <w:t xml:space="preserve">4.1  </w:t>
      </w:r>
      <w:r>
        <w:t>单元类型</w:t>
      </w:r>
      <w:bookmarkEnd w:id="11"/>
    </w:p>
    <w:p w14:paraId="5473D862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本任务采用二维梁单元。该单元适用于细长梁弯曲问题，能够通过节点竖向位移和截面转角描述梁的弯曲变形。</w:t>
      </w:r>
    </w:p>
    <w:p w14:paraId="7B410170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12" w:name="_Toc1490"/>
      <w:r>
        <w:rPr>
          <w:lang w:eastAsia="zh-CN"/>
        </w:rPr>
        <w:t xml:space="preserve">4.2  </w:t>
      </w:r>
      <w:r>
        <w:rPr>
          <w:lang w:eastAsia="zh-CN"/>
        </w:rPr>
        <w:t>节点自由度说明</w:t>
      </w:r>
      <w:bookmarkEnd w:id="12"/>
    </w:p>
    <w:p w14:paraId="07E11DBA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二维梁单元每个节点设置两个自由度，分别为竖向位移</w:t>
      </w:r>
      <w:r>
        <w:rPr>
          <w:lang w:eastAsia="zh-CN"/>
        </w:rPr>
        <w:t xml:space="preserve"> w </w:t>
      </w:r>
      <w:r>
        <w:rPr>
          <w:lang w:eastAsia="zh-CN"/>
        </w:rPr>
        <w:t>和截面转角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。因此，一个两节点梁单元共有四个自由度，可表示为：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4327C6BC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3E1BBF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{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  <m:r>
                  <w:rPr>
                    <w:rFonts w:ascii="Cambria Math" w:hAnsi="Cambria Math"/>
                  </w:rPr>
                  <m:t>}=[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]^T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B4A8D" w14:textId="77777777" w:rsidR="00B01AA3" w:rsidRDefault="00000000">
            <w:pPr>
              <w:jc w:val="right"/>
            </w:pPr>
            <w:r>
              <w:rPr>
                <w:sz w:val="21"/>
              </w:rPr>
              <w:t>(4-1)</w:t>
            </w:r>
          </w:p>
        </w:tc>
      </w:tr>
    </w:tbl>
    <w:p w14:paraId="67FFE705" w14:textId="77777777" w:rsidR="00B01AA3" w:rsidRDefault="00000000">
      <w:pPr>
        <w:pStyle w:val="aff7"/>
        <w:spacing w:before="120"/>
        <w:outlineLvl w:val="1"/>
      </w:pPr>
      <w:bookmarkStart w:id="13" w:name="_Toc10429"/>
      <w:r>
        <w:t xml:space="preserve">4.3  </w:t>
      </w:r>
      <w:r>
        <w:t>节点与单元划分</w:t>
      </w:r>
      <w:bookmarkEnd w:id="13"/>
    </w:p>
    <w:p w14:paraId="5F4EAB04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本文采用等长度划分方式，即沿梁的长度方向将整根悬臂梁平均划分为若干个梁单元。相邻单元之间的连接点为节点，节点从左端固定端开始依次编号。</w:t>
      </w:r>
    </w:p>
    <w:p w14:paraId="6803B07C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由表</w:t>
      </w:r>
      <w:r>
        <w:rPr>
          <w:lang w:eastAsia="zh-CN"/>
        </w:rPr>
        <w:t xml:space="preserve"> 4-1 </w:t>
      </w:r>
      <w:r>
        <w:rPr>
          <w:lang w:eastAsia="zh-CN"/>
        </w:rPr>
        <w:t>可知，随着单元数增加，节点数量相应增加，单元长度逐渐减小，有限元模型对悬臂梁几何形状的离散描述更加细化。</w:t>
      </w:r>
    </w:p>
    <w:p w14:paraId="709684CC" w14:textId="77777777" w:rsidR="00B01AA3" w:rsidRDefault="00000000">
      <w:pPr>
        <w:pStyle w:val="aff9"/>
        <w:spacing w:before="120" w:after="1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4-1 </w:t>
      </w:r>
      <w:r>
        <w:rPr>
          <w:lang w:eastAsia="zh-CN"/>
        </w:rPr>
        <w:t>不同单元数下的节点坐标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6236"/>
      </w:tblGrid>
      <w:tr w:rsidR="00B01AA3" w14:paraId="612DF4A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17AB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单元数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CF0C7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节点坐标说明</w:t>
            </w:r>
          </w:p>
        </w:tc>
      </w:tr>
      <w:tr w:rsidR="00B01AA3" w14:paraId="2B1A5E5A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ECBE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07F8F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x = 0、1.0 m</w:t>
            </w:r>
          </w:p>
        </w:tc>
      </w:tr>
      <w:tr w:rsidR="00B01AA3" w14:paraId="2A211FE3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26E8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6DDA0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x = 0、0.5、1.0 m</w:t>
            </w:r>
          </w:p>
        </w:tc>
      </w:tr>
      <w:tr w:rsidR="00B01AA3" w14:paraId="7BA8FC54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1C5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4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9C78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x = 0、0.25、0.50、0.75、1.0 m</w:t>
            </w:r>
          </w:p>
        </w:tc>
      </w:tr>
      <w:tr w:rsidR="00B01AA3" w14:paraId="51199222" w14:textId="77777777">
        <w:trPr>
          <w:trHeight w:val="194"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524BE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8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F5B2D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x = 0、0.125、0.250、0.375、0.500、0.625、0.750、0.875、1.0 m</w:t>
            </w:r>
          </w:p>
        </w:tc>
      </w:tr>
    </w:tbl>
    <w:p w14:paraId="5D07F273" w14:textId="77777777" w:rsidR="00B01AA3" w:rsidRDefault="00B01AA3">
      <w:pPr>
        <w:pStyle w:val="aff5"/>
        <w:rPr>
          <w:lang w:eastAsia="zh-CN"/>
        </w:rPr>
      </w:pPr>
    </w:p>
    <w:p w14:paraId="14ED064A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lastRenderedPageBreak/>
        <w:t>为了说明悬臂梁有限元模型的节点编号、单元划分方式以及矩形截面尺寸，绘制模型示意图如图</w:t>
      </w:r>
      <w:r>
        <w:rPr>
          <w:lang w:eastAsia="zh-CN"/>
        </w:rPr>
        <w:t>4-1</w:t>
      </w:r>
      <w:r>
        <w:rPr>
          <w:lang w:eastAsia="zh-CN"/>
        </w:rPr>
        <w:t>所示。图中给出了</w:t>
      </w:r>
      <w:r>
        <w:rPr>
          <w:lang w:eastAsia="zh-CN"/>
        </w:rPr>
        <w:t>1</w:t>
      </w:r>
      <w:r>
        <w:rPr>
          <w:lang w:eastAsia="zh-CN"/>
        </w:rPr>
        <w:t>个梁单元和</w:t>
      </w:r>
      <w:r>
        <w:rPr>
          <w:lang w:eastAsia="zh-CN"/>
        </w:rPr>
        <w:t>2</w:t>
      </w:r>
      <w:r>
        <w:rPr>
          <w:lang w:eastAsia="zh-CN"/>
        </w:rPr>
        <w:t>个梁单元两种划分情况，左端为固定端，右端为自由端，梁长为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L=1.0</m:t>
        </m:r>
        <m:r>
          <m:rPr>
            <m:nor/>
          </m:rPr>
          <w:rPr>
            <w:lang w:eastAsia="zh-CN"/>
          </w:rPr>
          <m:t> </m:t>
        </m:r>
        <m:r>
          <m:rPr>
            <m:sty m:val="p"/>
          </m:rP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>，截面尺寸为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b=0.02</m:t>
        </m:r>
        <m:r>
          <m:rPr>
            <m:nor/>
          </m:rPr>
          <w:rPr>
            <w:lang w:eastAsia="zh-CN"/>
          </w:rPr>
          <m:t> </m:t>
        </m:r>
        <m:r>
          <m:rPr>
            <m:sty m:val="p"/>
          </m:rP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h=0.04</m:t>
        </m:r>
        <m:r>
          <m:rPr>
            <m:nor/>
          </m:rPr>
          <w:rPr>
            <w:lang w:eastAsia="zh-CN"/>
          </w:rPr>
          <m:t> </m:t>
        </m:r>
        <m:r>
          <m:rPr>
            <m:sty m:val="p"/>
          </m:rP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>。</w:t>
      </w:r>
    </w:p>
    <w:p w14:paraId="6416F68F" w14:textId="77777777" w:rsidR="00B01AA3" w:rsidRDefault="00000000">
      <w:pPr>
        <w:pStyle w:val="aff5"/>
        <w:jc w:val="center"/>
        <w:rPr>
          <w:lang w:eastAsia="zh-CN"/>
        </w:rPr>
      </w:pPr>
      <w:r>
        <w:rPr>
          <w:rFonts w:ascii="仿宋" w:eastAsia="仿宋" w:hAnsi="仿宋" w:hint="eastAsia"/>
          <w:noProof/>
        </w:rPr>
        <w:drawing>
          <wp:inline distT="0" distB="0" distL="114300" distR="114300" wp14:anchorId="189A18B5" wp14:editId="6AB29C63">
            <wp:extent cx="3306445" cy="2479040"/>
            <wp:effectExtent l="0" t="0" r="8255" b="10160"/>
            <wp:docPr id="1" name="图片 1" descr="ff7a93f5d9f121c00eadb33ee185b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f7a93f5d9f121c00eadb33ee185b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B632" w14:textId="77777777" w:rsidR="00B01AA3" w:rsidRDefault="00000000">
      <w:pPr>
        <w:pStyle w:val="aff5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4-1 </w:t>
      </w:r>
      <w:r>
        <w:rPr>
          <w:lang w:eastAsia="zh-CN"/>
        </w:rPr>
        <w:t>悬臂梁节点与单元划分示意图</w:t>
      </w:r>
    </w:p>
    <w:p w14:paraId="23438BBC" w14:textId="77777777" w:rsidR="00B01AA3" w:rsidRDefault="00B01AA3">
      <w:pPr>
        <w:pStyle w:val="aff5"/>
        <w:ind w:firstLine="0"/>
        <w:rPr>
          <w:lang w:eastAsia="zh-CN"/>
        </w:rPr>
      </w:pPr>
    </w:p>
    <w:p w14:paraId="71547087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14" w:name="_Toc9844"/>
      <w:r>
        <w:rPr>
          <w:lang w:eastAsia="zh-CN"/>
        </w:rPr>
        <w:t xml:space="preserve">4.4  </w:t>
      </w:r>
      <w:r>
        <w:rPr>
          <w:lang w:eastAsia="zh-CN"/>
        </w:rPr>
        <w:t>边界条件与载荷条件</w:t>
      </w:r>
      <w:bookmarkEnd w:id="14"/>
    </w:p>
    <w:p w14:paraId="4F6DE4F3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悬臂梁左端为固定端，因此节点</w:t>
      </w:r>
      <w:r>
        <w:rPr>
          <w:lang w:eastAsia="zh-CN"/>
        </w:rPr>
        <w:t xml:space="preserve"> 1 </w:t>
      </w:r>
      <w:r>
        <w:rPr>
          <w:lang w:eastAsia="zh-CN"/>
        </w:rPr>
        <w:t>的竖向位移与截面转角均为零：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754524B0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F52C7F" w14:textId="77777777" w:rsidR="00B01AA3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B8E564" w14:textId="77777777" w:rsidR="00B01AA3" w:rsidRDefault="00000000">
            <w:pPr>
              <w:jc w:val="right"/>
            </w:pPr>
            <w:r>
              <w:rPr>
                <w:sz w:val="21"/>
              </w:rPr>
              <w:t>(4-2)</w:t>
            </w:r>
          </w:p>
        </w:tc>
      </w:tr>
    </w:tbl>
    <w:p w14:paraId="789D5B56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自由端施加竖向向下集中力。若程序中规定竖直向上为正方向，则自由端节点力取为</w:t>
      </w:r>
      <w:r>
        <w:rPr>
          <w:lang w:eastAsia="zh-CN"/>
        </w:rPr>
        <w:t xml:space="preserve"> -1000 N</w:t>
      </w:r>
      <w:r>
        <w:rPr>
          <w:lang w:eastAsia="zh-CN"/>
        </w:rP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59FFCD0F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C5E58F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P=-1000 N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046769" w14:textId="77777777" w:rsidR="00B01AA3" w:rsidRDefault="00000000">
            <w:pPr>
              <w:jc w:val="right"/>
            </w:pPr>
            <w:r>
              <w:rPr>
                <w:sz w:val="21"/>
              </w:rPr>
              <w:t>(4-3)</w:t>
            </w:r>
          </w:p>
        </w:tc>
      </w:tr>
    </w:tbl>
    <w:p w14:paraId="456A8ED7" w14:textId="77777777" w:rsidR="00B01AA3" w:rsidRDefault="00000000">
      <w:pPr>
        <w:pStyle w:val="aff7"/>
        <w:spacing w:before="120"/>
        <w:outlineLvl w:val="1"/>
      </w:pPr>
      <w:bookmarkStart w:id="15" w:name="_Toc8982"/>
      <w:r>
        <w:t xml:space="preserve">4.5  </w:t>
      </w:r>
      <w:r>
        <w:t>单元刚度矩阵</w:t>
      </w:r>
      <w:bookmarkEnd w:id="15"/>
    </w:p>
    <w:p w14:paraId="23F6B881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梁单元的单元刚度矩阵为：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5A8AD023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110401" w14:textId="77777777" w:rsidR="00B01AA3" w:rsidRDefault="00000000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EI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l_e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6l_e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6l_e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6l_e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4l_e^2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-6l_e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2l_e^2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-6l_e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-6l_e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6l_e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2l_e^2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-6l_e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4l_e^2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D37DB7" w14:textId="77777777" w:rsidR="00B01AA3" w:rsidRDefault="00000000">
            <w:pPr>
              <w:jc w:val="right"/>
            </w:pPr>
            <w:r>
              <w:rPr>
                <w:sz w:val="21"/>
              </w:rPr>
              <w:t>(4-4)</w:t>
            </w:r>
          </w:p>
        </w:tc>
      </w:tr>
    </w:tbl>
    <w:p w14:paraId="1A5FB5D2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其中，</w:t>
      </w:r>
      <w:r>
        <w:rPr>
          <w:lang w:eastAsia="zh-CN"/>
        </w:rPr>
        <w:t xml:space="preserve">le </w:t>
      </w:r>
      <w:r>
        <w:rPr>
          <w:lang w:eastAsia="zh-CN"/>
        </w:rPr>
        <w:t>为单元长度。不同划分下单元长度分别为：</w:t>
      </w:r>
    </w:p>
    <w:p w14:paraId="64CEEA5D" w14:textId="77777777" w:rsidR="00B01AA3" w:rsidRDefault="00000000">
      <w:pPr>
        <w:pStyle w:val="aff9"/>
        <w:spacing w:before="120" w:after="120"/>
        <w:jc w:val="left"/>
        <w:rPr>
          <w:lang w:eastAsia="zh-CN"/>
        </w:rPr>
      </w:pPr>
      <w:r>
        <w:rPr>
          <w:lang w:eastAsia="zh-CN"/>
        </w:rPr>
        <w:t>由表</w:t>
      </w:r>
      <w:r>
        <w:rPr>
          <w:lang w:eastAsia="zh-CN"/>
        </w:rPr>
        <w:t xml:space="preserve"> 4-2 </w:t>
      </w:r>
      <w:r>
        <w:rPr>
          <w:lang w:eastAsia="zh-CN"/>
        </w:rPr>
        <w:t>可知，当单元数由</w:t>
      </w:r>
      <w:r>
        <w:rPr>
          <w:lang w:eastAsia="zh-CN"/>
        </w:rPr>
        <w:t xml:space="preserve"> 1 </w:t>
      </w:r>
      <w:r>
        <w:rPr>
          <w:lang w:eastAsia="zh-CN"/>
        </w:rPr>
        <w:t>增加到</w:t>
      </w:r>
      <w:r>
        <w:rPr>
          <w:lang w:eastAsia="zh-CN"/>
        </w:rPr>
        <w:t xml:space="preserve"> 8 </w:t>
      </w:r>
      <w:r>
        <w:rPr>
          <w:lang w:eastAsia="zh-CN"/>
        </w:rPr>
        <w:t>时，单元长度由</w:t>
      </w:r>
      <w:r>
        <w:rPr>
          <w:lang w:eastAsia="zh-CN"/>
        </w:rPr>
        <w:t xml:space="preserve"> 1.0 m </w:t>
      </w:r>
      <w:r>
        <w:rPr>
          <w:lang w:eastAsia="zh-CN"/>
        </w:rPr>
        <w:t>减小到</w:t>
      </w:r>
      <w:r>
        <w:rPr>
          <w:lang w:eastAsia="zh-CN"/>
        </w:rPr>
        <w:t xml:space="preserve"> 0.125 m</w:t>
      </w:r>
      <w:r>
        <w:rPr>
          <w:lang w:eastAsia="zh-CN"/>
        </w:rPr>
        <w:t>，模型离散程度逐渐提高。</w:t>
      </w:r>
    </w:p>
    <w:p w14:paraId="7101F103" w14:textId="77777777" w:rsidR="00B01AA3" w:rsidRDefault="00000000">
      <w:pPr>
        <w:pStyle w:val="aff9"/>
        <w:spacing w:before="120" w:after="1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4-2 </w:t>
      </w:r>
      <w:r>
        <w:rPr>
          <w:lang w:eastAsia="zh-CN"/>
        </w:rPr>
        <w:t>不同单元划分下的单元长度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4535"/>
      </w:tblGrid>
      <w:tr w:rsidR="00B01AA3" w14:paraId="34EE6ADA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7EA43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单元数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2F503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单元长度 le</w:t>
            </w:r>
          </w:p>
        </w:tc>
      </w:tr>
      <w:tr w:rsidR="00B01AA3" w14:paraId="67F19F8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60337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lastRenderedPageBreak/>
              <w:t>1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61C89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L/1 = 1.0 m</w:t>
            </w:r>
          </w:p>
        </w:tc>
      </w:tr>
      <w:tr w:rsidR="00B01AA3" w14:paraId="3059C01C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16C6F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9C439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L/2 = 0.5 m</w:t>
            </w:r>
          </w:p>
        </w:tc>
      </w:tr>
      <w:tr w:rsidR="00B01AA3" w14:paraId="4E2A6B6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BC05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4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DF4EF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L/4 = 0.25 m</w:t>
            </w:r>
          </w:p>
        </w:tc>
      </w:tr>
      <w:tr w:rsidR="00B01AA3" w14:paraId="19524CA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86FD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8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7883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L/8 = 0.125 m</w:t>
            </w:r>
          </w:p>
        </w:tc>
      </w:tr>
    </w:tbl>
    <w:p w14:paraId="05544B63" w14:textId="77777777" w:rsidR="00B01AA3" w:rsidRDefault="00000000">
      <w:pPr>
        <w:pStyle w:val="aff6"/>
        <w:spacing w:before="240" w:after="120"/>
        <w:outlineLvl w:val="0"/>
      </w:pPr>
      <w:bookmarkStart w:id="16" w:name="_Toc4172"/>
      <w:r>
        <w:rPr>
          <w:rFonts w:ascii="黑体" w:hAnsi="黑体"/>
        </w:rPr>
        <w:t>5  有限元手算或程序求解</w:t>
      </w:r>
      <w:bookmarkEnd w:id="16"/>
    </w:p>
    <w:p w14:paraId="0DDCD3D5" w14:textId="77777777" w:rsidR="00B01AA3" w:rsidRDefault="00000000">
      <w:pPr>
        <w:pStyle w:val="aff7"/>
        <w:spacing w:before="120"/>
        <w:outlineLvl w:val="1"/>
      </w:pPr>
      <w:bookmarkStart w:id="17" w:name="_Toc4612"/>
      <w:r>
        <w:t xml:space="preserve">5.1  </w:t>
      </w:r>
      <w:r>
        <w:t>求解方式</w:t>
      </w:r>
      <w:bookmarkEnd w:id="17"/>
    </w:p>
    <w:p w14:paraId="6BB75510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本部分采用手算与</w:t>
      </w:r>
      <w:r>
        <w:rPr>
          <w:lang w:eastAsia="zh-CN"/>
        </w:rPr>
        <w:t xml:space="preserve"> MATLAB </w:t>
      </w:r>
      <w:r>
        <w:rPr>
          <w:lang w:eastAsia="zh-CN"/>
        </w:rPr>
        <w:t>程序相结合的方式进行求解。手算用于验证基本梁单元公式和边界条件处理过程，</w:t>
      </w:r>
      <w:r>
        <w:rPr>
          <w:lang w:eastAsia="zh-CN"/>
        </w:rPr>
        <w:t xml:space="preserve">MATLAB </w:t>
      </w:r>
      <w:r>
        <w:rPr>
          <w:lang w:eastAsia="zh-CN"/>
        </w:rPr>
        <w:t>程序用于完成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 xml:space="preserve">8 </w:t>
      </w:r>
      <w:r>
        <w:rPr>
          <w:lang w:eastAsia="zh-CN"/>
        </w:rPr>
        <w:t>个梁单元模型的自动装配和求解。</w:t>
      </w:r>
    </w:p>
    <w:p w14:paraId="734739F9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18" w:name="_Toc6336"/>
      <w:r>
        <w:rPr>
          <w:lang w:eastAsia="zh-CN"/>
        </w:rPr>
        <w:t xml:space="preserve">5.2  </w:t>
      </w:r>
      <w:r>
        <w:rPr>
          <w:lang w:eastAsia="zh-CN"/>
        </w:rPr>
        <w:t>求解过程说明</w:t>
      </w:r>
      <w:bookmarkEnd w:id="18"/>
    </w:p>
    <w:p w14:paraId="0E880CB5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首先，根据梁长</w:t>
      </w:r>
      <w:r>
        <w:rPr>
          <w:lang w:eastAsia="zh-CN"/>
        </w:rPr>
        <w:t xml:space="preserve"> L</w:t>
      </w:r>
      <w:r>
        <w:rPr>
          <w:lang w:eastAsia="zh-CN"/>
        </w:rPr>
        <w:t>、弹性模量</w:t>
      </w:r>
      <w:r>
        <w:rPr>
          <w:lang w:eastAsia="zh-CN"/>
        </w:rPr>
        <w:t xml:space="preserve"> E</w:t>
      </w:r>
      <w:r>
        <w:rPr>
          <w:lang w:eastAsia="zh-CN"/>
        </w:rPr>
        <w:t>、截面宽度</w:t>
      </w:r>
      <w:r>
        <w:rPr>
          <w:lang w:eastAsia="zh-CN"/>
        </w:rPr>
        <w:t xml:space="preserve"> b</w:t>
      </w:r>
      <w:r>
        <w:rPr>
          <w:lang w:eastAsia="zh-CN"/>
        </w:rPr>
        <w:t>、截面高度</w:t>
      </w:r>
      <w:r>
        <w:rPr>
          <w:lang w:eastAsia="zh-CN"/>
        </w:rPr>
        <w:t xml:space="preserve"> h </w:t>
      </w:r>
      <w:r>
        <w:rPr>
          <w:lang w:eastAsia="zh-CN"/>
        </w:rPr>
        <w:t>和自由端集中力</w:t>
      </w:r>
      <w:r>
        <w:rPr>
          <w:lang w:eastAsia="zh-CN"/>
        </w:rPr>
        <w:t xml:space="preserve"> P </w:t>
      </w:r>
      <w:r>
        <w:rPr>
          <w:lang w:eastAsia="zh-CN"/>
        </w:rPr>
        <w:t>计算截面惯性矩</w:t>
      </w:r>
      <w:r>
        <w:rPr>
          <w:lang w:eastAsia="zh-CN"/>
        </w:rPr>
        <w:t xml:space="preserve"> I</w:t>
      </w:r>
      <w:r>
        <w:rPr>
          <w:lang w:eastAsia="zh-CN"/>
        </w:rPr>
        <w:t>，并得到抗弯刚度</w:t>
      </w:r>
      <w:r>
        <w:rPr>
          <w:lang w:eastAsia="zh-CN"/>
        </w:rPr>
        <w:t xml:space="preserve"> EI</w:t>
      </w:r>
      <w:r>
        <w:rPr>
          <w:lang w:eastAsia="zh-CN"/>
        </w:rPr>
        <w:t>。然后，将悬臂梁沿长度方向划分为若干个梁单元，每个节点设置竖向位移</w:t>
      </w:r>
      <w:r>
        <w:rPr>
          <w:lang w:eastAsia="zh-CN"/>
        </w:rPr>
        <w:t xml:space="preserve"> w </w:t>
      </w:r>
      <w:r>
        <w:rPr>
          <w:lang w:eastAsia="zh-CN"/>
        </w:rPr>
        <w:t>和截面转角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 xml:space="preserve"> </w:t>
      </w:r>
      <w:r>
        <w:rPr>
          <w:lang w:eastAsia="zh-CN"/>
        </w:rPr>
        <w:t>两个自由度。</w:t>
      </w:r>
    </w:p>
    <w:p w14:paraId="145C29FD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接着，根据梁单元刚度矩阵建立各单元刚度矩阵，并按照单元与节点连接关系装配总体刚度矩阵</w:t>
      </w:r>
      <w:r>
        <w:rPr>
          <w:lang w:eastAsia="zh-CN"/>
        </w:rPr>
        <w:t xml:space="preserve"> K</w:t>
      </w:r>
      <w:r>
        <w:rPr>
          <w:lang w:eastAsia="zh-CN"/>
        </w:rPr>
        <w:t>。施加左端固定边界条件后，对未知自由度对应的线性方程组进行求解，得到各节点位移和转角。最后，提取自由端节点位移作为自由端挠度，并根据弯矩和弯曲正应力公式计算最大弯曲应力。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0BA35190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C38529" w14:textId="77777777" w:rsidR="00B01AA3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D83CDB" w14:textId="77777777" w:rsidR="00B01AA3" w:rsidRDefault="00000000">
            <w:pPr>
              <w:jc w:val="right"/>
            </w:pPr>
            <w:r>
              <w:rPr>
                <w:sz w:val="21"/>
              </w:rPr>
              <w:t>(5-1)</w:t>
            </w:r>
          </w:p>
        </w:tc>
      </w:tr>
      <w:tr w:rsidR="00B01AA3" w14:paraId="752E0A31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7CB70A" w14:textId="77777777" w:rsidR="00B01AA3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86B72D" w14:textId="77777777" w:rsidR="00B01AA3" w:rsidRDefault="00000000">
            <w:pPr>
              <w:jc w:val="right"/>
            </w:pPr>
            <w:r>
              <w:rPr>
                <w:sz w:val="21"/>
              </w:rPr>
              <w:t>(5-2)</w:t>
            </w:r>
          </w:p>
        </w:tc>
      </w:tr>
    </w:tbl>
    <w:p w14:paraId="0249F9A2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19" w:name="_Toc26896"/>
      <w:r>
        <w:t xml:space="preserve">5.3  </w:t>
      </w:r>
      <w:r>
        <w:t>手算或程序关键结果</w:t>
      </w:r>
      <w:bookmarkEnd w:id="19"/>
    </w:p>
    <w:p w14:paraId="6AFA6AD4" w14:textId="77777777" w:rsidR="00B01AA3" w:rsidRDefault="00000000">
      <w:pPr>
        <w:pStyle w:val="aff7"/>
        <w:spacing w:before="120"/>
        <w:ind w:firstLineChars="200" w:firstLine="480"/>
        <w:rPr>
          <w:rFonts w:ascii="宋体" w:hAnsi="宋体"/>
          <w:b w:val="0"/>
          <w:bCs/>
          <w:lang w:eastAsia="zh-CN"/>
        </w:rPr>
      </w:pPr>
      <w:r>
        <w:rPr>
          <w:rFonts w:ascii="宋体" w:hAnsi="宋体"/>
          <w:b w:val="0"/>
          <w:bCs/>
          <w:lang w:eastAsia="zh-CN"/>
        </w:rPr>
        <w:t>由表 5-1 可知，当单元数分别为 1、2、4、8 时，自由端位移均为 -14.880952 mm，最大弯曲应力均为 187.500000 MPa。负号表示自由端位移方向向下，位移大小与理论解一致。该结果说明本题采用的梁单元能够较好地描述悬臂梁弯曲变形。</w:t>
      </w:r>
    </w:p>
    <w:p w14:paraId="23E142F4" w14:textId="77777777" w:rsidR="00B01AA3" w:rsidRDefault="00B01AA3">
      <w:pPr>
        <w:pStyle w:val="aff9"/>
        <w:spacing w:before="120" w:after="120"/>
        <w:rPr>
          <w:lang w:eastAsia="zh-CN"/>
        </w:rPr>
      </w:pPr>
    </w:p>
    <w:p w14:paraId="13D23F78" w14:textId="77777777" w:rsidR="00B01AA3" w:rsidRDefault="00B01AA3">
      <w:pPr>
        <w:pStyle w:val="aff9"/>
        <w:spacing w:before="120" w:after="120"/>
        <w:rPr>
          <w:lang w:eastAsia="zh-CN"/>
        </w:rPr>
      </w:pPr>
    </w:p>
    <w:p w14:paraId="03D9943F" w14:textId="77777777" w:rsidR="00B01AA3" w:rsidRDefault="00000000">
      <w:pPr>
        <w:pStyle w:val="aff9"/>
        <w:spacing w:before="120" w:after="120"/>
        <w:rPr>
          <w:lang w:eastAsia="zh-CN"/>
        </w:rPr>
      </w:pPr>
      <w:r>
        <w:t>表</w:t>
      </w:r>
      <w:r>
        <w:t xml:space="preserve">5-1 </w:t>
      </w:r>
      <w:r>
        <w:t>手算与</w:t>
      </w:r>
      <w:r>
        <w:t xml:space="preserve"> MATLAB </w:t>
      </w:r>
      <w:r>
        <w:t>程序关键结果</w:t>
      </w:r>
    </w:p>
    <w:p w14:paraId="4D18EA76" w14:textId="77777777" w:rsidR="00B01AA3" w:rsidRDefault="00B01AA3">
      <w:pPr>
        <w:pStyle w:val="aff9"/>
        <w:spacing w:before="120" w:after="120"/>
        <w:jc w:val="left"/>
        <w:rPr>
          <w:lang w:eastAsia="zh-C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268"/>
      </w:tblGrid>
      <w:tr w:rsidR="00B01AA3" w14:paraId="7F74BE2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785D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单元数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63BD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自由端位移/mm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23319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最大弯曲应力/MPa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EFBF5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备注</w:t>
            </w:r>
          </w:p>
        </w:tc>
      </w:tr>
      <w:tr w:rsidR="00B01AA3" w14:paraId="6BFE286A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F2E11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lastRenderedPageBreak/>
              <w:t>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704A4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-14.880952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9BF7B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37221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手算/程序</w:t>
            </w:r>
          </w:p>
        </w:tc>
      </w:tr>
      <w:tr w:rsidR="00B01AA3" w14:paraId="4B4D98B4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165D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CC259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-14.880952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8909F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0F7C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手算/程序</w:t>
            </w:r>
          </w:p>
        </w:tc>
      </w:tr>
      <w:tr w:rsidR="00B01AA3" w14:paraId="1BD53405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81950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00FCB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-14.880952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AB0CB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D319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程序</w:t>
            </w:r>
          </w:p>
        </w:tc>
      </w:tr>
      <w:tr w:rsidR="00B01AA3" w14:paraId="750D12F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97184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8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4BCA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-14.880952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63B7E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52F1B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程序</w:t>
            </w:r>
          </w:p>
        </w:tc>
      </w:tr>
    </w:tbl>
    <w:p w14:paraId="119CBCBC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20" w:name="_Toc29191"/>
      <w:r>
        <w:rPr>
          <w:lang w:eastAsia="zh-CN"/>
        </w:rPr>
        <w:t xml:space="preserve">5.4  </w:t>
      </w:r>
      <w:r>
        <w:rPr>
          <w:lang w:eastAsia="zh-CN"/>
        </w:rPr>
        <w:t>关键计算过程和主要代码</w:t>
      </w:r>
      <w:bookmarkEnd w:id="20"/>
    </w:p>
    <w:p w14:paraId="450144A6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 xml:space="preserve">MATLAB </w:t>
      </w:r>
      <w:r>
        <w:rPr>
          <w:lang w:eastAsia="zh-CN"/>
        </w:rPr>
        <w:t>程序的核心逻辑如下：先输入基本参数并计算截面惯性矩，然后按单元数量循环生成单元刚度矩阵；通过自由度编号将单元刚度矩阵装配到总体刚度矩阵；再施加固定端约束和自由端集中力；最后求解节点自由度，并输出自由端位移和最大弯曲应力。</w:t>
      </w:r>
    </w:p>
    <w:p w14:paraId="5CB371AA" w14:textId="77777777" w:rsidR="00B01AA3" w:rsidRDefault="00000000">
      <w:pPr>
        <w:pStyle w:val="affa"/>
      </w:pPr>
      <w:r>
        <w:rPr>
          <w:rFonts w:ascii="Consolas" w:eastAsia="宋体" w:hAnsi="Consolas"/>
        </w:rPr>
        <w:t>L = 1.0;</w:t>
      </w:r>
    </w:p>
    <w:p w14:paraId="6B1C6D08" w14:textId="77777777" w:rsidR="00B01AA3" w:rsidRDefault="00000000">
      <w:pPr>
        <w:pStyle w:val="affa"/>
      </w:pPr>
      <w:r>
        <w:rPr>
          <w:rFonts w:ascii="Consolas" w:eastAsia="宋体" w:hAnsi="Consolas"/>
        </w:rPr>
        <w:t>E = 210e9;</w:t>
      </w:r>
    </w:p>
    <w:p w14:paraId="3C8FC9C9" w14:textId="77777777" w:rsidR="00B01AA3" w:rsidRDefault="00000000">
      <w:pPr>
        <w:pStyle w:val="affa"/>
      </w:pPr>
      <w:r>
        <w:rPr>
          <w:rFonts w:ascii="Consolas" w:eastAsia="宋体" w:hAnsi="Consolas"/>
        </w:rPr>
        <w:t>b = 0.02;</w:t>
      </w:r>
    </w:p>
    <w:p w14:paraId="733D03DA" w14:textId="77777777" w:rsidR="00B01AA3" w:rsidRDefault="00000000">
      <w:pPr>
        <w:pStyle w:val="affa"/>
      </w:pPr>
      <w:r>
        <w:rPr>
          <w:rFonts w:ascii="Consolas" w:eastAsia="宋体" w:hAnsi="Consolas"/>
        </w:rPr>
        <w:t>h = 0.04;</w:t>
      </w:r>
    </w:p>
    <w:p w14:paraId="06C9A840" w14:textId="77777777" w:rsidR="00B01AA3" w:rsidRDefault="00000000">
      <w:pPr>
        <w:pStyle w:val="affa"/>
      </w:pPr>
      <w:r>
        <w:rPr>
          <w:rFonts w:ascii="Consolas" w:eastAsia="宋体" w:hAnsi="Consolas"/>
        </w:rPr>
        <w:t>P = -1000;</w:t>
      </w:r>
    </w:p>
    <w:p w14:paraId="01486204" w14:textId="77777777" w:rsidR="00B01AA3" w:rsidRDefault="00000000">
      <w:pPr>
        <w:pStyle w:val="affa"/>
      </w:pPr>
      <w:r>
        <w:rPr>
          <w:rFonts w:ascii="Consolas" w:eastAsia="宋体" w:hAnsi="Consolas"/>
        </w:rPr>
        <w:t>I = b*h^3/12;</w:t>
      </w:r>
    </w:p>
    <w:p w14:paraId="50E4E0DC" w14:textId="77777777" w:rsidR="00B01AA3" w:rsidRDefault="00000000">
      <w:pPr>
        <w:pStyle w:val="affa"/>
      </w:pPr>
      <w:r>
        <w:rPr>
          <w:rFonts w:ascii="Consolas" w:eastAsia="宋体" w:hAnsi="Consolas"/>
        </w:rPr>
        <w:t>c = h/2;</w:t>
      </w:r>
    </w:p>
    <w:p w14:paraId="7793349B" w14:textId="77777777" w:rsidR="00B01AA3" w:rsidRDefault="00000000">
      <w:pPr>
        <w:pStyle w:val="affa"/>
      </w:pPr>
      <w:r>
        <w:rPr>
          <w:rFonts w:ascii="Consolas" w:eastAsia="宋体" w:hAnsi="Consolas"/>
        </w:rPr>
        <w:t>neList = [1 2 4 8];</w:t>
      </w:r>
    </w:p>
    <w:p w14:paraId="65561E0F" w14:textId="77777777" w:rsidR="00B01AA3" w:rsidRDefault="00000000">
      <w:pPr>
        <w:pStyle w:val="affa"/>
      </w:pPr>
      <w:r>
        <w:rPr>
          <w:rFonts w:ascii="Consolas" w:eastAsia="宋体" w:hAnsi="Consolas"/>
        </w:rPr>
        <w:t>for ne = neList</w:t>
      </w:r>
    </w:p>
    <w:p w14:paraId="33CC1A1D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nn = ne + 1;</w:t>
      </w:r>
    </w:p>
    <w:p w14:paraId="38129D42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le = L/ne;</w:t>
      </w:r>
    </w:p>
    <w:p w14:paraId="3D27B4D5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ndof = 2*nn;</w:t>
      </w:r>
    </w:p>
    <w:p w14:paraId="375130A3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K = zeros(ndof);</w:t>
      </w:r>
    </w:p>
    <w:p w14:paraId="40C3AE36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F = zeros(ndof,1);</w:t>
      </w:r>
    </w:p>
    <w:p w14:paraId="2DFF3505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ke = E*I/le^3 * [12, 6*le, -12, 6*le;</w:t>
      </w:r>
    </w:p>
    <w:p w14:paraId="32A1CDC5" w14:textId="77777777" w:rsidR="00B01AA3" w:rsidRDefault="00000000">
      <w:pPr>
        <w:pStyle w:val="affa"/>
        <w:outlineLvl w:val="2"/>
      </w:pPr>
      <w:r>
        <w:rPr>
          <w:rFonts w:ascii="Consolas" w:eastAsia="宋体" w:hAnsi="Consolas"/>
        </w:rPr>
        <w:t xml:space="preserve">                     </w:t>
      </w:r>
      <w:bookmarkStart w:id="21" w:name="_Toc13087"/>
      <w:r>
        <w:rPr>
          <w:rFonts w:ascii="Consolas" w:eastAsia="宋体" w:hAnsi="Consolas"/>
        </w:rPr>
        <w:t>6*le, 4*le^2, -6*le, 2*le^2;</w:t>
      </w:r>
      <w:bookmarkEnd w:id="21"/>
    </w:p>
    <w:p w14:paraId="045FC6F3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                -12, -6*le, 12, -6*le;</w:t>
      </w:r>
    </w:p>
    <w:p w14:paraId="69601D95" w14:textId="77777777" w:rsidR="00B01AA3" w:rsidRDefault="00000000">
      <w:pPr>
        <w:pStyle w:val="affa"/>
        <w:outlineLvl w:val="2"/>
      </w:pPr>
      <w:r>
        <w:rPr>
          <w:rFonts w:ascii="Consolas" w:eastAsia="宋体" w:hAnsi="Consolas"/>
        </w:rPr>
        <w:t xml:space="preserve">                     </w:t>
      </w:r>
      <w:bookmarkStart w:id="22" w:name="_Toc16081"/>
      <w:r>
        <w:rPr>
          <w:rFonts w:ascii="Consolas" w:eastAsia="宋体" w:hAnsi="Consolas"/>
        </w:rPr>
        <w:t>6*le, 2*le^2, -6*le, 4*le^2];</w:t>
      </w:r>
      <w:bookmarkEnd w:id="22"/>
    </w:p>
    <w:p w14:paraId="275BDE02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for e = 1:ne</w:t>
      </w:r>
    </w:p>
    <w:p w14:paraId="0A60B664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    dof = [2*e-1, 2*e, 2*e+1, 2*e+2];</w:t>
      </w:r>
    </w:p>
    <w:p w14:paraId="3B41CEA1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    K(dof,dof) = K(dof,dof) + ke;</w:t>
      </w:r>
    </w:p>
    <w:p w14:paraId="66A0C815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end</w:t>
      </w:r>
    </w:p>
    <w:p w14:paraId="4128C66A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F(end-1) = P;</w:t>
      </w:r>
    </w:p>
    <w:p w14:paraId="5450A2DA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fixed = [1 2];</w:t>
      </w:r>
    </w:p>
    <w:p w14:paraId="348476F0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free = setdiff(1:ndof, fixed);</w:t>
      </w:r>
    </w:p>
    <w:p w14:paraId="58D3A4AF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U = zeros(ndof,1);</w:t>
      </w:r>
    </w:p>
    <w:p w14:paraId="4A61C310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U(free) = K(free,free)\F(free);</w:t>
      </w:r>
    </w:p>
    <w:p w14:paraId="23850F76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delta = U(end-1)*1000;</w:t>
      </w:r>
    </w:p>
    <w:p w14:paraId="42AEE2C1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sigma = abs(P)*L*c/I/1e6;</w:t>
      </w:r>
    </w:p>
    <w:p w14:paraId="4A3DEB7E" w14:textId="77777777" w:rsidR="00B01AA3" w:rsidRDefault="00000000">
      <w:pPr>
        <w:pStyle w:val="affa"/>
      </w:pPr>
      <w:r>
        <w:rPr>
          <w:rFonts w:ascii="Consolas" w:eastAsia="宋体" w:hAnsi="Consolas"/>
        </w:rPr>
        <w:t xml:space="preserve">    fprintf('%d  %.6f  %.6f\n', ne, delta, sigma);</w:t>
      </w:r>
    </w:p>
    <w:p w14:paraId="44801165" w14:textId="77777777" w:rsidR="00B01AA3" w:rsidRDefault="00000000">
      <w:pPr>
        <w:pStyle w:val="affa"/>
        <w:rPr>
          <w:lang w:eastAsia="zh-CN"/>
        </w:rPr>
      </w:pPr>
      <w:r>
        <w:rPr>
          <w:rFonts w:ascii="Consolas" w:eastAsia="宋体" w:hAnsi="Consolas"/>
          <w:lang w:eastAsia="zh-CN"/>
        </w:rPr>
        <w:t>end</w:t>
      </w:r>
    </w:p>
    <w:p w14:paraId="00283A9E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23" w:name="_Toc17910"/>
      <w:r>
        <w:rPr>
          <w:lang w:eastAsia="zh-CN"/>
        </w:rPr>
        <w:t xml:space="preserve">5.5  </w:t>
      </w:r>
      <w:r>
        <w:rPr>
          <w:lang w:eastAsia="zh-CN"/>
        </w:rPr>
        <w:t>本部分结果说明</w:t>
      </w:r>
      <w:bookmarkEnd w:id="23"/>
    </w:p>
    <w:p w14:paraId="225D7A98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计算结果表明，当采用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 xml:space="preserve">8 </w:t>
      </w:r>
      <w:r>
        <w:rPr>
          <w:lang w:eastAsia="zh-CN"/>
        </w:rPr>
        <w:t>个</w:t>
      </w:r>
      <w:r>
        <w:rPr>
          <w:lang w:eastAsia="zh-CN"/>
        </w:rPr>
        <w:t xml:space="preserve"> Euler-Bernoulli </w:t>
      </w:r>
      <w:r>
        <w:rPr>
          <w:lang w:eastAsia="zh-CN"/>
        </w:rPr>
        <w:t>梁单元时，自由端位移和固定端最大弯曲应力均与理论解一致。自由端位移的负号表示位移方向向下，其大小为</w:t>
      </w:r>
      <w:r>
        <w:rPr>
          <w:lang w:eastAsia="zh-CN"/>
        </w:rPr>
        <w:t xml:space="preserve"> 14.880952 mm</w:t>
      </w:r>
      <w:r>
        <w:rPr>
          <w:lang w:eastAsia="zh-CN"/>
        </w:rPr>
        <w:t>；最大弯曲应力为</w:t>
      </w:r>
      <w:r>
        <w:rPr>
          <w:lang w:eastAsia="zh-CN"/>
        </w:rPr>
        <w:t xml:space="preserve"> 187.5 MPa</w:t>
      </w:r>
      <w:r>
        <w:rPr>
          <w:lang w:eastAsia="zh-CN"/>
        </w:rPr>
        <w:t>。</w:t>
      </w:r>
    </w:p>
    <w:p w14:paraId="7734DFBA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lastRenderedPageBreak/>
        <w:t>出现该结果的原因是：本题为悬臂梁自由端集中力作用问题，其理论挠曲线为三次函数，而</w:t>
      </w:r>
      <w:r>
        <w:rPr>
          <w:lang w:eastAsia="zh-CN"/>
        </w:rPr>
        <w:t xml:space="preserve"> Euler-Bernoulli </w:t>
      </w:r>
      <w:r>
        <w:rPr>
          <w:lang w:eastAsia="zh-CN"/>
        </w:rPr>
        <w:t>两节点梁单元采用三次插值函数描述梁的挠度变化。因此，即使只采用</w:t>
      </w:r>
      <w:r>
        <w:rPr>
          <w:lang w:eastAsia="zh-CN"/>
        </w:rPr>
        <w:t xml:space="preserve"> 1 </w:t>
      </w:r>
      <w:r>
        <w:rPr>
          <w:lang w:eastAsia="zh-CN"/>
        </w:rPr>
        <w:t>个梁单元，也可以准确得到自由端位移结果。</w:t>
      </w:r>
    </w:p>
    <w:p w14:paraId="4277C7E0" w14:textId="77777777" w:rsidR="00B01AA3" w:rsidRDefault="00000000">
      <w:pPr>
        <w:pStyle w:val="aff6"/>
        <w:spacing w:after="120"/>
        <w:outlineLvl w:val="0"/>
        <w:rPr>
          <w:rFonts w:ascii="黑体" w:hAnsi="黑体"/>
          <w:bCs/>
          <w:lang w:eastAsia="zh-CN"/>
        </w:rPr>
      </w:pPr>
      <w:bookmarkStart w:id="24" w:name="_Toc11332"/>
      <w:r>
        <w:rPr>
          <w:rFonts w:ascii="黑体" w:hAnsi="黑体"/>
          <w:bCs/>
          <w:lang w:eastAsia="zh-CN"/>
        </w:rPr>
        <w:t>6  CAE 软件建模与求解</w:t>
      </w:r>
      <w:bookmarkEnd w:id="24"/>
    </w:p>
    <w:p w14:paraId="083BA609" w14:textId="77777777" w:rsidR="00B01AA3" w:rsidRDefault="00000000">
      <w:pPr>
        <w:pStyle w:val="aff6"/>
        <w:spacing w:after="120"/>
        <w:jc w:val="left"/>
        <w:outlineLvl w:val="1"/>
        <w:rPr>
          <w:rFonts w:ascii="宋体" w:eastAsia="宋体" w:hAnsi="宋体"/>
          <w:bCs/>
          <w:sz w:val="24"/>
          <w:szCs w:val="24"/>
          <w:lang w:eastAsia="zh-CN"/>
        </w:rPr>
      </w:pPr>
      <w:bookmarkStart w:id="25" w:name="_Toc22231"/>
      <w:r>
        <w:rPr>
          <w:rFonts w:ascii="宋体" w:eastAsia="宋体" w:hAnsi="宋体"/>
          <w:bCs/>
          <w:sz w:val="24"/>
          <w:szCs w:val="24"/>
          <w:lang w:eastAsia="zh-CN"/>
        </w:rPr>
        <w:t>6.1  软件与模型设置</w:t>
      </w:r>
      <w:bookmarkEnd w:id="25"/>
    </w:p>
    <w:p w14:paraId="735D4995" w14:textId="77777777" w:rsidR="00B01AA3" w:rsidRDefault="00000000">
      <w:pPr>
        <w:pStyle w:val="aff6"/>
        <w:spacing w:before="240" w:after="120"/>
        <w:ind w:firstLineChars="200" w:firstLine="480"/>
        <w:jc w:val="left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sz w:val="24"/>
          <w:szCs w:val="24"/>
          <w:lang w:eastAsia="zh-CN"/>
        </w:rPr>
        <w:t>本部分使用 Abaqus/CAE 2026 建立同一悬臂梁问题的有限元模型。几何模型采用一维线</w:t>
      </w:r>
      <w:proofErr w:type="gramStart"/>
      <w:r>
        <w:rPr>
          <w:rFonts w:ascii="宋体" w:eastAsia="宋体" w:hAnsi="宋体"/>
          <w:b w:val="0"/>
          <w:sz w:val="24"/>
          <w:szCs w:val="24"/>
          <w:lang w:eastAsia="zh-CN"/>
        </w:rPr>
        <w:t>体表示梁</w:t>
      </w:r>
      <w:proofErr w:type="gramEnd"/>
      <w:r>
        <w:rPr>
          <w:rFonts w:ascii="宋体" w:eastAsia="宋体" w:hAnsi="宋体"/>
          <w:b w:val="0"/>
          <w:sz w:val="24"/>
          <w:szCs w:val="24"/>
          <w:lang w:eastAsia="zh-CN"/>
        </w:rPr>
        <w:t>的中心线，梁轴线沿全局 X 方向布置，左端坐标为 (0, 0, 0)，右端坐标为 (1, 0, 0)。</w:t>
      </w:r>
    </w:p>
    <w:p w14:paraId="725D4DC1" w14:textId="34E6861D" w:rsidR="00D67FD0" w:rsidRDefault="00D67FD0">
      <w:pPr>
        <w:pStyle w:val="aff6"/>
        <w:spacing w:before="240" w:after="120"/>
        <w:ind w:firstLineChars="200" w:firstLine="480"/>
        <w:jc w:val="left"/>
        <w:rPr>
          <w:rFonts w:ascii="宋体" w:eastAsia="宋体" w:hAnsi="宋体"/>
          <w:b w:val="0"/>
          <w:sz w:val="24"/>
          <w:szCs w:val="24"/>
          <w:lang w:eastAsia="zh-CN"/>
        </w:rPr>
      </w:pPr>
      <w:r w:rsidRPr="00D67FD0">
        <w:rPr>
          <w:rFonts w:ascii="宋体" w:eastAsia="宋体" w:hAnsi="宋体"/>
          <w:b w:val="0"/>
          <w:sz w:val="24"/>
          <w:szCs w:val="24"/>
          <w:lang w:eastAsia="zh-CN"/>
        </w:rPr>
        <w:t>本部</w:t>
      </w:r>
      <w:proofErr w:type="gramStart"/>
      <w:r w:rsidRPr="00D67FD0">
        <w:rPr>
          <w:rFonts w:ascii="宋体" w:eastAsia="宋体" w:hAnsi="宋体"/>
          <w:b w:val="0"/>
          <w:sz w:val="24"/>
          <w:szCs w:val="24"/>
          <w:lang w:eastAsia="zh-CN"/>
        </w:rPr>
        <w:t>分使用</w:t>
      </w:r>
      <w:proofErr w:type="gramEnd"/>
      <w:r w:rsidRPr="00D67FD0">
        <w:rPr>
          <w:rFonts w:ascii="宋体" w:eastAsia="宋体" w:hAnsi="宋体"/>
          <w:b w:val="0"/>
          <w:sz w:val="24"/>
          <w:szCs w:val="24"/>
          <w:lang w:eastAsia="zh-CN"/>
        </w:rPr>
        <w:t xml:space="preserve"> Abaqus</w:t>
      </w:r>
      <w:r>
        <w:rPr>
          <w:rFonts w:ascii="宋体" w:eastAsia="宋体" w:hAnsi="宋体" w:hint="eastAsia"/>
          <w:b w:val="0"/>
          <w:sz w:val="24"/>
          <w:szCs w:val="24"/>
          <w:lang w:eastAsia="zh-CN"/>
        </w:rPr>
        <w:t xml:space="preserve"> </w:t>
      </w:r>
      <w:r w:rsidRPr="00D67FD0">
        <w:rPr>
          <w:rFonts w:ascii="宋体" w:eastAsia="宋体" w:hAnsi="宋体"/>
          <w:b w:val="0"/>
          <w:sz w:val="24"/>
          <w:szCs w:val="24"/>
          <w:lang w:eastAsia="zh-CN"/>
        </w:rPr>
        <w:t>CAE 2026 建立同一悬臂梁问题的有限元模型。几何模型采用一维线</w:t>
      </w:r>
      <w:proofErr w:type="gramStart"/>
      <w:r w:rsidRPr="00D67FD0">
        <w:rPr>
          <w:rFonts w:ascii="宋体" w:eastAsia="宋体" w:hAnsi="宋体"/>
          <w:b w:val="0"/>
          <w:sz w:val="24"/>
          <w:szCs w:val="24"/>
          <w:lang w:eastAsia="zh-CN"/>
        </w:rPr>
        <w:t>体表示梁</w:t>
      </w:r>
      <w:proofErr w:type="gramEnd"/>
      <w:r w:rsidRPr="00D67FD0">
        <w:rPr>
          <w:rFonts w:ascii="宋体" w:eastAsia="宋体" w:hAnsi="宋体"/>
          <w:b w:val="0"/>
          <w:sz w:val="24"/>
          <w:szCs w:val="24"/>
          <w:lang w:eastAsia="zh-CN"/>
        </w:rPr>
        <w:t>的中心线，梁轴线沿全局 X 方向布置，左端坐标为 (0, 0, 0)，右端坐标为 (1, 0, 0)。Abaqus 中建立的悬臂梁几何模型如图6-1所示。</w:t>
      </w:r>
    </w:p>
    <w:p w14:paraId="3E23634F" w14:textId="38B2857E" w:rsidR="00D67FD0" w:rsidRDefault="00D67FD0" w:rsidP="00D67FD0">
      <w:pPr>
        <w:pStyle w:val="aff6"/>
        <w:spacing w:before="240" w:after="120"/>
        <w:ind w:firstLineChars="200" w:firstLine="480"/>
        <w:rPr>
          <w:rFonts w:ascii="宋体" w:eastAsia="宋体" w:hAnsi="宋体"/>
          <w:b w:val="0"/>
          <w:sz w:val="24"/>
          <w:szCs w:val="24"/>
          <w:lang w:eastAsia="zh-CN"/>
        </w:rPr>
      </w:pPr>
      <w:r w:rsidRPr="00D67FD0">
        <w:rPr>
          <w:rFonts w:ascii="宋体" w:eastAsia="宋体" w:hAnsi="宋体"/>
          <w:b w:val="0"/>
          <w:sz w:val="24"/>
          <w:szCs w:val="24"/>
          <w:lang w:eastAsia="zh-CN"/>
        </w:rPr>
        <w:drawing>
          <wp:inline distT="0" distB="0" distL="0" distR="0" wp14:anchorId="33B8050C" wp14:editId="0403F997">
            <wp:extent cx="4355431" cy="2736826"/>
            <wp:effectExtent l="0" t="0" r="7620" b="6985"/>
            <wp:docPr id="333083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3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275" cy="27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3119" w14:textId="01A4E93F" w:rsidR="00D67FD0" w:rsidRDefault="00D67FD0" w:rsidP="00D67FD0">
      <w:pPr>
        <w:pStyle w:val="aff6"/>
        <w:spacing w:before="240" w:after="120"/>
        <w:ind w:firstLineChars="200" w:firstLine="480"/>
        <w:rPr>
          <w:rFonts w:ascii="宋体" w:eastAsia="宋体" w:hAnsi="宋体" w:hint="eastAsia"/>
          <w:b w:val="0"/>
          <w:sz w:val="24"/>
          <w:szCs w:val="24"/>
          <w:lang w:eastAsia="zh-CN"/>
        </w:rPr>
      </w:pPr>
      <w:r w:rsidRPr="00D67FD0">
        <w:rPr>
          <w:rFonts w:ascii="宋体" w:eastAsia="宋体" w:hAnsi="宋体"/>
          <w:b w:val="0"/>
          <w:sz w:val="24"/>
          <w:szCs w:val="24"/>
          <w:lang w:eastAsia="zh-CN"/>
        </w:rPr>
        <w:t>图6-1 Abaqus 中悬臂梁几何模型</w:t>
      </w:r>
    </w:p>
    <w:p w14:paraId="5CDCE0AC" w14:textId="77777777" w:rsidR="00B01AA3" w:rsidRDefault="00000000">
      <w:pPr>
        <w:pStyle w:val="aff6"/>
        <w:spacing w:before="240" w:after="120"/>
        <w:ind w:firstLineChars="200" w:firstLine="480"/>
        <w:jc w:val="left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sz w:val="24"/>
          <w:szCs w:val="24"/>
          <w:lang w:eastAsia="zh-CN"/>
        </w:rPr>
        <w:t xml:space="preserve">材料采用线弹性模型，弹性模量为 210 </w:t>
      </w:r>
      <w:proofErr w:type="spellStart"/>
      <w:r>
        <w:rPr>
          <w:rFonts w:ascii="宋体" w:eastAsia="宋体" w:hAnsi="宋体"/>
          <w:b w:val="0"/>
          <w:sz w:val="24"/>
          <w:szCs w:val="24"/>
          <w:lang w:eastAsia="zh-CN"/>
        </w:rPr>
        <w:t>GPa</w:t>
      </w:r>
      <w:proofErr w:type="spellEnd"/>
      <w:r>
        <w:rPr>
          <w:rFonts w:ascii="宋体" w:eastAsia="宋体" w:hAnsi="宋体"/>
          <w:b w:val="0"/>
          <w:sz w:val="24"/>
          <w:szCs w:val="24"/>
          <w:lang w:eastAsia="zh-CN"/>
        </w:rPr>
        <w:t>，泊松比为 0.3。截面采用矩形梁截面，宽度为 0.02 m，高度为 0.04 m</w:t>
      </w:r>
      <w:r>
        <w:rPr>
          <w:rFonts w:ascii="宋体" w:eastAsia="宋体" w:hAnsi="宋体" w:hint="eastAsia"/>
          <w:b w:val="0"/>
          <w:sz w:val="24"/>
          <w:szCs w:val="24"/>
          <w:lang w:eastAsia="zh-CN"/>
        </w:rPr>
        <w:t>，如图6-1所示。</w:t>
      </w:r>
    </w:p>
    <w:p w14:paraId="20A416F4" w14:textId="77777777" w:rsidR="00B01AA3" w:rsidRDefault="00000000">
      <w:pPr>
        <w:pStyle w:val="aff6"/>
        <w:spacing w:before="240" w:after="120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noProof/>
          <w:sz w:val="24"/>
          <w:szCs w:val="24"/>
          <w:lang w:eastAsia="zh-CN"/>
        </w:rPr>
        <w:lastRenderedPageBreak/>
        <w:drawing>
          <wp:inline distT="0" distB="0" distL="0" distR="0" wp14:anchorId="61266A7D" wp14:editId="26B004E8">
            <wp:extent cx="4039773" cy="2522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363" cy="253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B275" w14:textId="26FA6150" w:rsidR="00B01AA3" w:rsidRDefault="00000000" w:rsidP="00D67FD0">
      <w:pPr>
        <w:pStyle w:val="aff6"/>
        <w:spacing w:before="240" w:after="120"/>
        <w:rPr>
          <w:rFonts w:ascii="宋体" w:eastAsia="宋体" w:hAnsi="宋体" w:hint="eastAsia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sz w:val="24"/>
          <w:szCs w:val="24"/>
          <w:lang w:eastAsia="zh-CN"/>
        </w:rPr>
        <w:t>图6-1  材料弹性参数设置界面</w:t>
      </w:r>
    </w:p>
    <w:p w14:paraId="0FF8090D" w14:textId="77777777" w:rsidR="00B01AA3" w:rsidRDefault="00000000">
      <w:pPr>
        <w:pStyle w:val="aff6"/>
        <w:spacing w:after="120"/>
        <w:jc w:val="left"/>
        <w:outlineLvl w:val="1"/>
        <w:rPr>
          <w:rFonts w:ascii="宋体" w:eastAsia="宋体" w:hAnsi="宋体"/>
          <w:bCs/>
          <w:sz w:val="24"/>
          <w:szCs w:val="24"/>
          <w:lang w:eastAsia="zh-CN"/>
        </w:rPr>
      </w:pPr>
      <w:bookmarkStart w:id="26" w:name="_Toc3230"/>
      <w:r>
        <w:rPr>
          <w:rFonts w:ascii="宋体" w:eastAsia="宋体" w:hAnsi="宋体"/>
          <w:bCs/>
          <w:sz w:val="24"/>
          <w:szCs w:val="24"/>
          <w:lang w:eastAsia="zh-CN"/>
        </w:rPr>
        <w:t>6.2  单元、约束与载荷</w:t>
      </w:r>
      <w:bookmarkEnd w:id="26"/>
    </w:p>
    <w:p w14:paraId="397FE355" w14:textId="77777777" w:rsidR="00B01AA3" w:rsidRDefault="00000000">
      <w:pPr>
        <w:pStyle w:val="aff6"/>
        <w:spacing w:before="240" w:after="120"/>
        <w:ind w:firstLineChars="200" w:firstLine="480"/>
        <w:jc w:val="left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sz w:val="24"/>
          <w:szCs w:val="24"/>
          <w:lang w:eastAsia="zh-CN"/>
        </w:rPr>
        <w:t>Abaqus 模型采用 B31 二节点三维梁单元。左端节点施加固支约束，约束三个平动自由度和三个转动自由度；自由端节点施加竖直向下集中力。</w:t>
      </w:r>
    </w:p>
    <w:p w14:paraId="1350E63C" w14:textId="6722422B" w:rsidR="00C2045B" w:rsidRDefault="00C2045B" w:rsidP="00C2045B">
      <w:pPr>
        <w:pStyle w:val="aff6"/>
        <w:spacing w:before="240" w:after="120"/>
        <w:ind w:firstLineChars="200" w:firstLine="480"/>
        <w:jc w:val="left"/>
        <w:rPr>
          <w:rFonts w:ascii="宋体" w:eastAsia="宋体" w:hAnsi="宋体"/>
          <w:b w:val="0"/>
          <w:sz w:val="24"/>
          <w:szCs w:val="24"/>
          <w:lang w:eastAsia="zh-CN"/>
        </w:rPr>
      </w:pPr>
      <w:r w:rsidRPr="00C2045B">
        <w:rPr>
          <w:rFonts w:ascii="宋体" w:eastAsia="宋体" w:hAnsi="宋体"/>
          <w:b w:val="0"/>
          <w:sz w:val="24"/>
          <w:szCs w:val="24"/>
          <w:lang w:eastAsia="zh-CN"/>
        </w:rPr>
        <w:t>Abaqus 模型采用 B31 二节点</w:t>
      </w:r>
      <w:proofErr w:type="gramStart"/>
      <w:r w:rsidRPr="00C2045B">
        <w:rPr>
          <w:rFonts w:ascii="宋体" w:eastAsia="宋体" w:hAnsi="宋体"/>
          <w:b w:val="0"/>
          <w:sz w:val="24"/>
          <w:szCs w:val="24"/>
          <w:lang w:eastAsia="zh-CN"/>
        </w:rPr>
        <w:t>三维梁</w:t>
      </w:r>
      <w:proofErr w:type="gramEnd"/>
      <w:r w:rsidRPr="00C2045B">
        <w:rPr>
          <w:rFonts w:ascii="宋体" w:eastAsia="宋体" w:hAnsi="宋体"/>
          <w:b w:val="0"/>
          <w:sz w:val="24"/>
          <w:szCs w:val="24"/>
          <w:lang w:eastAsia="zh-CN"/>
        </w:rPr>
        <w:t>单元。左端节点施加固支约束，约束三个平动自由度和三个转动自由度；自由端节点施加竖直向下集中力。边界条件管理器中可以看到，左端固支约束已在 Initial 分析步中创建，并在后续静力分析步中保持传递状态，如图 6-2 所示。</w:t>
      </w:r>
    </w:p>
    <w:p w14:paraId="01F6B04C" w14:textId="4EFF81F4" w:rsidR="00C2045B" w:rsidRDefault="00C2045B" w:rsidP="00D67FD0">
      <w:pPr>
        <w:pStyle w:val="aff6"/>
        <w:spacing w:before="240" w:after="120"/>
        <w:ind w:firstLineChars="200" w:firstLine="480"/>
        <w:rPr>
          <w:rFonts w:ascii="宋体" w:eastAsia="宋体" w:hAnsi="宋体"/>
          <w:b w:val="0"/>
          <w:sz w:val="24"/>
          <w:szCs w:val="24"/>
          <w:lang w:eastAsia="zh-CN"/>
        </w:rPr>
      </w:pPr>
      <w:r w:rsidRPr="00C2045B">
        <w:rPr>
          <w:rFonts w:ascii="宋体" w:eastAsia="宋体" w:hAnsi="宋体"/>
          <w:b w:val="0"/>
          <w:sz w:val="24"/>
          <w:szCs w:val="24"/>
          <w:lang w:eastAsia="zh-CN"/>
        </w:rPr>
        <w:drawing>
          <wp:inline distT="0" distB="0" distL="0" distR="0" wp14:anchorId="3B294BFA" wp14:editId="4D76AEF5">
            <wp:extent cx="4157720" cy="2217420"/>
            <wp:effectExtent l="0" t="0" r="0" b="0"/>
            <wp:docPr id="2001843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43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6784" cy="223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86E1" w14:textId="7520272B" w:rsidR="00C2045B" w:rsidRPr="00C2045B" w:rsidRDefault="00C2045B" w:rsidP="00D67FD0">
      <w:pPr>
        <w:pStyle w:val="aff6"/>
        <w:spacing w:before="240" w:after="120"/>
        <w:ind w:firstLineChars="200" w:firstLine="480"/>
        <w:rPr>
          <w:rFonts w:ascii="宋体" w:eastAsia="宋体" w:hAnsi="宋体" w:hint="eastAsia"/>
          <w:b w:val="0"/>
          <w:sz w:val="24"/>
          <w:szCs w:val="24"/>
          <w:lang w:eastAsia="zh-CN"/>
        </w:rPr>
      </w:pPr>
      <w:r w:rsidRPr="00C2045B">
        <w:rPr>
          <w:rFonts w:ascii="宋体" w:eastAsia="宋体" w:hAnsi="宋体"/>
          <w:b w:val="0"/>
          <w:sz w:val="24"/>
          <w:szCs w:val="24"/>
          <w:lang w:eastAsia="zh-CN"/>
        </w:rPr>
        <w:t>图6-2 左端固支边界条件设置界面</w:t>
      </w:r>
    </w:p>
    <w:tbl>
      <w:tblPr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6891"/>
        <w:gridCol w:w="1660"/>
      </w:tblGrid>
      <w:tr w:rsidR="00B01AA3" w14:paraId="194C8298" w14:textId="77777777">
        <w:trPr>
          <w:jc w:val="center"/>
        </w:trPr>
        <w:tc>
          <w:tcPr>
            <w:tcW w:w="80" w:type="dxa"/>
            <w:vAlign w:val="center"/>
          </w:tcPr>
          <w:p w14:paraId="7A4102C6" w14:textId="77777777" w:rsidR="00B01AA3" w:rsidRDefault="00B01AA3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</w:p>
        </w:tc>
        <w:tc>
          <w:tcPr>
            <w:tcW w:w="7020" w:type="dxa"/>
            <w:vAlign w:val="center"/>
          </w:tcPr>
          <w:p w14:paraId="2B147066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  U</m:t>
                </m:r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U</m:t>
                </m:r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U</m:t>
                </m:r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0</m:t>
                </m:r>
              </m:oMath>
            </m:oMathPara>
          </w:p>
        </w:tc>
        <w:tc>
          <w:tcPr>
            <w:tcW w:w="1687" w:type="dxa"/>
            <w:noWrap/>
            <w:vAlign w:val="center"/>
          </w:tcPr>
          <w:p w14:paraId="4A28C64E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  <w:t>（6-1）</w:t>
            </w:r>
          </w:p>
        </w:tc>
      </w:tr>
      <w:tr w:rsidR="00B01AA3" w14:paraId="799176B9" w14:textId="77777777">
        <w:trPr>
          <w:jc w:val="center"/>
        </w:trPr>
        <w:tc>
          <w:tcPr>
            <w:tcW w:w="80" w:type="dxa"/>
            <w:vAlign w:val="center"/>
          </w:tcPr>
          <w:p w14:paraId="273AB60C" w14:textId="77777777" w:rsidR="00B01AA3" w:rsidRDefault="00B01AA3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</w:p>
        </w:tc>
        <w:tc>
          <w:tcPr>
            <w:tcW w:w="7020" w:type="dxa"/>
            <w:vAlign w:val="center"/>
          </w:tcPr>
          <w:p w14:paraId="1266A003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C</m:t>
                </m:r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=-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1000 </m:t>
                </m:r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N</m:t>
                </m:r>
              </m:oMath>
            </m:oMathPara>
          </w:p>
        </w:tc>
        <w:tc>
          <w:tcPr>
            <w:tcW w:w="1687" w:type="dxa"/>
            <w:noWrap/>
            <w:vAlign w:val="center"/>
          </w:tcPr>
          <w:p w14:paraId="061548AB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  <w:t>（6-2）</w:t>
            </w:r>
          </w:p>
        </w:tc>
      </w:tr>
    </w:tbl>
    <w:p w14:paraId="5C8496A9" w14:textId="77777777" w:rsidR="00B01AA3" w:rsidRDefault="00000000">
      <w:pPr>
        <w:pStyle w:val="aff6"/>
        <w:spacing w:before="240" w:after="120"/>
        <w:ind w:firstLineChars="200" w:firstLine="480"/>
        <w:jc w:val="left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sz w:val="24"/>
          <w:szCs w:val="24"/>
          <w:lang w:eastAsia="zh-CN"/>
        </w:rPr>
        <w:t>沿梁长方向均匀划分 20 个 B31 梁单元，共 21 个节点，单元长度为：</w:t>
      </w:r>
    </w:p>
    <w:tbl>
      <w:tblPr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6891"/>
        <w:gridCol w:w="1660"/>
      </w:tblGrid>
      <w:tr w:rsidR="00B01AA3" w14:paraId="3C2310EF" w14:textId="77777777">
        <w:trPr>
          <w:jc w:val="center"/>
        </w:trPr>
        <w:tc>
          <w:tcPr>
            <w:tcW w:w="80" w:type="dxa"/>
            <w:vAlign w:val="center"/>
          </w:tcPr>
          <w:p w14:paraId="6594AA2F" w14:textId="77777777" w:rsidR="00B01AA3" w:rsidRDefault="00B01AA3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</w:p>
        </w:tc>
        <w:tc>
          <w:tcPr>
            <w:tcW w:w="7020" w:type="dxa"/>
            <w:vAlign w:val="center"/>
          </w:tcPr>
          <w:p w14:paraId="1351B048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e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L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20</m:t>
                    </m:r>
                  </m:den>
                </m:f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1.0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20</m:t>
                    </m:r>
                  </m:den>
                </m:f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0.05 </m:t>
                </m:r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m</m:t>
                </m:r>
              </m:oMath>
            </m:oMathPara>
          </w:p>
        </w:tc>
        <w:tc>
          <w:tcPr>
            <w:tcW w:w="1687" w:type="dxa"/>
            <w:noWrap/>
            <w:vAlign w:val="center"/>
          </w:tcPr>
          <w:p w14:paraId="3FE48084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  <w:t>（6-3）</w:t>
            </w:r>
          </w:p>
        </w:tc>
      </w:tr>
    </w:tbl>
    <w:p w14:paraId="284D7785" w14:textId="77777777" w:rsidR="00B01AA3" w:rsidRDefault="00000000">
      <w:pPr>
        <w:pStyle w:val="aff6"/>
        <w:spacing w:after="120"/>
        <w:jc w:val="left"/>
        <w:outlineLvl w:val="1"/>
        <w:rPr>
          <w:rFonts w:ascii="宋体" w:eastAsia="宋体" w:hAnsi="宋体"/>
          <w:bCs/>
          <w:sz w:val="24"/>
          <w:szCs w:val="24"/>
          <w:lang w:eastAsia="zh-CN"/>
        </w:rPr>
      </w:pPr>
      <w:bookmarkStart w:id="27" w:name="_Toc8441"/>
      <w:r>
        <w:rPr>
          <w:rFonts w:ascii="宋体" w:eastAsia="宋体" w:hAnsi="宋体"/>
          <w:bCs/>
          <w:sz w:val="24"/>
          <w:szCs w:val="24"/>
          <w:lang w:eastAsia="zh-CN"/>
        </w:rPr>
        <w:t>6.3  结果提取</w:t>
      </w:r>
      <w:bookmarkEnd w:id="27"/>
    </w:p>
    <w:p w14:paraId="3EEEE2DD" w14:textId="77777777" w:rsidR="00B01AA3" w:rsidRDefault="00000000">
      <w:pPr>
        <w:pStyle w:val="aff6"/>
        <w:spacing w:before="240" w:after="120"/>
        <w:ind w:firstLineChars="200" w:firstLine="480"/>
        <w:jc w:val="left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sz w:val="24"/>
          <w:szCs w:val="24"/>
          <w:lang w:eastAsia="zh-CN"/>
        </w:rPr>
        <w:t>软件计算完成后，在 Visualization 模块中打开 ODB 文件，提取自由端节点竖向位移和固定端附近应力结果。自由端节点竖向位移为：</w:t>
      </w:r>
    </w:p>
    <w:tbl>
      <w:tblPr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6891"/>
        <w:gridCol w:w="1660"/>
      </w:tblGrid>
      <w:tr w:rsidR="00B01AA3" w14:paraId="3BF6220F" w14:textId="77777777">
        <w:trPr>
          <w:jc w:val="center"/>
        </w:trPr>
        <w:tc>
          <w:tcPr>
            <w:tcW w:w="80" w:type="dxa"/>
            <w:vAlign w:val="center"/>
          </w:tcPr>
          <w:p w14:paraId="6D81FEF1" w14:textId="77777777" w:rsidR="00B01AA3" w:rsidRDefault="00B01AA3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</w:p>
        </w:tc>
        <w:tc>
          <w:tcPr>
            <w:tcW w:w="7020" w:type="dxa"/>
            <w:vAlign w:val="center"/>
          </w:tcPr>
          <w:p w14:paraId="2F1E4868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=-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0.014896971 </m:t>
                </m:r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m=-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14.896971 </m:t>
                </m:r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mm</m:t>
                </m:r>
              </m:oMath>
            </m:oMathPara>
          </w:p>
        </w:tc>
        <w:tc>
          <w:tcPr>
            <w:tcW w:w="1687" w:type="dxa"/>
            <w:noWrap/>
            <w:vAlign w:val="center"/>
          </w:tcPr>
          <w:p w14:paraId="37CC8424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  <w:t>（6-4）</w:t>
            </w:r>
          </w:p>
        </w:tc>
      </w:tr>
    </w:tbl>
    <w:p w14:paraId="6C857024" w14:textId="77777777" w:rsidR="00B01AA3" w:rsidRDefault="00000000">
      <w:pPr>
        <w:pStyle w:val="aff6"/>
        <w:spacing w:before="240" w:after="120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sz w:val="24"/>
          <w:szCs w:val="24"/>
          <w:lang w:eastAsia="zh-CN"/>
        </w:rPr>
        <w:t>固定端附近最大 Mises 应力约为：</w:t>
      </w:r>
    </w:p>
    <w:tbl>
      <w:tblPr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6891"/>
        <w:gridCol w:w="1660"/>
      </w:tblGrid>
      <w:tr w:rsidR="00B01AA3" w14:paraId="5286DEC3" w14:textId="77777777">
        <w:trPr>
          <w:jc w:val="center"/>
        </w:trPr>
        <w:tc>
          <w:tcPr>
            <w:tcW w:w="80" w:type="dxa"/>
            <w:vAlign w:val="center"/>
          </w:tcPr>
          <w:p w14:paraId="562BF4FC" w14:textId="77777777" w:rsidR="00B01AA3" w:rsidRDefault="00B01AA3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</w:p>
        </w:tc>
        <w:tc>
          <w:tcPr>
            <w:tcW w:w="7020" w:type="dxa"/>
            <w:vAlign w:val="center"/>
          </w:tcPr>
          <w:p w14:paraId="6F625491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S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Mises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1.828</m:t>
                </m:r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×</m:t>
                </m:r>
                <m:sSup>
                  <m:sSupPr>
                    <m:ctrlPr>
                      <w:rPr>
                        <w:rFonts w:ascii="Cambria Math" w:eastAsia="宋体" w:hAnsi="Cambria Math"/>
                        <w:b w:val="0"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sz w:val="24"/>
                        <w:szCs w:val="24"/>
                        <w:lang w:eastAsia="zh-CN"/>
                      </w:rPr>
                      <m:t>8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 </m:t>
                </m:r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Pa=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182.8 </m:t>
                </m:r>
                <m:r>
                  <m:rPr>
                    <m:sty m:val="b"/>
                  </m:rPr>
                  <w:rPr>
                    <w:rFonts w:ascii="Cambria Math" w:eastAsia="宋体" w:hAnsi="Cambria Math"/>
                    <w:sz w:val="24"/>
                    <w:szCs w:val="24"/>
                    <w:lang w:eastAsia="zh-CN"/>
                  </w:rPr>
                  <m:t>MPa</m:t>
                </m:r>
              </m:oMath>
            </m:oMathPara>
          </w:p>
        </w:tc>
        <w:tc>
          <w:tcPr>
            <w:tcW w:w="1687" w:type="dxa"/>
            <w:noWrap/>
            <w:vAlign w:val="center"/>
          </w:tcPr>
          <w:p w14:paraId="2A532388" w14:textId="77777777" w:rsidR="00B01AA3" w:rsidRDefault="00000000">
            <w:pPr>
              <w:pStyle w:val="aff6"/>
              <w:spacing w:before="240" w:after="120"/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/>
                <w:b w:val="0"/>
                <w:sz w:val="24"/>
                <w:szCs w:val="24"/>
                <w:lang w:eastAsia="zh-CN"/>
              </w:rPr>
              <w:t>（6-5）</w:t>
            </w:r>
          </w:p>
        </w:tc>
      </w:tr>
    </w:tbl>
    <w:p w14:paraId="1B1CCE30" w14:textId="77777777" w:rsidR="00B01AA3" w:rsidRDefault="00000000">
      <w:pPr>
        <w:pStyle w:val="aff6"/>
        <w:spacing w:before="240" w:after="120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noProof/>
          <w:sz w:val="24"/>
          <w:szCs w:val="24"/>
          <w:lang w:eastAsia="zh-CN"/>
        </w:rPr>
        <w:drawing>
          <wp:inline distT="0" distB="0" distL="0" distR="0" wp14:anchorId="6154CA2F" wp14:editId="0CDD5E5F">
            <wp:extent cx="3649980" cy="2280285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23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B7C4" w14:textId="192D4523" w:rsidR="00B01AA3" w:rsidRDefault="00000000">
      <w:pPr>
        <w:pStyle w:val="aff6"/>
        <w:spacing w:before="240" w:after="120"/>
        <w:rPr>
          <w:rFonts w:ascii="宋体" w:eastAsia="宋体" w:hAnsi="宋体"/>
          <w:b w:val="0"/>
          <w:sz w:val="24"/>
          <w:szCs w:val="24"/>
          <w:lang w:eastAsia="zh-CN"/>
        </w:rPr>
      </w:pPr>
      <w:r>
        <w:rPr>
          <w:rFonts w:ascii="宋体" w:eastAsia="宋体" w:hAnsi="宋体"/>
          <w:b w:val="0"/>
          <w:sz w:val="24"/>
          <w:szCs w:val="24"/>
          <w:lang w:eastAsia="zh-CN"/>
        </w:rPr>
        <w:t>图6-</w:t>
      </w:r>
      <w:r w:rsidR="00C2045B">
        <w:rPr>
          <w:rFonts w:ascii="宋体" w:eastAsia="宋体" w:hAnsi="宋体" w:hint="eastAsia"/>
          <w:b w:val="0"/>
          <w:sz w:val="24"/>
          <w:szCs w:val="24"/>
          <w:lang w:eastAsia="zh-CN"/>
        </w:rPr>
        <w:t>3</w:t>
      </w:r>
      <w:r>
        <w:rPr>
          <w:rFonts w:ascii="宋体" w:eastAsia="宋体" w:hAnsi="宋体"/>
          <w:b w:val="0"/>
          <w:sz w:val="24"/>
          <w:szCs w:val="24"/>
          <w:lang w:eastAsia="zh-CN"/>
        </w:rPr>
        <w:t xml:space="preserve">  悬臂梁 Mises 应力云图</w:t>
      </w:r>
    </w:p>
    <w:p w14:paraId="247CBA1D" w14:textId="77777777" w:rsidR="00B01AA3" w:rsidRDefault="00000000">
      <w:pPr>
        <w:pStyle w:val="aff6"/>
        <w:spacing w:before="240" w:after="120"/>
        <w:outlineLvl w:val="0"/>
        <w:rPr>
          <w:lang w:eastAsia="zh-CN"/>
        </w:rPr>
      </w:pPr>
      <w:bookmarkStart w:id="28" w:name="_Toc69"/>
      <w:r>
        <w:rPr>
          <w:rFonts w:ascii="黑体" w:hAnsi="黑体"/>
          <w:lang w:eastAsia="zh-CN"/>
        </w:rPr>
        <w:t>7  结果对比</w:t>
      </w:r>
      <w:bookmarkEnd w:id="28"/>
    </w:p>
    <w:p w14:paraId="5FFCB131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29" w:name="_Toc5366"/>
      <w:r>
        <w:rPr>
          <w:lang w:eastAsia="zh-CN"/>
        </w:rPr>
        <w:t xml:space="preserve">7.1  </w:t>
      </w:r>
      <w:r>
        <w:rPr>
          <w:lang w:eastAsia="zh-CN"/>
        </w:rPr>
        <w:t>结果汇总</w:t>
      </w:r>
      <w:bookmarkEnd w:id="29"/>
    </w:p>
    <w:p w14:paraId="7C2689A7" w14:textId="77777777" w:rsidR="00B01AA3" w:rsidRDefault="00000000">
      <w:pPr>
        <w:pStyle w:val="aff7"/>
        <w:spacing w:before="120"/>
        <w:ind w:firstLineChars="200" w:firstLine="480"/>
        <w:rPr>
          <w:rFonts w:ascii="宋体" w:hAnsi="宋体"/>
          <w:b w:val="0"/>
          <w:bCs/>
          <w:lang w:eastAsia="zh-CN"/>
        </w:rPr>
      </w:pPr>
      <w:r>
        <w:rPr>
          <w:rFonts w:ascii="宋体" w:hAnsi="宋体"/>
          <w:b w:val="0"/>
          <w:bCs/>
          <w:lang w:eastAsia="zh-CN"/>
        </w:rPr>
        <w:lastRenderedPageBreak/>
        <w:t>由表 7-1 可知，手算与 MATLAB 程序计算得到的自由端位移和最大弯曲应力均与理论解一致，说明梁单元程序的建模过程、边界条件和载荷设置是正确的。CAE 软件计算得到的自由端位移为 -14.896971 mm，与理论解相比，相对误差约为 0.108%；固定端附近最大 Mises 应力约为 182.8 MPa，与理论最大弯曲应力相比，相对误差约为 2.51%。总体来看，CAE 软件结果与理论解较为接近，说明软件建模结果具有一定可靠性。</w:t>
      </w:r>
    </w:p>
    <w:p w14:paraId="6D7BB83D" w14:textId="77777777" w:rsidR="00B01AA3" w:rsidRDefault="00000000">
      <w:pPr>
        <w:pStyle w:val="aff9"/>
        <w:spacing w:before="120" w:after="1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7-1 </w:t>
      </w:r>
      <w:r>
        <w:rPr>
          <w:lang w:eastAsia="zh-CN"/>
        </w:rPr>
        <w:t>理论解、程序解与</w:t>
      </w:r>
      <w:r>
        <w:rPr>
          <w:lang w:eastAsia="zh-CN"/>
        </w:rPr>
        <w:t xml:space="preserve"> CAE </w:t>
      </w:r>
      <w:r>
        <w:rPr>
          <w:lang w:eastAsia="zh-CN"/>
        </w:rPr>
        <w:t>软件解对比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9"/>
        <w:gridCol w:w="1358"/>
        <w:gridCol w:w="1534"/>
        <w:gridCol w:w="1446"/>
        <w:gridCol w:w="1972"/>
        <w:gridCol w:w="1443"/>
      </w:tblGrid>
      <w:tr w:rsidR="00B01AA3" w14:paraId="20F1C0E9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7DDA4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方法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EC28E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单元数/模型类型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AA39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自由端位移/mm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2C82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位移相对误差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6248A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最大弯曲应力/MPa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492D4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b/>
                <w:sz w:val="21"/>
              </w:rPr>
              <w:t>应力相对误差</w:t>
            </w:r>
          </w:p>
        </w:tc>
      </w:tr>
      <w:tr w:rsidR="00B01AA3" w14:paraId="4D481F6D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261B7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理论解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B96BA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—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2311D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14.880952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313AF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—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6D480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3079E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—</w:t>
            </w:r>
          </w:p>
        </w:tc>
      </w:tr>
      <w:tr w:rsidR="00B01AA3" w14:paraId="6CC161F3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A691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手算/程序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DB48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 单元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3627A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-14.880952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5CE71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0%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DA30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37B6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0%</w:t>
            </w:r>
          </w:p>
        </w:tc>
      </w:tr>
      <w:tr w:rsidR="00B01AA3" w14:paraId="6B1BE82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7912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手算/程序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851F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2 单元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D77E7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-14.880952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DA678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0%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8235C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14B20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0%</w:t>
            </w:r>
          </w:p>
        </w:tc>
      </w:tr>
      <w:tr w:rsidR="00B01AA3" w14:paraId="2FA1004F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55491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程序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A0E06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4 单元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8E3BB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-14.880952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557D2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0%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F9CA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9A6CD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0%</w:t>
            </w:r>
          </w:p>
        </w:tc>
      </w:tr>
      <w:tr w:rsidR="00B01AA3" w14:paraId="1283920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59783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程序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25B00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8 单元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9E3BF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-14.880952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2DA91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0%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7F81F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187.500000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67217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0%</w:t>
            </w:r>
          </w:p>
        </w:tc>
      </w:tr>
      <w:tr w:rsidR="00B01AA3" w14:paraId="2957D0E4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50C4D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CAE 软件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5BAF0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20 个 B31 梁单元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188A4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-14.896971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3D45E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0.108%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6FD5B" w14:textId="77777777" w:rsidR="00B01AA3" w:rsidRDefault="00000000">
            <w:pPr>
              <w:spacing w:after="0" w:line="240" w:lineRule="auto"/>
              <w:jc w:val="center"/>
            </w:pPr>
            <w:r>
              <w:rPr>
                <w:rFonts w:ascii="宋体" w:hAnsi="宋体"/>
                <w:sz w:val="21"/>
              </w:rPr>
              <w:t>182.800000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2526B" w14:textId="77777777" w:rsidR="00B01AA3" w:rsidRDefault="00000000">
            <w:pPr>
              <w:jc w:val="center"/>
            </w:pPr>
            <w:r>
              <w:t>2.51%</w:t>
            </w:r>
          </w:p>
          <w:p w14:paraId="03B09BDB" w14:textId="77777777" w:rsidR="00B01AA3" w:rsidRDefault="00B01AA3">
            <w:pPr>
              <w:spacing w:after="0" w:line="240" w:lineRule="auto"/>
              <w:jc w:val="center"/>
            </w:pPr>
          </w:p>
        </w:tc>
      </w:tr>
    </w:tbl>
    <w:p w14:paraId="28F57460" w14:textId="77777777" w:rsidR="00B01AA3" w:rsidRDefault="00000000">
      <w:pPr>
        <w:pStyle w:val="aff7"/>
        <w:spacing w:before="120"/>
        <w:outlineLvl w:val="1"/>
      </w:pPr>
      <w:bookmarkStart w:id="30" w:name="_Toc26644"/>
      <w:r>
        <w:t xml:space="preserve">7.2  </w:t>
      </w:r>
      <w:r>
        <w:t>相对误差计算公式</w:t>
      </w:r>
      <w:bookmarkEnd w:id="30"/>
    </w:p>
    <w:p w14:paraId="6B7E4D88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相对误差用于衡量数值解与理论解之间的差异，计算公式为：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29BEA302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713F42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相对误差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数值解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理论解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理论解</m:t>
                    </m:r>
                    <m:r>
                      <w:rPr>
                        <w:rFonts w:ascii="Cambria Math" w:hAnsi="Cambria Math"/>
                      </w:rPr>
                      <m:t>|</m:t>
                    </m:r>
                  </m:den>
                </m:f>
                <m:r>
                  <w:rPr>
                    <w:rFonts w:ascii="Cambria Math" w:hAnsi="Cambria Math"/>
                  </w:rPr>
                  <m:t>×100%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94B3B2" w14:textId="77777777" w:rsidR="00B01AA3" w:rsidRDefault="00000000">
            <w:pPr>
              <w:jc w:val="right"/>
            </w:pPr>
            <w:r>
              <w:rPr>
                <w:sz w:val="21"/>
              </w:rPr>
              <w:t>(7-1)</w:t>
            </w:r>
          </w:p>
        </w:tc>
      </w:tr>
    </w:tbl>
    <w:p w14:paraId="11805A92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1 </w:t>
      </w:r>
      <w:r>
        <w:rPr>
          <w:lang w:eastAsia="zh-CN"/>
        </w:rPr>
        <w:t>单元程序位移结果为例，由于程序结果为</w:t>
      </w:r>
      <w:r>
        <w:rPr>
          <w:lang w:eastAsia="zh-CN"/>
        </w:rPr>
        <w:t xml:space="preserve"> -14.880952 mm</w:t>
      </w:r>
      <w:r>
        <w:rPr>
          <w:lang w:eastAsia="zh-CN"/>
        </w:rPr>
        <w:t>，负号仅表示向下方向，因此比较位移大小时有：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50"/>
        <w:gridCol w:w="1134"/>
      </w:tblGrid>
      <w:tr w:rsidR="00B01AA3" w14:paraId="5D5ECF52" w14:textId="77777777">
        <w:trPr>
          <w:jc w:val="center"/>
        </w:trPr>
        <w:tc>
          <w:tcPr>
            <w:tcW w:w="805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1F5A86" w14:textId="77777777" w:rsidR="00B01AA3" w:rsidRDefault="0000000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||-14.880952|-14.880952|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14.880952</m:t>
                    </m:r>
                  </m:den>
                </m:f>
                <m:r>
                  <w:rPr>
                    <w:rFonts w:ascii="Cambria Math" w:hAnsi="Cambria Math"/>
                  </w:rPr>
                  <m:t>×100%=0%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E08518" w14:textId="77777777" w:rsidR="00B01AA3" w:rsidRDefault="00000000">
            <w:pPr>
              <w:jc w:val="right"/>
            </w:pPr>
            <w:r>
              <w:rPr>
                <w:sz w:val="21"/>
              </w:rPr>
              <w:t>(7-2)</w:t>
            </w:r>
          </w:p>
        </w:tc>
      </w:tr>
    </w:tbl>
    <w:p w14:paraId="19446252" w14:textId="77777777" w:rsidR="00B01AA3" w:rsidRDefault="00000000">
      <w:pPr>
        <w:pStyle w:val="aff6"/>
        <w:spacing w:before="240" w:after="120"/>
        <w:outlineLvl w:val="0"/>
      </w:pPr>
      <w:bookmarkStart w:id="31" w:name="_Toc92"/>
      <w:r>
        <w:rPr>
          <w:rFonts w:ascii="黑体" w:hAnsi="黑体"/>
        </w:rPr>
        <w:t>8  误差分析</w:t>
      </w:r>
      <w:bookmarkEnd w:id="31"/>
    </w:p>
    <w:p w14:paraId="6F7C9BFC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本题中，理论解与</w:t>
      </w:r>
      <w:r>
        <w:rPr>
          <w:lang w:eastAsia="zh-CN"/>
        </w:rPr>
        <w:t xml:space="preserve"> MATLAB </w:t>
      </w:r>
      <w:r>
        <w:rPr>
          <w:lang w:eastAsia="zh-CN"/>
        </w:rPr>
        <w:t>梁单元程序解基本一致。自由端位移理论值为</w:t>
      </w:r>
      <w:r>
        <w:rPr>
          <w:lang w:eastAsia="zh-CN"/>
        </w:rPr>
        <w:t xml:space="preserve"> 14.880952 mm</w:t>
      </w:r>
      <w:r>
        <w:rPr>
          <w:lang w:eastAsia="zh-CN"/>
        </w:rPr>
        <w:t>，程序计算得到的自由端位移为</w:t>
      </w:r>
      <w:r>
        <w:rPr>
          <w:lang w:eastAsia="zh-CN"/>
        </w:rPr>
        <w:t xml:space="preserve"> -14.880952 mm</w:t>
      </w:r>
      <w:r>
        <w:rPr>
          <w:lang w:eastAsia="zh-CN"/>
        </w:rPr>
        <w:t>，负号表示位移方向向下，位移大小与理论解一致。固定端最大弯曲应力理论值为</w:t>
      </w:r>
      <w:r>
        <w:rPr>
          <w:lang w:eastAsia="zh-CN"/>
        </w:rPr>
        <w:t xml:space="preserve"> 187.5 MPa</w:t>
      </w:r>
      <w:r>
        <w:rPr>
          <w:lang w:eastAsia="zh-CN"/>
        </w:rPr>
        <w:t>，程序计算结果同样为</w:t>
      </w:r>
      <w:r>
        <w:rPr>
          <w:lang w:eastAsia="zh-CN"/>
        </w:rPr>
        <w:t xml:space="preserve"> 187.5 MPa</w:t>
      </w:r>
      <w:r>
        <w:rPr>
          <w:lang w:eastAsia="zh-CN"/>
        </w:rPr>
        <w:t>，因此程序解与理论解误差很小。</w:t>
      </w:r>
    </w:p>
    <w:p w14:paraId="1A78F53B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lastRenderedPageBreak/>
        <w:t>产生误差的原因通常包括单元数量、应力提取位置、固定端附近的边界影响、单位换算、截面惯性矩计算以及软件单元类型差异等。对于一般梁结构，单元数量越多，有限元模型越接近真实结构；但本题采用</w:t>
      </w:r>
      <w:r>
        <w:rPr>
          <w:lang w:eastAsia="zh-CN"/>
        </w:rPr>
        <w:t xml:space="preserve"> Euler-Bernoulli </w:t>
      </w:r>
      <w:r>
        <w:rPr>
          <w:lang w:eastAsia="zh-CN"/>
        </w:rPr>
        <w:t>梁单元，且悬臂梁端部集中力作用下的挠曲线为三次函数，因此</w:t>
      </w:r>
      <w:r>
        <w:rPr>
          <w:lang w:eastAsia="zh-CN"/>
        </w:rPr>
        <w:t xml:space="preserve"> 1 </w:t>
      </w:r>
      <w:r>
        <w:rPr>
          <w:lang w:eastAsia="zh-CN"/>
        </w:rPr>
        <w:t>个梁单元已经能够准确表达自由端位移。</w:t>
      </w:r>
    </w:p>
    <w:p w14:paraId="2D649474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位移和应力的收敛特征不同。位移是整体变形结果，通常比较平滑；应力与弯矩和曲率相关，相当于由位移进一步求导得到，因此对应力结果更敏感。固定端附近同时存在最大弯矩和约束边界，若</w:t>
      </w:r>
      <w:r>
        <w:rPr>
          <w:lang w:eastAsia="zh-CN"/>
        </w:rPr>
        <w:t xml:space="preserve"> CAE </w:t>
      </w:r>
      <w:r>
        <w:rPr>
          <w:lang w:eastAsia="zh-CN"/>
        </w:rPr>
        <w:t>软件中网格不够细、约束方式不恰当或应力提取位置不一致，就可能导致应力结果与理论值存在差异。</w:t>
      </w:r>
    </w:p>
    <w:p w14:paraId="069FEC94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此外，单位不统一会造成明显误差。本题需要统一采用</w:t>
      </w:r>
      <w:r>
        <w:rPr>
          <w:lang w:eastAsia="zh-CN"/>
        </w:rPr>
        <w:t xml:space="preserve"> m</w:t>
      </w:r>
      <w:r>
        <w:rPr>
          <w:lang w:eastAsia="zh-CN"/>
        </w:rPr>
        <w:t>、</w:t>
      </w:r>
      <w:r>
        <w:rPr>
          <w:lang w:eastAsia="zh-CN"/>
        </w:rPr>
        <w:t>N</w:t>
      </w:r>
      <w:r>
        <w:rPr>
          <w:lang w:eastAsia="zh-CN"/>
        </w:rPr>
        <w:t>、</w:t>
      </w:r>
      <w:r>
        <w:rPr>
          <w:lang w:eastAsia="zh-CN"/>
        </w:rPr>
        <w:t>Pa</w:t>
      </w:r>
      <w:r>
        <w:rPr>
          <w:lang w:eastAsia="zh-CN"/>
        </w:rPr>
        <w:t>。如果将</w:t>
      </w:r>
      <w:r>
        <w:rPr>
          <w:lang w:eastAsia="zh-CN"/>
        </w:rPr>
        <w:t xml:space="preserve"> 20 mm</w:t>
      </w:r>
      <w:r>
        <w:rPr>
          <w:lang w:eastAsia="zh-CN"/>
        </w:rPr>
        <w:t>、</w:t>
      </w:r>
      <w:r>
        <w:rPr>
          <w:lang w:eastAsia="zh-CN"/>
        </w:rPr>
        <w:t xml:space="preserve">40 mm </w:t>
      </w:r>
      <w:r>
        <w:rPr>
          <w:lang w:eastAsia="zh-CN"/>
        </w:rPr>
        <w:t>直接作为</w:t>
      </w:r>
      <w:r>
        <w:rPr>
          <w:lang w:eastAsia="zh-CN"/>
        </w:rPr>
        <w:t xml:space="preserve"> m </w:t>
      </w:r>
      <w:r>
        <w:rPr>
          <w:lang w:eastAsia="zh-CN"/>
        </w:rPr>
        <w:t>代入，或将</w:t>
      </w:r>
      <w:r>
        <w:rPr>
          <w:lang w:eastAsia="zh-CN"/>
        </w:rPr>
        <w:t xml:space="preserve"> GPa </w:t>
      </w:r>
      <w:r>
        <w:rPr>
          <w:lang w:eastAsia="zh-CN"/>
        </w:rPr>
        <w:t>与</w:t>
      </w:r>
      <w:r>
        <w:rPr>
          <w:lang w:eastAsia="zh-CN"/>
        </w:rPr>
        <w:t xml:space="preserve"> Pa </w:t>
      </w:r>
      <w:r>
        <w:rPr>
          <w:lang w:eastAsia="zh-CN"/>
        </w:rPr>
        <w:t>混用，都会导致截面惯性矩、位移和应力计算结果错误。因此，软件显示的最大应力不能直接作为最终结论，应结合理论解和程序解进行核查。</w:t>
      </w:r>
    </w:p>
    <w:p w14:paraId="4043935A" w14:textId="77777777" w:rsidR="00B01AA3" w:rsidRDefault="00000000">
      <w:pPr>
        <w:pStyle w:val="aff6"/>
        <w:spacing w:before="240" w:after="120"/>
        <w:outlineLvl w:val="0"/>
        <w:rPr>
          <w:lang w:eastAsia="zh-CN"/>
        </w:rPr>
      </w:pPr>
      <w:bookmarkStart w:id="32" w:name="_Toc29456"/>
      <w:r>
        <w:rPr>
          <w:rFonts w:ascii="黑体" w:hAnsi="黑体"/>
          <w:lang w:eastAsia="zh-CN"/>
        </w:rPr>
        <w:t>9  思考题作答</w:t>
      </w:r>
      <w:bookmarkEnd w:id="32"/>
    </w:p>
    <w:p w14:paraId="7B78B643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33" w:name="_Toc22270"/>
      <w:r>
        <w:rPr>
          <w:lang w:eastAsia="zh-CN"/>
        </w:rPr>
        <w:t xml:space="preserve">9.1  </w:t>
      </w:r>
      <w:r>
        <w:rPr>
          <w:lang w:eastAsia="zh-CN"/>
        </w:rPr>
        <w:t>梁单元为什么需要转角自由度</w:t>
      </w:r>
      <w:bookmarkEnd w:id="33"/>
    </w:p>
    <w:p w14:paraId="60F52EFC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梁单元主要用于分析弯曲问题。梁在受力弯曲时，节点不仅会发生竖向位移，还会发生截面转动。如果只设置竖向位移自由度，就不能准确描述梁弯曲后的变形形状，也不能正确计算弯矩和曲率。因此，梁单元需要设置转角自由度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，用来反映梁截面的转动情况。</w:t>
      </w:r>
    </w:p>
    <w:p w14:paraId="3918631F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34" w:name="_Toc27392"/>
      <w:r>
        <w:rPr>
          <w:lang w:eastAsia="zh-CN"/>
        </w:rPr>
        <w:t xml:space="preserve">9.2  </w:t>
      </w:r>
      <w:r>
        <w:rPr>
          <w:lang w:eastAsia="zh-CN"/>
        </w:rPr>
        <w:t>为什么杆单元不能直接代替梁单元分析本题</w:t>
      </w:r>
      <w:bookmarkEnd w:id="34"/>
    </w:p>
    <w:p w14:paraId="779F737A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杆单元主要承受轴向拉伸或压缩，只能计算轴向力和轴向变形，不能传递弯矩，也没有转角自由度。本题是悬臂梁自由端受竖向集中力作用的弯曲问题，需要计算挠度、转角、弯矩和弯曲应力，所以不能用杆单元直接代替梁单元。</w:t>
      </w:r>
    </w:p>
    <w:p w14:paraId="3B1DF9A5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35" w:name="_Toc21450"/>
      <w:r>
        <w:rPr>
          <w:lang w:eastAsia="zh-CN"/>
        </w:rPr>
        <w:t xml:space="preserve">9.3  </w:t>
      </w:r>
      <w:r>
        <w:rPr>
          <w:lang w:eastAsia="zh-CN"/>
        </w:rPr>
        <w:t>位移与应力的收敛特征为什么不同</w:t>
      </w:r>
      <w:bookmarkEnd w:id="35"/>
    </w:p>
    <w:p w14:paraId="07FEFF31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位移是结构整体变形的结果，变化比较平滑，因此通常比较容易接近理论解。应力是由内力或位移导数进一步计算得到的结果，对网格划分、边界条件和提取位置更加敏感，所以应力结果往往比位移结果更难收敛，误差也更容易明显。</w:t>
      </w:r>
    </w:p>
    <w:p w14:paraId="5C90C2E1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36" w:name="_Toc15985"/>
      <w:r>
        <w:rPr>
          <w:lang w:eastAsia="zh-CN"/>
        </w:rPr>
        <w:t xml:space="preserve">9.4  </w:t>
      </w:r>
      <w:r>
        <w:rPr>
          <w:lang w:eastAsia="zh-CN"/>
        </w:rPr>
        <w:t>为什么固定端附近的应力结果更敏感</w:t>
      </w:r>
      <w:bookmarkEnd w:id="36"/>
    </w:p>
    <w:p w14:paraId="389127E7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悬臂梁在自由端受集中力时，最大弯矩出现在固定端，因此最大弯曲应力也出现在固定端附近。固定端同时存在约束，边界条件变化较强，软件计算时该位置容易受到网格尺寸、约束方式和结果提取位置的影响，所以固定端附近的应力结果更加敏感。</w:t>
      </w:r>
    </w:p>
    <w:p w14:paraId="33B48D8E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37" w:name="_Toc5403"/>
      <w:r>
        <w:rPr>
          <w:lang w:eastAsia="zh-CN"/>
        </w:rPr>
        <w:t xml:space="preserve">9.5  </w:t>
      </w:r>
      <w:r>
        <w:rPr>
          <w:lang w:eastAsia="zh-CN"/>
        </w:rPr>
        <w:t>如果</w:t>
      </w:r>
      <w:r>
        <w:rPr>
          <w:lang w:eastAsia="zh-CN"/>
        </w:rPr>
        <w:t xml:space="preserve"> CAE </w:t>
      </w:r>
      <w:r>
        <w:rPr>
          <w:lang w:eastAsia="zh-CN"/>
        </w:rPr>
        <w:t>软件结果与理论解差别较大，优先检查哪些问题</w:t>
      </w:r>
      <w:bookmarkEnd w:id="37"/>
    </w:p>
    <w:p w14:paraId="30A742C0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lastRenderedPageBreak/>
        <w:t>如果</w:t>
      </w:r>
      <w:r>
        <w:rPr>
          <w:lang w:eastAsia="zh-CN"/>
        </w:rPr>
        <w:t xml:space="preserve"> CAE </w:t>
      </w:r>
      <w:r>
        <w:rPr>
          <w:lang w:eastAsia="zh-CN"/>
        </w:rPr>
        <w:t>软件结果与理论解差别较大，应优先检查单位是否统一，材料参数和截面尺寸是否输入正确，截面惯性矩是否与理论计算一致，固定端约束是否正确，自由端载荷大小、方向和施加位置是否正确，单元类型是否适合梁弯曲分析，网格划分是否合理，以及结果提取位置是否与理论解对应。</w:t>
      </w:r>
    </w:p>
    <w:p w14:paraId="1BB88224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38" w:name="_Toc31790"/>
      <w:r>
        <w:rPr>
          <w:lang w:eastAsia="zh-CN"/>
        </w:rPr>
        <w:t xml:space="preserve">9.6  </w:t>
      </w:r>
      <w:r>
        <w:rPr>
          <w:lang w:eastAsia="zh-CN"/>
        </w:rPr>
        <w:t>软件中显示的</w:t>
      </w:r>
      <w:r>
        <w:rPr>
          <w:lang w:eastAsia="zh-CN"/>
        </w:rPr>
        <w:t>“</w:t>
      </w:r>
      <w:r>
        <w:rPr>
          <w:lang w:eastAsia="zh-CN"/>
        </w:rPr>
        <w:t>最大应力</w:t>
      </w:r>
      <w:r>
        <w:rPr>
          <w:lang w:eastAsia="zh-CN"/>
        </w:rPr>
        <w:t>”</w:t>
      </w:r>
      <w:r>
        <w:rPr>
          <w:lang w:eastAsia="zh-CN"/>
        </w:rPr>
        <w:t>是否可以直接作为最终结论</w:t>
      </w:r>
      <w:bookmarkEnd w:id="38"/>
    </w:p>
    <w:p w14:paraId="10655002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软件中显示的</w:t>
      </w:r>
      <w:r>
        <w:rPr>
          <w:lang w:eastAsia="zh-CN"/>
        </w:rPr>
        <w:t>“</w:t>
      </w:r>
      <w:r>
        <w:rPr>
          <w:lang w:eastAsia="zh-CN"/>
        </w:rPr>
        <w:t>最大应力</w:t>
      </w:r>
      <w:r>
        <w:rPr>
          <w:lang w:eastAsia="zh-CN"/>
        </w:rPr>
        <w:t>”</w:t>
      </w:r>
      <w:r>
        <w:rPr>
          <w:lang w:eastAsia="zh-CN"/>
        </w:rPr>
        <w:t>不能直接作为最终结论，需要结合理论解、程序解和实际提取位置进行判断。特别是在固定端、集中载荷作用点或约束位置附近，软件最大值可能受到局部应力集中、网格划分和边界条件处理方式的影响。只有当最大应力出现位置合理，并且与理论计算和程序计算结果接近时，才能认为该结果具有较高可信度。</w:t>
      </w:r>
    </w:p>
    <w:p w14:paraId="19BB27A8" w14:textId="77777777" w:rsidR="00B01AA3" w:rsidRDefault="00000000">
      <w:pPr>
        <w:pStyle w:val="aff6"/>
        <w:spacing w:before="240" w:after="120"/>
        <w:outlineLvl w:val="0"/>
        <w:rPr>
          <w:lang w:eastAsia="zh-CN"/>
        </w:rPr>
      </w:pPr>
      <w:bookmarkStart w:id="39" w:name="_Toc14572"/>
      <w:r>
        <w:rPr>
          <w:rFonts w:ascii="黑体" w:hAnsi="黑体"/>
          <w:lang w:eastAsia="zh-CN"/>
        </w:rPr>
        <w:t>10  个人总结与反思</w:t>
      </w:r>
      <w:bookmarkEnd w:id="39"/>
    </w:p>
    <w:p w14:paraId="3BED2416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通过本次悬臂梁有限元分析任务，我对梁单元自由度有了更清楚的理解。梁单元与杆单元不同，杆单元主要承受轴向拉压，而梁单元主要用于分析弯曲问题。因此，梁单元节点除了竖向位移</w:t>
      </w:r>
      <w:r>
        <w:rPr>
          <w:lang w:eastAsia="zh-CN"/>
        </w:rPr>
        <w:t xml:space="preserve"> w </w:t>
      </w:r>
      <w:r>
        <w:rPr>
          <w:lang w:eastAsia="zh-CN"/>
        </w:rPr>
        <w:t>以外，还需要设置转角</w:t>
      </w:r>
      <w:r>
        <w:rPr>
          <w:lang w:eastAsia="zh-CN"/>
        </w:rPr>
        <w:t xml:space="preserve"> </w:t>
      </w:r>
      <w:r>
        <w:t>θ</w:t>
      </w:r>
      <w:r>
        <w:rPr>
          <w:lang w:eastAsia="zh-CN"/>
        </w:rPr>
        <w:t>。竖向位移表示梁的挠度，转角表示梁截面的转动情况，两者共同反映梁的弯曲变形。</w:t>
      </w:r>
    </w:p>
    <w:p w14:paraId="138E217C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通过理论解、程序解和软件解的比较，我认识到三者之间是相互验证的关系。理论解可以作为判断计算结果是否正确的基础；</w:t>
      </w:r>
      <w:r>
        <w:rPr>
          <w:lang w:eastAsia="zh-CN"/>
        </w:rPr>
        <w:t xml:space="preserve">MATLAB </w:t>
      </w:r>
      <w:r>
        <w:rPr>
          <w:lang w:eastAsia="zh-CN"/>
        </w:rPr>
        <w:t>程序通过建立单元刚度矩阵、装配总体刚度矩阵、施加边界条件和载荷得到有限元结果；</w:t>
      </w:r>
      <w:r>
        <w:rPr>
          <w:lang w:eastAsia="zh-CN"/>
        </w:rPr>
        <w:t xml:space="preserve">CAE </w:t>
      </w:r>
      <w:r>
        <w:rPr>
          <w:lang w:eastAsia="zh-CN"/>
        </w:rPr>
        <w:t>软件虽然操作直观、计算方便，但结果仍然需要与理论解和程序解进行对比，不能盲目相信。</w:t>
      </w:r>
    </w:p>
    <w:p w14:paraId="4EA73C15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本任务中最容易出错的地方是单位换算、截面惯性矩计算、边界条件设置和载荷方向判断。例如，弹性模量要由</w:t>
      </w:r>
      <w:r>
        <w:rPr>
          <w:lang w:eastAsia="zh-CN"/>
        </w:rPr>
        <w:t xml:space="preserve"> GPa </w:t>
      </w:r>
      <w:r>
        <w:rPr>
          <w:lang w:eastAsia="zh-CN"/>
        </w:rPr>
        <w:t>换算为</w:t>
      </w:r>
      <w:r>
        <w:rPr>
          <w:lang w:eastAsia="zh-CN"/>
        </w:rPr>
        <w:t xml:space="preserve"> Pa</w:t>
      </w:r>
      <w:r>
        <w:rPr>
          <w:lang w:eastAsia="zh-CN"/>
        </w:rPr>
        <w:t>，截面尺寸要由</w:t>
      </w:r>
      <w:r>
        <w:rPr>
          <w:lang w:eastAsia="zh-CN"/>
        </w:rPr>
        <w:t xml:space="preserve"> mm </w:t>
      </w:r>
      <w:r>
        <w:rPr>
          <w:lang w:eastAsia="zh-CN"/>
        </w:rPr>
        <w:t>换算为</w:t>
      </w:r>
      <w:r>
        <w:rPr>
          <w:lang w:eastAsia="zh-CN"/>
        </w:rPr>
        <w:t xml:space="preserve"> m</w:t>
      </w:r>
      <w:r>
        <w:rPr>
          <w:lang w:eastAsia="zh-CN"/>
        </w:rPr>
        <w:t>，矩形截面惯性矩应使用</w:t>
      </w:r>
      <w:r>
        <w:rPr>
          <w:lang w:eastAsia="zh-CN"/>
        </w:rPr>
        <w:t xml:space="preserve"> I = bh³/12</w:t>
      </w:r>
      <w:r>
        <w:rPr>
          <w:lang w:eastAsia="zh-CN"/>
        </w:rPr>
        <w:t>，固定端不仅要限制竖向位移，还要限制截面转角。如果程序中规定向上为正方向，则自由端向下集中力应取负值。</w:t>
      </w:r>
    </w:p>
    <w:p w14:paraId="00B8C7A7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通过本次任务，我对</w:t>
      </w:r>
      <w:r>
        <w:rPr>
          <w:lang w:eastAsia="zh-CN"/>
        </w:rPr>
        <w:t>“</w:t>
      </w:r>
      <w:r>
        <w:rPr>
          <w:lang w:eastAsia="zh-CN"/>
        </w:rPr>
        <w:t>验证意识</w:t>
      </w:r>
      <w:r>
        <w:rPr>
          <w:lang w:eastAsia="zh-CN"/>
        </w:rPr>
        <w:t>”</w:t>
      </w:r>
      <w:r>
        <w:rPr>
          <w:lang w:eastAsia="zh-CN"/>
        </w:rPr>
        <w:t>有了更深的理解。有限元分析不能只看软件或程序输出的数值，而要先判断模型是否合理，边界条件和载荷是否正确，结果是否符合力学直觉。对于简单结构，应先用理论公式估算，再与程序解和软件解进行比较。只有经过检查和验证的结果，才更可靠，也更适合作为工程分析的依据。</w:t>
      </w:r>
    </w:p>
    <w:p w14:paraId="4BCFF2DC" w14:textId="77777777" w:rsidR="00B01AA3" w:rsidRDefault="00000000">
      <w:pPr>
        <w:pStyle w:val="aff6"/>
        <w:spacing w:before="240" w:after="120"/>
        <w:outlineLvl w:val="0"/>
      </w:pPr>
      <w:bookmarkStart w:id="40" w:name="_Toc21310"/>
      <w:r>
        <w:rPr>
          <w:rFonts w:ascii="黑体" w:hAnsi="黑体"/>
        </w:rPr>
        <w:t>11  AI 使用说明</w:t>
      </w:r>
      <w:bookmarkEnd w:id="40"/>
    </w:p>
    <w:p w14:paraId="03A4CDAD" w14:textId="77777777" w:rsidR="00B01AA3" w:rsidRDefault="00000000">
      <w:pPr>
        <w:pStyle w:val="aff7"/>
        <w:spacing w:before="120"/>
        <w:outlineLvl w:val="1"/>
      </w:pPr>
      <w:bookmarkStart w:id="41" w:name="_Toc24407"/>
      <w:r>
        <w:t xml:space="preserve">11.1  </w:t>
      </w:r>
      <w:r>
        <w:t>是否使用</w:t>
      </w:r>
      <w:r>
        <w:t xml:space="preserve"> AI</w:t>
      </w:r>
      <w:bookmarkEnd w:id="41"/>
    </w:p>
    <w:p w14:paraId="64730611" w14:textId="77777777" w:rsidR="00B01AA3" w:rsidRDefault="00000000">
      <w:pPr>
        <w:pStyle w:val="aff5"/>
      </w:pPr>
      <w:r>
        <w:t>是。</w:t>
      </w:r>
    </w:p>
    <w:p w14:paraId="2BBC9810" w14:textId="77777777" w:rsidR="00B01AA3" w:rsidRDefault="00000000">
      <w:pPr>
        <w:pStyle w:val="aff7"/>
        <w:spacing w:before="120"/>
        <w:outlineLvl w:val="1"/>
      </w:pPr>
      <w:bookmarkStart w:id="42" w:name="_Toc978"/>
      <w:r>
        <w:t xml:space="preserve">11.2  </w:t>
      </w:r>
      <w:r>
        <w:t>使用的</w:t>
      </w:r>
      <w:r>
        <w:t xml:space="preserve"> AI </w:t>
      </w:r>
      <w:r>
        <w:t>工具名称</w:t>
      </w:r>
      <w:bookmarkEnd w:id="42"/>
    </w:p>
    <w:p w14:paraId="7D226823" w14:textId="77777777" w:rsidR="00B01AA3" w:rsidRDefault="00000000">
      <w:pPr>
        <w:pStyle w:val="aff5"/>
      </w:pPr>
      <w:r>
        <w:lastRenderedPageBreak/>
        <w:t>豆包、</w:t>
      </w:r>
      <w:r>
        <w:t>DeepSeek</w:t>
      </w:r>
      <w:r>
        <w:t>、</w:t>
      </w:r>
      <w:r>
        <w:t>ChatGPT</w:t>
      </w:r>
      <w:r>
        <w:t>。</w:t>
      </w:r>
    </w:p>
    <w:p w14:paraId="2C020E1D" w14:textId="77777777" w:rsidR="00B01AA3" w:rsidRDefault="00000000">
      <w:pPr>
        <w:pStyle w:val="aff7"/>
        <w:spacing w:before="120"/>
        <w:outlineLvl w:val="1"/>
      </w:pPr>
      <w:bookmarkStart w:id="43" w:name="_Toc28219"/>
      <w:r>
        <w:t xml:space="preserve">11.3  AI </w:t>
      </w:r>
      <w:r>
        <w:t>辅助完成的内容</w:t>
      </w:r>
      <w:bookmarkEnd w:id="43"/>
    </w:p>
    <w:p w14:paraId="65E42AB3" w14:textId="77777777" w:rsidR="00B01AA3" w:rsidRDefault="00000000">
      <w:pPr>
        <w:pStyle w:val="aff5"/>
      </w:pPr>
      <w:r>
        <w:t xml:space="preserve">AI </w:t>
      </w:r>
      <w:r>
        <w:t>主要用于帮助理解悬臂梁理论解公式、整理</w:t>
      </w:r>
      <w:r>
        <w:t xml:space="preserve"> Euler-Bernoulli </w:t>
      </w:r>
      <w:r>
        <w:t>梁单元节点自由度、梳理梁单元刚度矩阵和边界条件、辅助生成</w:t>
      </w:r>
      <w:r>
        <w:t xml:space="preserve"> MATLAB </w:t>
      </w:r>
      <w:r>
        <w:t>程序框架，以及整理理论解、程序解和</w:t>
      </w:r>
      <w:r>
        <w:t xml:space="preserve"> CAE </w:t>
      </w:r>
      <w:r>
        <w:t>软件解之间的对比分析思路。</w:t>
      </w:r>
    </w:p>
    <w:p w14:paraId="7D470FC2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44" w:name="_Toc20702"/>
      <w:r>
        <w:rPr>
          <w:lang w:eastAsia="zh-CN"/>
        </w:rPr>
        <w:t xml:space="preserve">11.4  AI </w:t>
      </w:r>
      <w:r>
        <w:rPr>
          <w:lang w:eastAsia="zh-CN"/>
        </w:rPr>
        <w:t>提供内容中进行的核查</w:t>
      </w:r>
      <w:bookmarkEnd w:id="44"/>
    </w:p>
    <w:p w14:paraId="2A34738C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>对</w:t>
      </w:r>
      <w:r>
        <w:rPr>
          <w:lang w:eastAsia="zh-CN"/>
        </w:rPr>
        <w:t xml:space="preserve"> AI </w:t>
      </w:r>
      <w:r>
        <w:rPr>
          <w:lang w:eastAsia="zh-CN"/>
        </w:rPr>
        <w:t>提供内容进行了核查，包括检查题目已知条件、统一单位换算、重新计算矩形截面惯性矩、核查自由端位移公式、核查最大弯曲应力公式，并运行</w:t>
      </w:r>
      <w:r>
        <w:rPr>
          <w:lang w:eastAsia="zh-CN"/>
        </w:rPr>
        <w:t xml:space="preserve"> MATLAB </w:t>
      </w:r>
      <w:r>
        <w:rPr>
          <w:lang w:eastAsia="zh-CN"/>
        </w:rPr>
        <w:t>程序检查程序输出结果是否与理论解一致。</w:t>
      </w:r>
    </w:p>
    <w:p w14:paraId="39419541" w14:textId="77777777" w:rsidR="00B01AA3" w:rsidRDefault="00000000">
      <w:pPr>
        <w:pStyle w:val="aff7"/>
        <w:spacing w:before="120"/>
        <w:outlineLvl w:val="1"/>
        <w:rPr>
          <w:lang w:eastAsia="zh-CN"/>
        </w:rPr>
      </w:pPr>
      <w:bookmarkStart w:id="45" w:name="_Toc1805"/>
      <w:r>
        <w:rPr>
          <w:lang w:eastAsia="zh-CN"/>
        </w:rPr>
        <w:t xml:space="preserve">11.5  AI </w:t>
      </w:r>
      <w:r>
        <w:rPr>
          <w:lang w:eastAsia="zh-CN"/>
        </w:rPr>
        <w:t>内容中需要修正之处</w:t>
      </w:r>
      <w:bookmarkEnd w:id="45"/>
    </w:p>
    <w:p w14:paraId="2407BED3" w14:textId="77777777" w:rsidR="00B01AA3" w:rsidRDefault="00000000">
      <w:pPr>
        <w:pStyle w:val="aff5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提供的主要计算公式和程序思路基本正确，但在使用过程中仍需结合本题要求进行修正。例如，程序中必须统一使用</w:t>
      </w:r>
      <w:r>
        <w:rPr>
          <w:lang w:eastAsia="zh-CN"/>
        </w:rPr>
        <w:t xml:space="preserve"> m</w:t>
      </w:r>
      <w:r>
        <w:rPr>
          <w:lang w:eastAsia="zh-CN"/>
        </w:rPr>
        <w:t>、</w:t>
      </w:r>
      <w:r>
        <w:rPr>
          <w:lang w:eastAsia="zh-CN"/>
        </w:rPr>
        <w:t>N</w:t>
      </w:r>
      <w:r>
        <w:rPr>
          <w:lang w:eastAsia="zh-CN"/>
        </w:rPr>
        <w:t>、</w:t>
      </w:r>
      <w:r>
        <w:rPr>
          <w:lang w:eastAsia="zh-CN"/>
        </w:rPr>
        <w:t>Pa</w:t>
      </w:r>
      <w:r>
        <w:rPr>
          <w:lang w:eastAsia="zh-CN"/>
        </w:rPr>
        <w:t>；载荷方向要根据坐标正方向确定；报告中不能只写程序结果，还需要结合理论公式进行验证和误差分析。最终报告中的计算结果和文字说明均经过核查后整理。</w:t>
      </w:r>
    </w:p>
    <w:p w14:paraId="583060D2" w14:textId="77777777" w:rsidR="00B01AA3" w:rsidRDefault="00B01AA3">
      <w:pPr>
        <w:pStyle w:val="aff5"/>
        <w:rPr>
          <w:lang w:eastAsia="zh-CN"/>
        </w:rPr>
        <w:sectPr w:rsidR="00B01AA3">
          <w:headerReference w:type="default" r:id="rId17"/>
          <w:footerReference w:type="default" r:id="rId18"/>
          <w:pgSz w:w="12240" w:h="15840"/>
          <w:pgMar w:top="1417" w:right="1417" w:bottom="1417" w:left="1701" w:header="850" w:footer="850" w:gutter="0"/>
          <w:cols w:space="720"/>
          <w:docGrid w:linePitch="360"/>
        </w:sectPr>
      </w:pPr>
    </w:p>
    <w:p w14:paraId="52FF2CA8" w14:textId="77777777" w:rsidR="00B01AA3" w:rsidRDefault="00000000">
      <w:pPr>
        <w:pStyle w:val="aff6"/>
        <w:spacing w:before="240" w:after="120"/>
        <w:outlineLvl w:val="0"/>
        <w:rPr>
          <w:rFonts w:ascii="黑体" w:hAnsi="黑体"/>
          <w:lang w:eastAsia="zh-CN"/>
        </w:rPr>
      </w:pPr>
      <w:bookmarkStart w:id="46" w:name="_Toc16168"/>
      <w:r>
        <w:rPr>
          <w:rFonts w:ascii="黑体" w:hAnsi="黑体" w:hint="eastAsia"/>
          <w:lang w:eastAsia="zh-CN"/>
        </w:rPr>
        <w:lastRenderedPageBreak/>
        <w:t xml:space="preserve">12 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  <w:lang w:eastAsia="zh-CN"/>
        </w:rPr>
        <w:t>手算过程</w:t>
      </w:r>
      <w:bookmarkEnd w:id="46"/>
    </w:p>
    <w:p w14:paraId="2D3D4AF6" w14:textId="64780423" w:rsidR="009E7C37" w:rsidRPr="009E7C37" w:rsidRDefault="009E7C37" w:rsidP="009E7C37">
      <w:pPr>
        <w:pStyle w:val="aff6"/>
        <w:spacing w:before="240" w:after="120"/>
        <w:ind w:firstLineChars="300" w:firstLine="720"/>
        <w:jc w:val="both"/>
        <w:outlineLvl w:val="0"/>
        <w:rPr>
          <w:rFonts w:ascii="宋体" w:eastAsia="宋体" w:hAnsi="宋体" w:hint="eastAsia"/>
          <w:b w:val="0"/>
          <w:bCs/>
          <w:sz w:val="24"/>
          <w:szCs w:val="24"/>
          <w:lang w:eastAsia="zh-CN"/>
        </w:rPr>
      </w:pPr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为验证理论公式、有限元梁单元刚度矩阵以及程序计算结果的正确性，本文对悬臂梁</w:t>
      </w:r>
      <w:proofErr w:type="gramStart"/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自由端</w:t>
      </w:r>
      <w:proofErr w:type="gramEnd"/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位移和</w:t>
      </w:r>
      <w:proofErr w:type="gramStart"/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固定端最大</w:t>
      </w:r>
      <w:proofErr w:type="gramEnd"/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弯曲应力进行了手算推导。手算过程中包括截面惯性矩计算、</w:t>
      </w:r>
      <w:proofErr w:type="gramStart"/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自由端</w:t>
      </w:r>
      <w:proofErr w:type="gramEnd"/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位移计算、</w:t>
      </w:r>
      <w:proofErr w:type="gramStart"/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固定端</w:t>
      </w:r>
      <w:proofErr w:type="gramEnd"/>
      <w:r w:rsidRPr="009E7C37">
        <w:rPr>
          <w:rFonts w:ascii="宋体" w:eastAsia="宋体" w:hAnsi="宋体"/>
          <w:b w:val="0"/>
          <w:bCs/>
          <w:sz w:val="24"/>
          <w:szCs w:val="24"/>
          <w:lang w:eastAsia="zh-CN"/>
        </w:rPr>
        <w:t>弯矩计算、最大弯曲正应力计算以及单元刚度矩阵组装过程，具体手算记录如图12-1所示</w:t>
      </w:r>
      <w:r>
        <w:rPr>
          <w:rFonts w:ascii="宋体" w:eastAsia="宋体" w:hAnsi="宋体" w:hint="eastAsia"/>
          <w:b w:val="0"/>
          <w:bCs/>
          <w:sz w:val="24"/>
          <w:szCs w:val="24"/>
          <w:lang w:eastAsia="zh-CN"/>
        </w:rPr>
        <w:t>。</w:t>
      </w:r>
    </w:p>
    <w:p w14:paraId="2261171A" w14:textId="77777777" w:rsidR="00B01AA3" w:rsidRDefault="00000000" w:rsidP="009E7C37">
      <w:pPr>
        <w:pStyle w:val="aff5"/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114300" distR="114300" wp14:anchorId="237A0834" wp14:editId="3944B657">
            <wp:extent cx="3496046" cy="4663440"/>
            <wp:effectExtent l="0" t="0" r="9525" b="3810"/>
            <wp:docPr id="4" name="图片 4" descr="96e9af5b5c007a18eb11e50f1914e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6e9af5b5c007a18eb11e50f1914e8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8423" cy="466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B1D2" w14:textId="2F83D5EA" w:rsidR="009E7C37" w:rsidRDefault="009E7C37" w:rsidP="009E7C37">
      <w:pPr>
        <w:pStyle w:val="aff5"/>
        <w:jc w:val="center"/>
        <w:rPr>
          <w:rFonts w:hint="eastAsia"/>
          <w:lang w:eastAsia="zh-CN"/>
        </w:rPr>
      </w:pPr>
      <w:r w:rsidRPr="009E7C37">
        <w:rPr>
          <w:lang w:eastAsia="zh-CN"/>
        </w:rPr>
        <w:t>图</w:t>
      </w:r>
      <w:r w:rsidRPr="009E7C37">
        <w:rPr>
          <w:lang w:eastAsia="zh-CN"/>
        </w:rPr>
        <w:t xml:space="preserve">12-1 </w:t>
      </w:r>
      <w:r w:rsidRPr="009E7C37">
        <w:rPr>
          <w:lang w:eastAsia="zh-CN"/>
        </w:rPr>
        <w:t>悬臂梁理论解与有限元手算过程</w:t>
      </w:r>
    </w:p>
    <w:sectPr w:rsidR="009E7C37">
      <w:pgSz w:w="12240" w:h="15840"/>
      <w:pgMar w:top="1417" w:right="1417" w:bottom="1417" w:left="170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B48A2" w14:textId="77777777" w:rsidR="00C60570" w:rsidRDefault="00C60570">
      <w:pPr>
        <w:spacing w:line="240" w:lineRule="auto"/>
      </w:pPr>
      <w:r>
        <w:separator/>
      </w:r>
    </w:p>
  </w:endnote>
  <w:endnote w:type="continuationSeparator" w:id="0">
    <w:p w14:paraId="1ECB1E70" w14:textId="77777777" w:rsidR="00C60570" w:rsidRDefault="00C605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75063" w14:textId="77777777" w:rsidR="00B01AA3" w:rsidRDefault="00B01AA3">
    <w:pPr>
      <w:wordWrap w:val="0"/>
      <w:spacing w:before="111" w:after="0" w:line="219" w:lineRule="auto"/>
      <w:ind w:left="1"/>
      <w:jc w:val="both"/>
      <w:rPr>
        <w:sz w:val="20"/>
        <w:szCs w:val="20"/>
      </w:rPr>
    </w:pPr>
  </w:p>
  <w:p w14:paraId="46F38DAD" w14:textId="77777777" w:rsidR="00B01AA3" w:rsidRDefault="00B01AA3">
    <w:pPr>
      <w:wordWrap w:val="0"/>
      <w:spacing w:after="0" w:line="219" w:lineRule="auto"/>
      <w:jc w:val="both"/>
      <w:rPr>
        <w:rFonts w:eastAsiaTheme="minorEastAsia"/>
        <w:sz w:val="20"/>
        <w:szCs w:val="20"/>
        <w:lang w:eastAsia="zh-CN"/>
      </w:rPr>
    </w:pPr>
  </w:p>
  <w:p w14:paraId="088F0A08" w14:textId="77777777" w:rsidR="00B01AA3" w:rsidRDefault="00B01AA3">
    <w:pPr>
      <w:wordWrap w:val="0"/>
      <w:spacing w:after="0" w:line="219" w:lineRule="auto"/>
      <w:ind w:left="1"/>
      <w:jc w:val="both"/>
      <w:rPr>
        <w:sz w:val="20"/>
        <w:szCs w:val="20"/>
      </w:rPr>
    </w:pPr>
  </w:p>
  <w:p w14:paraId="728082C2" w14:textId="77777777" w:rsidR="00B01AA3" w:rsidRDefault="00B01AA3">
    <w:pPr>
      <w:wordWrap w:val="0"/>
      <w:spacing w:after="0" w:line="218" w:lineRule="auto"/>
      <w:ind w:left="1"/>
      <w:jc w:val="both"/>
      <w:rPr>
        <w:sz w:val="20"/>
        <w:szCs w:val="20"/>
      </w:rPr>
    </w:pPr>
  </w:p>
  <w:p w14:paraId="472552F9" w14:textId="77777777" w:rsidR="00B01AA3" w:rsidRDefault="00B01AA3">
    <w:pPr>
      <w:wordWrap w:val="0"/>
      <w:spacing w:after="0" w:line="219" w:lineRule="auto"/>
      <w:ind w:left="1"/>
      <w:jc w:val="both"/>
      <w:rPr>
        <w:sz w:val="20"/>
        <w:szCs w:val="20"/>
      </w:rPr>
    </w:pPr>
  </w:p>
  <w:p w14:paraId="7DECF617" w14:textId="77777777" w:rsidR="00B01AA3" w:rsidRDefault="00B01AA3">
    <w:pPr>
      <w:wordWrap w:val="0"/>
      <w:spacing w:after="158" w:line="219" w:lineRule="auto"/>
      <w:ind w:left="1"/>
      <w:jc w:val="both"/>
      <w:rPr>
        <w:sz w:val="20"/>
        <w:szCs w:val="20"/>
      </w:rPr>
    </w:pPr>
  </w:p>
  <w:p w14:paraId="06A9D62E" w14:textId="77777777" w:rsidR="00B01AA3" w:rsidRDefault="00B01AA3">
    <w:pPr>
      <w:wordWrap w:val="0"/>
      <w:spacing w:before="158" w:after="0" w:line="14" w:lineRule="exact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D587" w14:textId="77777777" w:rsidR="00B01AA3" w:rsidRDefault="00000000">
    <w:pPr>
      <w:pStyle w:val="ab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7B93AD" wp14:editId="72DD430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61C5C1" w14:textId="77777777" w:rsidR="00B01AA3" w:rsidRDefault="00000000">
                          <w:pPr>
                            <w:pStyle w:val="ab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7B93AD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D61C5C1" w14:textId="77777777" w:rsidR="00B01AA3" w:rsidRDefault="00000000">
                    <w:pPr>
                      <w:pStyle w:val="ab"/>
                      <w:jc w:val="center"/>
                    </w:pP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0877D" w14:textId="77777777" w:rsidR="00C60570" w:rsidRDefault="00C60570">
      <w:pPr>
        <w:spacing w:after="0"/>
      </w:pPr>
      <w:r>
        <w:separator/>
      </w:r>
    </w:p>
  </w:footnote>
  <w:footnote w:type="continuationSeparator" w:id="0">
    <w:p w14:paraId="54EC5734" w14:textId="77777777" w:rsidR="00C60570" w:rsidRDefault="00C605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C87B9" w14:textId="77777777" w:rsidR="00B01AA3" w:rsidRDefault="00B01AA3">
    <w:pPr>
      <w:wordWrap w:val="0"/>
      <w:spacing w:after="0" w:line="14" w:lineRule="exact"/>
      <w:jc w:val="both"/>
      <w:rPr>
        <w:sz w:val="20"/>
        <w:szCs w:val="20"/>
      </w:rPr>
    </w:pPr>
  </w:p>
  <w:p w14:paraId="398F85B2" w14:textId="77777777" w:rsidR="00B01AA3" w:rsidRDefault="00B01AA3">
    <w:pPr>
      <w:wordWrap w:val="0"/>
      <w:spacing w:after="0" w:line="219" w:lineRule="auto"/>
      <w:ind w:left="1"/>
      <w:jc w:val="both"/>
      <w:rPr>
        <w:sz w:val="20"/>
        <w:szCs w:val="20"/>
      </w:rPr>
    </w:pPr>
  </w:p>
  <w:p w14:paraId="2DB72586" w14:textId="32C0B4C2" w:rsidR="00B01AA3" w:rsidRPr="007A7661" w:rsidRDefault="00B01AA3" w:rsidP="007A7661">
    <w:pPr>
      <w:wordWrap w:val="0"/>
      <w:spacing w:after="0" w:line="219" w:lineRule="auto"/>
      <w:ind w:left="1"/>
      <w:rPr>
        <w:rFonts w:hint="eastAsia"/>
        <w:sz w:val="20"/>
        <w:szCs w:val="20"/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A5B2" w14:textId="77777777" w:rsidR="00B01AA3" w:rsidRDefault="00000000">
    <w:pPr>
      <w:pStyle w:val="ad"/>
      <w:jc w:val="center"/>
      <w:rPr>
        <w:lang w:eastAsia="zh-CN"/>
      </w:rPr>
    </w:pPr>
    <w:r>
      <w:rPr>
        <w:rFonts w:ascii="宋体" w:hAnsi="宋体" w:hint="eastAsia"/>
        <w:sz w:val="18"/>
        <w:lang w:eastAsia="zh-CN"/>
      </w:rPr>
      <w:t>有限元分析第五次作业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34516365">
    <w:abstractNumId w:val="1"/>
  </w:num>
  <w:num w:numId="2" w16cid:durableId="456606282">
    <w:abstractNumId w:val="4"/>
  </w:num>
  <w:num w:numId="3" w16cid:durableId="792135689">
    <w:abstractNumId w:val="5"/>
  </w:num>
  <w:num w:numId="4" w16cid:durableId="1150245318">
    <w:abstractNumId w:val="2"/>
  </w:num>
  <w:num w:numId="5" w16cid:durableId="908465141">
    <w:abstractNumId w:val="0"/>
  </w:num>
  <w:num w:numId="6" w16cid:durableId="1726876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5A7"/>
    <w:rsid w:val="0029639D"/>
    <w:rsid w:val="002F3F1A"/>
    <w:rsid w:val="00326F90"/>
    <w:rsid w:val="0041711E"/>
    <w:rsid w:val="00443FC3"/>
    <w:rsid w:val="004E3536"/>
    <w:rsid w:val="007A23EB"/>
    <w:rsid w:val="007A7661"/>
    <w:rsid w:val="009E7C37"/>
    <w:rsid w:val="00AA1D8D"/>
    <w:rsid w:val="00AF1CF0"/>
    <w:rsid w:val="00B01AA3"/>
    <w:rsid w:val="00B47730"/>
    <w:rsid w:val="00C2045B"/>
    <w:rsid w:val="00C60570"/>
    <w:rsid w:val="00CB0664"/>
    <w:rsid w:val="00D67FD0"/>
    <w:rsid w:val="00E73055"/>
    <w:rsid w:val="00EA47A5"/>
    <w:rsid w:val="00FC693F"/>
    <w:rsid w:val="2BA51D21"/>
    <w:rsid w:val="401C7CBD"/>
    <w:rsid w:val="59442E81"/>
    <w:rsid w:val="79B6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714D8D"/>
  <w14:defaultImageDpi w14:val="300"/>
  <w15:docId w15:val="{DCD92A02-1C32-42F9-B871-82FF5AE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semiHidden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hidden/>
    <w:qFormat/>
    <w:pPr>
      <w:spacing w:after="85" w:line="259" w:lineRule="auto"/>
      <w:ind w:left="25" w:right="559" w:hanging="10"/>
    </w:pPr>
    <w:rPr>
      <w:rFonts w:eastAsia="Times New Roman"/>
      <w:color w:val="000000"/>
      <w:kern w:val="2"/>
      <w:sz w:val="24"/>
      <w:szCs w:val="24"/>
      <w14:ligatures w14:val="standardContextual"/>
    </w:r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hidden/>
    <w:qFormat/>
    <w:pPr>
      <w:spacing w:after="85" w:line="259" w:lineRule="auto"/>
      <w:ind w:left="265" w:right="559" w:hanging="10"/>
    </w:pPr>
    <w:rPr>
      <w:rFonts w:eastAsia="Times New Roman"/>
      <w:color w:val="000000"/>
      <w:kern w:val="2"/>
      <w:sz w:val="24"/>
      <w:szCs w:val="24"/>
      <w14:ligatures w14:val="standardContextual"/>
    </w:r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qFormat/>
    <w:pPr>
      <w:spacing w:beforeAutospacing="1" w:after="0" w:afterAutospacing="1"/>
    </w:pPr>
    <w:rPr>
      <w:rFonts w:cs="Times New Roman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5">
    <w:name w:val="正文小四"/>
    <w:qFormat/>
    <w:pPr>
      <w:spacing w:line="300" w:lineRule="auto"/>
      <w:ind w:firstLine="420"/>
      <w:jc w:val="both"/>
    </w:pPr>
    <w:rPr>
      <w:rFonts w:cstheme="minorBidi"/>
      <w:sz w:val="24"/>
      <w:szCs w:val="22"/>
      <w:lang w:eastAsia="en-US"/>
    </w:rPr>
  </w:style>
  <w:style w:type="paragraph" w:customStyle="1" w:styleId="aff6">
    <w:name w:val="一级标题"/>
    <w:pPr>
      <w:spacing w:line="300" w:lineRule="auto"/>
      <w:jc w:val="center"/>
    </w:pPr>
    <w:rPr>
      <w:rFonts w:eastAsia="黑体" w:cstheme="minorBidi"/>
      <w:b/>
      <w:sz w:val="28"/>
      <w:szCs w:val="22"/>
      <w:lang w:eastAsia="en-US"/>
    </w:rPr>
  </w:style>
  <w:style w:type="paragraph" w:customStyle="1" w:styleId="aff7">
    <w:name w:val="二级标题"/>
    <w:pPr>
      <w:spacing w:line="300" w:lineRule="auto"/>
    </w:pPr>
    <w:rPr>
      <w:rFonts w:cstheme="minorBidi"/>
      <w:b/>
      <w:sz w:val="24"/>
      <w:szCs w:val="22"/>
      <w:lang w:eastAsia="en-US"/>
    </w:rPr>
  </w:style>
  <w:style w:type="paragraph" w:customStyle="1" w:styleId="aff8">
    <w:name w:val="三级标题"/>
    <w:pPr>
      <w:spacing w:line="300" w:lineRule="auto"/>
    </w:pPr>
    <w:rPr>
      <w:rFonts w:cstheme="minorBidi"/>
      <w:b/>
      <w:sz w:val="24"/>
      <w:szCs w:val="22"/>
      <w:lang w:eastAsia="en-US"/>
    </w:rPr>
  </w:style>
  <w:style w:type="paragraph" w:customStyle="1" w:styleId="aff9">
    <w:name w:val="表图题"/>
    <w:pPr>
      <w:jc w:val="center"/>
    </w:pPr>
    <w:rPr>
      <w:rFonts w:cstheme="minorBidi"/>
      <w:sz w:val="21"/>
      <w:szCs w:val="22"/>
      <w:lang w:eastAsia="en-US"/>
    </w:rPr>
  </w:style>
  <w:style w:type="paragraph" w:customStyle="1" w:styleId="affa">
    <w:name w:val="代码"/>
    <w:qFormat/>
    <w:rPr>
      <w:rFonts w:eastAsia="Consolas" w:cstheme="minorBidi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image" Target="media/image7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晓钧 赵</cp:lastModifiedBy>
  <cp:revision>3</cp:revision>
  <dcterms:created xsi:type="dcterms:W3CDTF">2026-05-15T06:19:00Z</dcterms:created>
  <dcterms:modified xsi:type="dcterms:W3CDTF">2026-05-15T06:22:00Z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eyJoZGlkIjoiYmQwNzUwZGU4OTM3OWIwOWYxOWFmMGNhNmVjMDFmYzciLCJ1c2VySWQiOiIxMzkyNzU5ODA3In0=</vt:lpwstr>
  </property>
  <property fmtid="{D5CDD505-2E9C-101B-9397-08002B2CF9AE}" pid="3" name="KSOProductBuildVer">
    <vt:lpwstr>2052-12.1.0.25222</vt:lpwstr>
  </property>
  <property fmtid="{D5CDD505-2E9C-101B-9397-08002B2CF9AE}" pid="4" name="ICV">
    <vt:lpwstr>77F2C81FAC44483C867ED1640AF7A521_13</vt:lpwstr>
  </property>
</Properties>
</file>