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Documento de Cobertura del Testing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Proyecto:</w:t>
      </w:r>
      <w:r>
        <w:rPr>
          <w:b w:val="false"/>
          <w:bCs w:val="false"/>
          <w:sz w:val="20"/>
          <w:szCs w:val="20"/>
        </w:rPr>
        <w:t xml:space="preserve"> HuertoHogar - Tienda online de productos frescos (frontend en React)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Contenido:</w:t>
      </w:r>
      <w:r>
        <w:rPr>
          <w:b w:val="false"/>
          <w:bCs w:val="false"/>
          <w:sz w:val="20"/>
          <w:szCs w:val="20"/>
        </w:rPr>
        <w:t xml:space="preserve"> Propuesta y análisis de las pruebas realizadas - Evaluación Parcial 2 (DSY1104)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Institución:</w:t>
      </w:r>
      <w:r>
        <w:rPr>
          <w:b w:val="false"/>
          <w:bCs w:val="false"/>
          <w:sz w:val="20"/>
          <w:szCs w:val="20"/>
        </w:rPr>
        <w:t xml:space="preserve"> DUOC UC - Escuela de Informática y Telecomunicaciones</w:t>
      </w:r>
    </w:p>
    <w:p>
      <w:pPr>
        <w:pStyle w:val="Heading2"/>
      </w:pPr>
      <w:r>
        <w:t xml:space="preserve">Ficha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2700"/>
        <w:gridCol w:w="4060"/>
      </w:tblGrid>
      <w:tr>
        <w:trPr>
          <w:tblHeader/>
        </w:trPr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Revisión</w:t>
            </w:r>
          </w:p>
        </w:tc>
        <w:tc>
          <w:tcPr>
            <w:tcW w:type="dxa" w:w="2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Autor</w:t>
            </w:r>
          </w:p>
        </w:tc>
        <w:tc>
          <w:tcPr>
            <w:tcW w:type="dxa" w:w="40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Modificación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26/10/2026</w:t>
            </w:r>
          </w:p>
        </w:tc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1.0</w:t>
            </w:r>
          </w:p>
        </w:tc>
        <w:tc>
          <w:tcPr>
            <w:tcW w:type="dxa" w:w="2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Equipo de Desarrollo HuertoHogar</w:t>
            </w:r>
          </w:p>
        </w:tc>
        <w:tc>
          <w:tcPr>
            <w:tcW w:type="dxa" w:w="40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Versión inicial: propuesta de pruebas, resultados y análisis de cobertura sobre el commit 308ce2e.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Introducción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Este documento describe cómo se probó el frontend de </w:t>
      </w:r>
      <w:r>
        <w:rPr>
          <w:b/>
          <w:bCs/>
          <w:sz w:val="20"/>
          <w:szCs w:val="20"/>
        </w:rPr>
        <w:t xml:space="preserve">HuertoHogar</w:t>
      </w:r>
      <w:r>
        <w:rPr>
          <w:b w:val="false"/>
          <w:bCs w:val="false"/>
          <w:sz w:val="20"/>
          <w:szCs w:val="20"/>
        </w:rPr>
        <w:t xml:space="preserve"> y qué parte del código queda cubierta por esas pruebas. Se presenta la propuesta de pruebas alineada con la evaluación (renderizado, props, estado y eventos), las pruebas efectivamente realizadas con </w:t>
      </w:r>
      <w:r>
        <w:rPr>
          <w:b/>
          <w:bCs/>
          <w:sz w:val="20"/>
          <w:szCs w:val="20"/>
        </w:rPr>
        <w:t xml:space="preserve">Jasmine y Karma</w:t>
      </w:r>
      <w:r>
        <w:rPr>
          <w:b w:val="false"/>
          <w:bCs w:val="false"/>
          <w:sz w:val="20"/>
          <w:szCs w:val="20"/>
        </w:rPr>
        <w:t xml:space="preserve">, el uso de mocks, los resultados de cobertura de código y un análisis con propuestas de mejora.</w:t>
      </w:r>
    </w:p>
    <w:p>
      <w:pPr>
        <w:pStyle w:val="Heading2"/>
      </w:pPr>
      <w:r>
        <w:t xml:space="preserve">2. Configuración del Entorno de Pruebas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El proyecto usa dos entornos que se complementan: uno para componentes React en un navegador real y otro para la lógica de datos en JavaScript.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660"/>
      </w:tblGrid>
      <w:tr>
        <w:trPr>
          <w:tblHeader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Herramienta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en el proyecto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Karma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^6.4.4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Ejecuta las pruebas de componentes en Chrome sin interfaz (ChromeHeadless), en una sola corrida.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Jasmine (jasmine-core, karma-jasmine)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^7.0.2 / ^5.1.0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Framework de pruebas: describe, it, expect y funciones espía.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React Testing Library y user-event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^16.3.3 / ^14.6.8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 componentes y simula la interacción del usuario (clics, escritura).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karma-webpack, babel-loader, preset-env y preset-react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^5.0.1 / ^10.1.1 / ^8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Compilan JSX y módulos para ejecutarlos en el navegador.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karma-coverage y babel-plugin-istanbul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^2.2.1 / ^8.0.0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Instrumentan el código fuente y generan el reporte de cobertura (resumen en consola y HTML).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Vitest y @vitest/coverage-v8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^5.0.3</w:t>
            </w:r>
          </w:p>
        </w:tc>
        <w:tc>
          <w:tcPr>
            <w:tcW w:type="dxa" w:w="4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Pruebas unitarias de la lógica de datos (src/js) y su cobertura.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  <w:sz w:val="20"/>
          <w:szCs w:val="20"/>
        </w:rPr>
        <w:t xml:space="preserve">Archivos de configuración: </w:t>
      </w:r>
      <w:r>
        <w:rPr>
          <w:b w:val="false"/>
          <w:bCs w:val="false"/>
          <w:sz w:val="20"/>
          <w:szCs w:val="20"/>
        </w:rPr>
        <w:t xml:space="preserve">karma.conf.cjs (framework, compilación, navegador y reporteros), src/test/karma-entry.jsx (punto de entrada de la suite) y src/test/components/components.karma.jsx (casos de prueba). La instrumentación de cobertura excluye la carpeta src/test.</w:t>
      </w:r>
    </w:p>
    <w:p>
      <w:pPr>
        <w:spacing w:after="120" w:line="300"/>
      </w:pPr>
      <w:r>
        <w:rPr>
          <w:b/>
          <w:bCs/>
          <w:sz w:val="20"/>
          <w:szCs w:val="20"/>
        </w:rPr>
        <w:t xml:space="preserve">Comandos: </w:t>
      </w:r>
      <w:r>
        <w:rPr>
          <w:b w:val="false"/>
          <w:bCs w:val="false"/>
          <w:sz w:val="20"/>
          <w:szCs w:val="20"/>
        </w:rPr>
        <w:t xml:space="preserve">npm run test:karma (pruebas de componentes y cobertura en coverage-karma/html/index.html), npm test (pruebas de lógica con Vitest) y npx vitest run --coverage (cobertura de la lógica).</w:t>
      </w:r>
    </w:p>
    <w:p>
      <w:pPr>
        <w:pStyle w:val="Heading2"/>
      </w:pPr>
      <w:r>
        <w:t xml:space="preserve">3. Propuesta de Pruebas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Se tomó como base la propuesta del docente y se contrastó con las pruebas escritas. Cada categoría indica qué se espera verificar y qué casos la cubren (los números remiten a la tabla de la sección 4.1).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1700"/>
        <w:gridCol w:w="1360"/>
      </w:tblGrid>
      <w:tr>
        <w:trPr>
          <w:tblHeader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Qué se verifica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Casos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Renderizado correcto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Que el componente muestre los datos recibidos, incluidos los elementos de una lista.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7, 8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Cubierto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Renderizado condicional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Que un mensaje solo aparezca cuando corresponde y use el rol accesible correcto.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4, 5, 6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Cubierto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Propiedades (props)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Que el componente use las props recibidas: etiquetas, variantes, límites y funciones.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1, 3, 5, 6, 9, 10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Cubierto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Estado (state)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Que el estado interno cambie al interactuar (por ejemplo, el aviso "Añadido" o un formulario con useState).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3 (parcial)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Eventos</w:t>
            </w:r>
          </w:p>
        </w:tc>
        <w:tc>
          <w:tcPr>
            <w:tcW w:type="dxa" w:w="4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Que un clic o un cambio de texto ejecute la función esperada con los datos correctos.</w:t>
            </w:r>
          </w:p>
        </w:tc>
        <w:tc>
          <w:tcPr>
            <w:tcW w:type="dxa" w:w="17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1, 2, 9, 10</w:t>
            </w:r>
          </w:p>
        </w:tc>
        <w:tc>
          <w:tcPr>
            <w:tcW w:type="dxa" w:w="13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Cubierto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Pruebas Realizadas</w:t>
      </w:r>
    </w:p>
    <w:p>
      <w:pPr>
        <w:pStyle w:val="Heading3"/>
      </w:pPr>
      <w:r>
        <w:t xml:space="preserve">4.1. Pruebas de componentes con Jasmine y Karma (10 casos)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2300"/>
        <w:gridCol w:w="1500"/>
        <w:gridCol w:w="3610"/>
      </w:tblGrid>
      <w:tr>
        <w:trPr>
          <w:tblHeader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Caso de prueba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Qué verifica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QuantityControl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Informa el incremento al componente padre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Eventos,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 valor 1, el clic en "Aumentar cantidad" llama a onChange con 2.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QuantityControl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Informa la disminución al componente padre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Eventos,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 valor 2, el clic en "Disminuir cantidad" llama a onChange con 1.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QuantityControl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Deshabilita los controles al llegar a sus límites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Props, estado controlado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 mínimo y máximo, el botón correspondiente queda deshabilitado y onChange no se invoca.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StatusMessage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No renderiza un mensaje vacío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Renderizado condicional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Sin contenido, el componente no genera ningún elemento.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StatusMessage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Marca errores como alertas accesibles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Renderizado condicional,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Muestra el texto con role="alert" y aria-live="assertive".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StatusMessage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Marca confirmaciones como estado accesible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Renderizado condicional,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 variant="success" usa role="status" y aria-live="polite".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StatusTimeline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Marca los pasos completados y el paso actual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Renderizado,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 estado 2 hay dos pasos activos y el actual es "En preparación" (aria-current).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FormField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Asocia la etiqueta con su campo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Renderizado, props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El campo se encuentra por su etiqueta y conserva el id recibido.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CatalogFilters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Comunica la búsqueda y permite limpiar filtros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Eventos, mocks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Escribir llama a setSearch con el texto; "Limpiar filtros" reinicia búsqueda, categorías y precios.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ProductCard</w:t>
            </w:r>
          </w:p>
        </w:tc>
        <w:tc>
          <w:tcPr>
            <w:tcW w:type="dxa" w:w="23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Llama a onAdd con el producto al pulsar Añadir</w:t>
            </w:r>
          </w:p>
        </w:tc>
        <w:tc>
          <w:tcPr>
            <w:tcW w:type="dxa" w:w="15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Eventos, mocks</w:t>
            </w:r>
          </w:p>
        </w:tc>
        <w:tc>
          <w:tcPr>
            <w:tcW w:type="dxa" w:w="361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El clic invoca onAdd una vez con el mismo objeto de producto.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4.2. Pruebas de lógica de datos con Vitest (14 casos en 10 archivos)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800"/>
        <w:gridCol w:w="5460"/>
      </w:tblGrid>
      <w:tr>
        <w:trPr>
          <w:tblHeader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Archivo de prueba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Casos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Qué verifica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add-cart-item.test.js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2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Agrega un producto nuevo con cantidad entera positiva y guarda el precio con descuento conservando el precio normal.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add-existing-cart-item.test.js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Aumenta la cantidad de un producto ya presente en lugar de duplicarlo.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get-cart-normalization.test.js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Corrige precios y cantidades inválidos e ignora entradas sin identificador.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get-catalog-products.test.js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4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Normaliza productos creados por el administrador, aplica sus ediciones, omite los desactivados y aplica descuentos y promociones iniciales de forma coherente.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get-users.test.js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Conserva solo los registros de usuario que tienen un correo de tipo texto.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read-storage-fallback.test.js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Devuelve el valor por defecto cuando la clave no existe.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read-storage-invalid-json.test.js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Devuelve el valor por defecto, sin lanzar error, cuando el JSON guardado está dañado.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save-cart.test.js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Guarda la cantidad total de ítems y emite el evento de cambio de carrito.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session.test.js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Guarda la sesión activa y notifica el cambio a los oyentes.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write-storage.test.js</w:t>
            </w:r>
          </w:p>
        </w:tc>
        <w:tc>
          <w:tcPr>
            <w:tcW w:type="dxa" w:w="8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</w:t>
            </w:r>
          </w:p>
        </w:tc>
        <w:tc>
          <w:tcPr>
            <w:tcW w:type="dxa" w:w="54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Serializa un objeto como JSON antes de guardarlo.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4.3. Uso de mocks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Funciones espía de Jasmine:</w:t>
      </w:r>
      <w:r>
        <w:rPr>
          <w:b w:val="false"/>
          <w:bCs w:val="false"/>
          <w:sz w:val="20"/>
          <w:szCs w:val="20"/>
        </w:rPr>
        <w:t xml:space="preserve"> jasmine.createSpy reemplaza las funciones que los componentes reciben por props (onChange, onAdd, setSearch, setCategories y setPrices). Permite comprobar cuántas veces se llamaron y con qué argumentos (toHaveBeenCalledOnceWith, calls.mostRecent y not.toHaveBeenCalled) sin depender de componentes padres.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Datos de ejemplo:</w:t>
      </w:r>
      <w:r>
        <w:rPr>
          <w:b w:val="false"/>
          <w:bCs w:val="false"/>
          <w:sz w:val="20"/>
          <w:szCs w:val="20"/>
        </w:rPr>
        <w:t xml:space="preserve"> el producto de la prueba de ProductCard usa una imagen embebida (data URI), de modo que la prueba no depende de archivos externos.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Almacenamiento simulado en Vitest:</w:t>
      </w:r>
      <w:r>
        <w:rPr>
          <w:b w:val="false"/>
          <w:bCs w:val="false"/>
          <w:sz w:val="20"/>
          <w:szCs w:val="20"/>
        </w:rPr>
        <w:t xml:space="preserve"> la utilidad mockStorage (src/test/testUtils.js) reemplaza localStorage y window.dispatchEvent mediante vi.stubGlobal y funciones vi.fn. Así las pruebas de storage.js son aisladas, repetibles y permiten verificar los eventos emitidos.</w:t>
      </w:r>
    </w:p>
    <w:p>
      <w:pPr>
        <w:spacing w:after="120"/>
      </w:pPr>
    </w:p>
    <w:p>
      <w:pPr>
        <w:pStyle w:val="Heading2"/>
      </w:pPr>
      <w:r>
        <w:t xml:space="preserve">5. Resultados y Cobertura</w:t>
      </w:r>
    </w:p>
    <w:p>
      <w:pPr>
        <w:spacing w:after="120" w:line="300"/>
      </w:pPr>
      <w:r>
        <w:rPr>
          <w:b/>
          <w:bCs/>
          <w:sz w:val="20"/>
          <w:szCs w:val="20"/>
        </w:rPr>
        <w:t xml:space="preserve">Resultado de la ejecución: </w:t>
      </w:r>
      <w:r>
        <w:rPr>
          <w:b w:val="false"/>
          <w:bCs w:val="false"/>
          <w:sz w:val="20"/>
          <w:szCs w:val="20"/>
        </w:rPr>
        <w:t xml:space="preserve">las 24 pruebas pasan sin fallos (10 de Karma y Jasmine, 14 de Vitest). Los porcentajes corresponden al commit 308ce2e y se midieron con la misma instrumentación de istanbul definida en karma.conf.cjs.</w:t>
      </w:r>
    </w:p>
    <w:p>
      <w:pPr>
        <w:pStyle w:val="Heading3"/>
      </w:pPr>
      <w:r>
        <w:t xml:space="preserve">5.1. Cobertura de la suite Karma y Jasmine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Muestra solo los archivos que las pruebas cargan, por lo que no es la cobertura de toda la aplicación. Entre paréntesis: elementos cubiertos sobre el total.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1675"/>
        <w:gridCol w:w="1675"/>
        <w:gridCol w:w="1675"/>
        <w:gridCol w:w="1675"/>
      </w:tblGrid>
      <w:tr>
        <w:trPr>
          <w:tblHeader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Archivo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Sentencias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Ramas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Funciones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components/CatalogFilters.jsx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64,28 % (9/14)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 (0/2)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50 % (5/10)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81,81 % (9/11)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components/FormField.jsx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75 % (3/4)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components/ProductCard.jsx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(6/6)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72 % (18/25)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(2/2)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(6/6)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components/QuantityControl.jsx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(6/6)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80 % (4/5)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(4/4)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(6/6)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components/StatusMessage.jsx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(4/4)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(8/8)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(3/3)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components/StatusTimeline.jsx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(4/4)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66,66 % (6/9)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(2/2)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(4/4)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js/format.js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50 % (1/2)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js/useTransientFeedback.js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83,33 % (10/12)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 (1/1)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80 % (4/5)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80 % (8/10)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Total de archivos medidos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85,41 % (41/48)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73,21 % (41/56)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76,92 % (20/26)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90,47 % (38/42)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5.2. Cobertura de la lógica de datos (Vitest, motor v8)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Mide los módulos de src/js. Usa otro motor que istanbul, por lo que los porcentajes no son directamente comparables con la tabla anterior.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1675"/>
        <w:gridCol w:w="1675"/>
        <w:gridCol w:w="1675"/>
        <w:gridCol w:w="1675"/>
      </w:tblGrid>
      <w:tr>
        <w:trPr>
          <w:tblHeader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Sentencias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Ramas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Funciones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js/adminData.js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js/delivery.js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js/format.js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js/products.js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83,33 %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js/storage.js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74,41 %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71,84 %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76,66 %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76,11 %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js/useTransientFeedback.js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js/validation.js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100 %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Total src/js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54,47 %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54,86 %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50,98 %</w:t>
            </w:r>
          </w:p>
        </w:tc>
        <w:tc>
          <w:tcPr>
            <w:tcW w:type="dxa" w:w="1675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E8F5E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55,14 %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5.3. Alcance sobre el total de archivos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3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Capa</w:t>
            </w:r>
          </w:p>
        </w:tc>
        <w:tc>
          <w:tcPr>
            <w:tcW w:type="dxa" w:w="1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Archivos</w:t>
            </w:r>
          </w:p>
        </w:tc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 pruebas</w:t>
            </w:r>
          </w:p>
        </w:tc>
        <w:tc>
          <w:tcPr>
            <w:tcW w:type="dxa" w:w="29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Sin pruebas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Componentes (src/components)</w:t>
            </w:r>
          </w:p>
        </w:tc>
        <w:tc>
          <w:tcPr>
            <w:tcW w:type="dxa" w:w="1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10</w:t>
            </w:r>
          </w:p>
        </w:tc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6</w:t>
            </w:r>
          </w:p>
        </w:tc>
        <w:tc>
          <w:tcPr>
            <w:tcW w:type="dxa" w:w="29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SiteHeader, SiteFooter, AdminShell y OrderReceiptModal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Módulos de datos (src/js)</w:t>
            </w:r>
          </w:p>
        </w:tc>
        <w:tc>
          <w:tcPr>
            <w:tcW w:type="dxa" w:w="1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7</w:t>
            </w:r>
          </w:p>
        </w:tc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4 (storage y products con Vitest; format y useTransientFeedback con Karma)</w:t>
            </w:r>
          </w:p>
        </w:tc>
        <w:tc>
          <w:tcPr>
            <w:tcW w:type="dxa" w:w="29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adminData, delivery y validation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Páginas (src/pages)</w:t>
            </w:r>
          </w:p>
        </w:tc>
        <w:tc>
          <w:tcPr>
            <w:tcW w:type="dxa" w:w="1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25</w:t>
            </w:r>
          </w:p>
        </w:tc>
        <w:tc>
          <w:tcPr>
            <w:tcW w:type="dxa" w:w="30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0</w:t>
            </w:r>
          </w:p>
        </w:tc>
        <w:tc>
          <w:tcPr>
            <w:tcW w:type="dxa" w:w="29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Todas (sin pruebas directas)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Análisis de Resultados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Fortalezas:</w:t>
      </w:r>
      <w:r>
        <w:rPr>
          <w:b w:val="false"/>
          <w:bCs w:val="false"/>
          <w:sz w:val="20"/>
          <w:szCs w:val="20"/>
        </w:rPr>
        <w:t xml:space="preserve"> los componentes compartidos más usados quedan bien cubiertos. StatusMessage tiene 100 % en todas las métricas, y FormField, QuantityControl, StatusTimeline y ProductCard alcanzan 100 % de sentencias, funciones y líneas. En conjunto, la suite cubre el 85,41 % de las sentencias de los archivos medidos.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Punto más débil de la suite:</w:t>
      </w:r>
      <w:r>
        <w:rPr>
          <w:b w:val="false"/>
          <w:bCs w:val="false"/>
          <w:sz w:val="20"/>
          <w:szCs w:val="20"/>
        </w:rPr>
        <w:t xml:space="preserve"> CatalogFilters tiene 64,28 % de sentencias, 0 de 2 ramas y 5 de 10 funciones, porque las pruebas escriben en el buscador y limpian filtros, pero no marcan las casillas de categoría y precio. Esa lógica de selección múltiple es la que más conviene proteger.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Ramas sin cubrir:</w:t>
      </w:r>
      <w:r>
        <w:rPr>
          <w:b w:val="false"/>
          <w:bCs w:val="false"/>
          <w:sz w:val="20"/>
          <w:szCs w:val="20"/>
        </w:rPr>
        <w:t xml:space="preserve"> en ProductCard faltan las 7 ramas de la variante destacada; en FormField, el texto de ayuda; en StatusTimeline, la ejecución sin estado (valor por defecto); en QuantityControl, el valor no numérico; en format.js, el valor vacío; y en useTransientFeedback, el temporizador que apaga el aviso "Añadido".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Lógica de datos:</w:t>
      </w:r>
      <w:r>
        <w:rPr>
          <w:b w:val="false"/>
          <w:bCs w:val="false"/>
          <w:sz w:val="20"/>
          <w:szCs w:val="20"/>
        </w:rPr>
        <w:t xml:space="preserve"> products.js llega al 100 % de sentencias y storage.js al 74,41 %; en storage.js no se ejecutan ensureSeedUsers (creación de los usuarios iniciales), getOrders y getItemCount. adminData.js, delivery.js y validation.js no tienen pruebas.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Páginas:</w:t>
      </w:r>
      <w:r>
        <w:rPr>
          <w:b w:val="false"/>
          <w:bCs w:val="false"/>
          <w:sz w:val="20"/>
          <w:szCs w:val="20"/>
        </w:rPr>
        <w:t xml:space="preserve"> ninguna página tiene pruebas propias. Flujos críticos como confirmar un pedido (CartPage), registrarse o iniciar sesión dependen hoy de la verificación manual.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sz w:val="20"/>
          <w:szCs w:val="20"/>
        </w:rPr>
        <w:t xml:space="preserve">Estado interno:</w:t>
      </w:r>
      <w:r>
        <w:rPr>
          <w:b w:val="false"/>
          <w:bCs w:val="false"/>
          <w:sz w:val="20"/>
          <w:szCs w:val="20"/>
        </w:rPr>
        <w:t xml:space="preserve"> no hay una prueba que compruebe un cambio de estado con useState, que es una de las categorías de la propuesta docente.</w:t>
      </w:r>
    </w:p>
    <w:p>
      <w:pPr>
        <w:spacing w:after="120"/>
      </w:pPr>
    </w:p>
    <w:p>
      <w:pPr>
        <w:pStyle w:val="Heading2"/>
      </w:pPr>
      <w:r>
        <w:t xml:space="preserve">7. Propuestas de Mejora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Prueba propuesta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shd w:fill="2D6A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Beneficio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Alta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CatalogFilters: marcar y desmarcar categorías y rangos de precio y verificar los arreglos enviados.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Cubre las ramas sin ejecutar y la lógica principal de filtrado.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Alta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ProductCard: tras pulsar "Añadir" el botón muestra "✓ Añadido" y luego vuelve a su texto (con temporizador simulado); variante destacada.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Verifica el estado interno y el temporizador, que hoy se ejecutan pero no se comprueban, y cubre la variante pendiente.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Alta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OrderReceiptModal: no renderiza sin pedido; con pedido muestra código y total; el botón de cerrar llama a onClose.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Cubre renderizado condicional en un componente crítico del flujo de compra.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Media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FormField con texto de ayuda y con contenido propio.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Completa las ramas del componente.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Media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validation.js y delivery.js: correos válidos e inválidos y fecha mínima de entrega.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Protege reglas de negocio simples y rápidas de probar.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Media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CartPage con localStorage simulado: cambiar cantidad, eliminar y confirmar pedido.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Primera prueba de integración sobre una página.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282828"/>
                <w:sz w:val="17"/>
                <w:szCs w:val="17"/>
              </w:rPr>
              <w:t xml:space="preserve">Baja</w:t>
            </w:r>
          </w:p>
        </w:tc>
        <w:tc>
          <w:tcPr>
            <w:tcW w:type="dxa" w:w="460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Excluir de la medición de Vitest los archivos de imágenes y de pruebas, y no subir los reportes generados (coverage-v8) al repositorio.</w:t>
            </w:r>
          </w:p>
        </w:tc>
        <w:tc>
          <w:tcPr>
            <w:tcW w:type="dxa" w:w="3660"/>
            <w:tcBorders>
              <w:top w:val="single" w:color="D3D3D3" w:sz="6"/>
              <w:left w:val="single" w:color="D3D3D3" w:sz="6"/>
              <w:bottom w:val="single" w:color="D3D3D3" w:sz="6"/>
              <w:right w:val="single" w:color="D3D3D3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282828"/>
                <w:sz w:val="17"/>
                <w:szCs w:val="17"/>
              </w:rPr>
              <w:t xml:space="preserve">Reportes más limpios y repositorio más liviano.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 Conclusión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El proyecto cuenta con un entorno de pruebas completo (Karma, Jasmine, Testing Library y cobertura con istanbul) y con 24 pruebas que pasan, con buena cobertura en los componentes compartidos y la lógica de datos principal. La cobertura global de la aplicación es limitada porque las páginas y varios componentes no tienen pruebas; las mejoras propuestas priorizan los flujos de filtrado, compra y estado, que son los de mayor riesgo.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8282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D6A4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D6A4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B433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del Testing - HuertoHogar</dc:title>
  <dc:creator>Equipo de Desarrollo HuertoHogar</dc:creator>
  <cp:lastModifiedBy>Un-named</cp:lastModifiedBy>
  <cp:revision>1</cp:revision>
  <dcterms:created xsi:type="dcterms:W3CDTF">2026-10-27T01:40:22.029Z</dcterms:created>
  <dcterms:modified xsi:type="dcterms:W3CDTF">2026-10-27T01:40:22.029Z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