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4" w:name="content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Класс/Интерфейс</w:t>
            </w:r>
          </w:p>
        </w:tc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Методы</w:t>
            </w:r>
          </w:p>
        </w:tc>
        <w:tc>
          <w:tcPr/>
          <w:p>
            <w:pPr>
              <w:pStyle w:val="Compact"/>
            </w:pPr>
            <w:r>
              <w:t xml:space="preserve">Приватные методы</w:t>
            </w:r>
          </w:p>
        </w:tc>
        <w:tc>
          <w:tcPr/>
          <w:p>
            <w:pPr>
              <w:pStyle w:val="Compact"/>
            </w:pPr>
            <w:r>
              <w:t xml:space="preserve">Свойства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PipelineBase</w:t>
            </w:r>
            <w:r>
              <w:t xml:space="preserve"> </w:t>
            </w:r>
            <w:r>
              <w:t xml:space="preserve">(ABC)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src/bioetl/core/pipeline_base.py</w:t>
            </w:r>
          </w:p>
        </w:tc>
        <w:tc>
          <w:tcPr/>
          <w:p>
            <w:pPr>
              <w:pStyle w:val="Compact"/>
            </w:pPr>
            <w:r>
              <w:t xml:space="preserve">Абстрактный базовый класс табличного ETL-пайплайна. Оркеструет стадии</w:t>
            </w:r>
            <w:r>
              <w:t xml:space="preserve"> </w:t>
            </w:r>
            <w:r>
              <w:rPr>
                <w:rStyle w:val="VerbatimChar"/>
              </w:rPr>
              <w:t xml:space="preserve">extract→transform→validate→write</w:t>
            </w:r>
            <w:r>
              <w:t xml:space="preserve">, обеспечивая единый интерфейс, логирование, валидацию (через Pandera) и атомарную запись результатов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t xml:space="preserve">. Также централизованно управляет ресурсами (например, закрывает подключения) и поддерживает</w:t>
            </w:r>
            <w:r>
              <w:t xml:space="preserve"> </w:t>
            </w:r>
            <w:r>
              <w:rPr>
                <w:rStyle w:val="VerbatimChar"/>
              </w:rPr>
              <w:t xml:space="preserve">dry_run</w:t>
            </w:r>
            <w:r>
              <w:t xml:space="preserve"> </w:t>
            </w:r>
            <w:r>
              <w:t xml:space="preserve">режим без записи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  <w:hyperlink r:id="rId24">
              <w:r>
                <w:rPr>
                  <w:rStyle w:val="Hyperlink"/>
                </w:rPr>
                <w:t xml:space="preserve">[4]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run(output_path: Path, *args, dry_run: bool = False, **kwargs) -&gt; RunResult</w:t>
            </w:r>
            <w:r>
              <w:t xml:space="preserve">: Выполняет полный цикл пайплайна (вызывает по порядку</w:t>
            </w:r>
            <w:r>
              <w:t xml:space="preserve"> </w:t>
            </w:r>
            <w:r>
              <w:rPr>
                <w:rStyle w:val="VerbatimChar"/>
              </w:rPr>
              <w:t xml:space="preserve">extract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  <w:r>
              <w:t xml:space="preserve">, при необходимости</w:t>
            </w:r>
            <w:r>
              <w:t xml:space="preserve"> </w:t>
            </w:r>
            <w:r>
              <w:rPr>
                <w:rStyle w:val="VerbatimChar"/>
              </w:rPr>
              <w:t xml:space="preserve">write</w:t>
            </w:r>
            <w:r>
              <w:t xml:space="preserve">), измеряет метрики времени и размеров, собирает их в результат запуска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extract(*args, **kwargs) -&gt; pd.DataFrame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Абстрактный.</w:t>
            </w:r>
            <w:r>
              <w:t xml:space="preserve"> </w:t>
            </w:r>
            <w:r>
              <w:t xml:space="preserve">Извлекает сырые данные из внешних источников (БД, API, файлы и т.п.), возвращая их как DataFrame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transform(df: pd.DataFrame) -&gt; pd.DataFrame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Абстрактный.</w:t>
            </w:r>
            <w:r>
              <w:t xml:space="preserve"> </w:t>
            </w:r>
            <w:r>
              <w:t xml:space="preserve">Применяет бизнес-трансформации к данным (очистка, обогащение, дедупликация и т.д.) перед валидацией/записью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validate(df: pd.DataFrame) -&gt; pd.DataFrame</w:t>
            </w:r>
            <w:r>
              <w:t xml:space="preserve">: Проверяет качество и структуру данных с использованием Pandera-схемы. Если схема задана (через свойство либо конфиг), валидирует DataFrame, выдает предупреждение при отсутствии схемы. При успехе может упорядочить колонки согласно схеме и добавить хэш-колонки для идентификации строк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  <w:hyperlink r:id="rId30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write(df: pd.DataFrame, output_path: Path) -&gt; WriteResult</w:t>
            </w:r>
            <w:r>
              <w:t xml:space="preserve">: Сортирует строки по заданным колонкам, затем атомарно записывает DataFrame на диск (в CSV или Parquet по расширению файла). После успешной записи формирует метаданные запуска (например, файл</w:t>
            </w:r>
            <w:r>
              <w:t xml:space="preserve"> </w:t>
            </w:r>
            <w:r>
              <w:rPr>
                <w:rStyle w:val="VerbatimChar"/>
              </w:rPr>
              <w:t xml:space="preserve">meta.yaml</w:t>
            </w:r>
            <w:r>
              <w:t xml:space="preserve"> </w:t>
            </w:r>
            <w:r>
              <w:t xml:space="preserve">с информацией о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, времени, количестве записей и т.д.)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  <w:hyperlink r:id="rId32">
              <w:r>
                <w:rPr>
                  <w:rStyle w:val="Hyperlink"/>
                </w:rPr>
                <w:t xml:space="preserve">[12]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register_client(name: str, client: Any) -&gt; None</w:t>
            </w:r>
            <w:r>
              <w:t xml:space="preserve">: Регистрирует внешний ресурс/клиент во внутреннем реестре для последующего закрытия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close_resources() -&gt; None</w:t>
            </w:r>
            <w:r>
              <w:t xml:space="preserve">: Закрывает все зарегистрированные ресурсы, вызывая у каждого</w:t>
            </w:r>
            <w:r>
              <w:t xml:space="preserve"> </w:t>
            </w:r>
            <w:r>
              <w:rPr>
                <w:rStyle w:val="VerbatimChar"/>
              </w:rPr>
              <w:t xml:space="preserve">close()</w:t>
            </w:r>
            <w:r>
              <w:t xml:space="preserve">/</w:t>
            </w:r>
            <w:r>
              <w:rPr>
                <w:rStyle w:val="VerbatimChar"/>
              </w:rPr>
              <w:t xml:space="preserve">dispose()</w:t>
            </w:r>
            <w:r>
              <w:t xml:space="preserve"> </w:t>
            </w:r>
            <w:r>
              <w:t xml:space="preserve">(ошибки при этом логируются, но не прерывают закрытие)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_add_hash_columns(df: pd.DataFrame) -&gt; pd.DataFrame</w:t>
            </w:r>
            <w:r>
              <w:t xml:space="preserve">: Добавляет к DataFrame детерминированные хэш-колонки для уникальной идентификации строк (может переопределяться наследниками для изменения стратегии хеширования)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config: PipelineConfig</w:t>
            </w:r>
            <w:r>
              <w:t xml:space="preserve"> </w:t>
            </w:r>
            <w:r>
              <w:t xml:space="preserve">– конфигурация пайплайна (источники, параметры, настройки вывода и пр.)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run_id: str</w:t>
            </w:r>
            <w:r>
              <w:t xml:space="preserve"> </w:t>
            </w:r>
            <w:r>
              <w:t xml:space="preserve">– уникальный идентификатор запуска, используется в логах и именах результатов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pipeline_name: str</w:t>
            </w:r>
            <w:r>
              <w:t xml:space="preserve"> </w:t>
            </w:r>
            <w:r>
              <w:t xml:space="preserve">– имя пайплайна (по умолчанию – имя класса или из конфигурации)</w:t>
            </w:r>
            <w:hyperlink r:id="rId37">
              <w:r>
                <w:rPr>
                  <w:rStyle w:val="Hyperlink"/>
                </w:rPr>
                <w:t xml:space="preserve">[17]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_clients: dict[str, Any]</w:t>
            </w:r>
            <w:r>
              <w:t xml:space="preserve"> </w:t>
            </w:r>
            <w:r>
              <w:t xml:space="preserve">– внутренний реестр клиентских объектов (например, HTTP/DB подключения) для автоматического закрытия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_logger: Any</w:t>
            </w:r>
            <w:r>
              <w:t xml:space="preserve"> </w:t>
            </w:r>
            <w:r>
              <w:t xml:space="preserve">– привязанный структурированный логгер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structlog</w:t>
            </w:r>
            <w:r>
              <w:t xml:space="preserve">), включающий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t xml:space="preserve">и имя пайплайна для контекста</w:t>
            </w:r>
            <w:hyperlink r:id="rId38">
              <w:r>
                <w:rPr>
                  <w:rStyle w:val="Hyperlink"/>
                </w:rPr>
                <w:t xml:space="preserve">[18]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src/bioetl/core/pipeline/base.py</w:t>
            </w:r>
          </w:p>
        </w:tc>
        <w:tc>
          <w:tcPr/>
          <w:p>
            <w:pPr>
              <w:pStyle w:val="Compact"/>
            </w:pPr>
            <w:r>
              <w:t xml:space="preserve">Абстракция отдельной стадии пайплайна. Определяет интерфейс выполнения шага и освобождения ресурсов, обеспечивая изоляцию логики этапа и возможность композиции этапов внутри пайплайна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run(context: Any) -&gt; Any</w:t>
            </w:r>
            <w:r>
              <w:t xml:space="preserve">: Выполняет логику стадии, получая входной контекст/данные и возвращая результат стадии (для передачи следующему этапу). Конкретная реализация определяет поведение этапа.&lt;br&gt;</w:t>
            </w:r>
            <w:r>
              <w:rPr>
                <w:rStyle w:val="VerbatimChar"/>
              </w:rPr>
              <w:t xml:space="preserve">close() -&gt; None</w:t>
            </w:r>
            <w:r>
              <w:t xml:space="preserve">: Освобождает ресурсы, используемые стадией (например, закрывает соединения), вызывается после завершения этапа. Также позволяет использовать стадию как контекстный менеджер (в</w:t>
            </w:r>
            <w:r>
              <w:t xml:space="preserve"> </w:t>
            </w:r>
            <w:r>
              <w:rPr>
                <w:rStyle w:val="VerbatimChar"/>
              </w:rPr>
              <w:t xml:space="preserve">__enter__</w:t>
            </w:r>
            <w:r>
              <w:t xml:space="preserve">/</w:t>
            </w:r>
            <w:r>
              <w:rPr>
                <w:rStyle w:val="VerbatimChar"/>
              </w:rPr>
              <w:t xml:space="preserve">__exit__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(Нет явных свойств.)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PipelineHookABC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src/bioetl/core/pipeline/hook.py</w:t>
            </w:r>
          </w:p>
        </w:tc>
        <w:tc>
          <w:tcPr/>
          <w:p>
            <w:pPr>
              <w:pStyle w:val="Compact"/>
            </w:pPr>
            <w:r>
              <w:t xml:space="preserve">Интерфейс хуков конвейера для мониторинга. Получает события начала и окончания стадий, а также ошибки, не вмешиваясь в логику, и позволяет подключить логирование, метрики или другую обработку событий пайплайна</w:t>
            </w:r>
            <w:hyperlink r:id="rId39">
              <w:r>
                <w:rPr>
                  <w:rStyle w:val="Hyperlink"/>
                </w:rPr>
                <w:t xml:space="preserve">[19]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on_stage_start(stage: StageABC) -&gt; None</w:t>
            </w:r>
            <w:r>
              <w:t xml:space="preserve">: Вызывается перед началом выполнения каждой стадии – например, для логирования старта этапа.&lt;br&gt;</w:t>
            </w:r>
            <w:r>
              <w:rPr>
                <w:rStyle w:val="VerbatimChar"/>
              </w:rPr>
              <w:t xml:space="preserve">on_stage_complete(stage: StageABC) -&gt; None</w:t>
            </w:r>
            <w:r>
              <w:t xml:space="preserve">: Вызывается по успешном завершении стадии – можно фиксировать метрики выполнения.&lt;br&gt;</w:t>
            </w:r>
            <w:r>
              <w:rPr>
                <w:rStyle w:val="VerbatimChar"/>
              </w:rPr>
              <w:t xml:space="preserve">on_stage_error(stage: StageABC, error: Exception) -&gt; None</w:t>
            </w:r>
            <w:r>
              <w:t xml:space="preserve">: Вызывается при исключении внутри стадии – позволяет залогировать ошибку или реализовать дополнительную обработку.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(Нет явных свойств.)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CLICommandABC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src/bioetl/core/pipeline/cli_command.py</w:t>
            </w:r>
          </w:p>
        </w:tc>
        <w:tc>
          <w:tcPr/>
          <w:p>
            <w:pPr>
              <w:pStyle w:val="Compact"/>
            </w:pPr>
            <w:r>
              <w:t xml:space="preserve">Интерфейс для интеграции пайплайна с CLI. Определяет контракты для регистрации CLI-команды и запуска пайплайна с переданными параметрами конфигурации, обеспечивая единообразный способ запуска из командной строки</w:t>
            </w:r>
            <w:hyperlink r:id="rId39">
              <w:r>
                <w:rPr>
                  <w:rStyle w:val="Hyperlink"/>
                </w:rPr>
                <w:t xml:space="preserve">[19]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register_cli(cli_app: Any) -&gt; None</w:t>
            </w:r>
            <w:r>
              <w:t xml:space="preserve">: Регистрирует команду/команды пайплайна в CLI-приложении (например, на базе</w:t>
            </w:r>
            <w:r>
              <w:t xml:space="preserve"> </w:t>
            </w:r>
            <w:r>
              <w:rPr>
                <w:rStyle w:val="VerbatimChar"/>
              </w:rPr>
              <w:t xml:space="preserve">click</w:t>
            </w:r>
            <w:r>
              <w:t xml:space="preserve">/</w:t>
            </w:r>
            <w:r>
              <w:rPr>
                <w:rStyle w:val="VerbatimChar"/>
              </w:rPr>
              <w:t xml:space="preserve">typer</w:t>
            </w:r>
            <w:r>
              <w:t xml:space="preserve">), используя указанный контейнер команд.&lt;br&gt;</w:t>
            </w:r>
            <w:r>
              <w:rPr>
                <w:rStyle w:val="VerbatimChar"/>
              </w:rPr>
              <w:t xml:space="preserve">run_pipeline(config: PipelineConfig) -&gt; RunResult</w:t>
            </w:r>
            <w:r>
              <w:t xml:space="preserve">: Инициализирует и запускает пайплайн с данной конфигурацией, вызывая</w:t>
            </w:r>
            <w:r>
              <w:t xml:space="preserve"> </w:t>
            </w:r>
            <w:r>
              <w:rPr>
                <w:rStyle w:val="VerbatimChar"/>
              </w:rPr>
              <w:t xml:space="preserve">PipelineBase.run</w:t>
            </w:r>
            <w:r>
              <w:t xml:space="preserve"> </w:t>
            </w:r>
            <w:r>
              <w:t xml:space="preserve">и возвращая результат выполнения.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(Нет явных свойств.)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SourceClientABC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src/bioetl/core/pipeline/source/client.py</w:t>
            </w:r>
          </w:p>
        </w:tc>
        <w:tc>
          <w:tcPr/>
          <w:p>
            <w:pPr>
              <w:pStyle w:val="Compact"/>
            </w:pPr>
            <w:r>
              <w:t xml:space="preserve">Интерфейс клиента внешнего источника данных. Описывает unified API для извлечения данных из внешних систем (REST API, баз данных и т.п.), скрывая детали HTTP/DB запросов. Поддерживает одиночные и пагинированные выборки данных</w:t>
            </w:r>
            <w:hyperlink r:id="rId40">
              <w:r>
                <w:rPr>
                  <w:rStyle w:val="Hyperlink"/>
                </w:rPr>
                <w:t xml:space="preserve">[20]</w:t>
              </w:r>
            </w:hyperlink>
            <w:hyperlink r:id="rId41">
              <w:r>
                <w:rPr>
                  <w:rStyle w:val="Hyperlink"/>
                </w:rPr>
                <w:t xml:space="preserve">[21]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fetch_one(request: ClientRequest) -&gt; Record | None</w:t>
            </w:r>
            <w:r>
              <w:t xml:space="preserve">: Выполняет запрос и возвращает один результат (первую запись) или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, если данные отсутствуют</w:t>
            </w:r>
            <w:hyperlink r:id="rId42">
              <w:r>
                <w:rPr>
                  <w:rStyle w:val="Hyperlink"/>
                </w:rPr>
                <w:t xml:space="preserve">[22]</w:t>
              </w:r>
            </w:hyperlink>
            <w:hyperlink r:id="rId43">
              <w:r>
                <w:rPr>
                  <w:rStyle w:val="Hyperlink"/>
                </w:rPr>
                <w:t xml:space="preserve">[23]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fetch_many(request: ClientRequest) -&gt; Iterator[Record]</w:t>
            </w:r>
            <w:r>
              <w:t xml:space="preserve">: Возвращает итератор по всем записям, полученным в результате запроса (включая разбиение по страницам, если нужно)</w:t>
            </w:r>
            <w:hyperlink r:id="rId44">
              <w:r>
                <w:rPr>
                  <w:rStyle w:val="Hyperlink"/>
                </w:rPr>
                <w:t xml:space="preserve">[24]</w:t>
              </w:r>
            </w:hyperlink>
            <w:hyperlink r:id="rId45">
              <w:r>
                <w:rPr>
                  <w:rStyle w:val="Hyperlink"/>
                </w:rPr>
                <w:t xml:space="preserve">[25]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iter_pages(request: ClientRequest) -&gt; Iterator[Page]</w:t>
            </w:r>
            <w:r>
              <w:t xml:space="preserve">: Возвращает итератор по страницам сырых данных (каждая страница – коллекция записей и информация для продолжения)</w:t>
            </w:r>
            <w:hyperlink r:id="rId46">
              <w:r>
                <w:rPr>
                  <w:rStyle w:val="Hyperlink"/>
                </w:rPr>
                <w:t xml:space="preserve">[26]</w:t>
              </w:r>
            </w:hyperlink>
            <w:hyperlink r:id="rId47">
              <w:r>
                <w:rPr>
                  <w:rStyle w:val="Hyperlink"/>
                </w:rPr>
                <w:t xml:space="preserve">[27]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metadata() -&gt; Mapping[str, Any]</w:t>
            </w:r>
            <w:r>
              <w:t xml:space="preserve">: Предоставляет метаданные о клиенте (например, базовый URL, используемые маршруты)</w:t>
            </w:r>
            <w:hyperlink r:id="rId48">
              <w:r>
                <w:rPr>
                  <w:rStyle w:val="Hyperlink"/>
                </w:rPr>
                <w:t xml:space="preserve">[28]</w:t>
              </w:r>
            </w:hyperlink>
            <w:hyperlink r:id="rId49">
              <w:r>
                <w:rPr>
                  <w:rStyle w:val="Hyperlink"/>
                </w:rPr>
                <w:t xml:space="preserve">[29]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close() -&gt; None</w:t>
            </w:r>
            <w:r>
              <w:t xml:space="preserve">: Закрывает соединения или другие ресурсы клиента, если это требуется (например, сессии HTTP, подключения к БД)</w:t>
            </w:r>
            <w:hyperlink r:id="rId50">
              <w:r>
                <w:rPr>
                  <w:rStyle w:val="Hyperlink"/>
                </w:rPr>
                <w:t xml:space="preserve">[30]</w:t>
              </w:r>
            </w:hyperlink>
            <w:hyperlink r:id="rId51">
              <w:r>
                <w:rPr>
                  <w:rStyle w:val="Hyperlink"/>
                </w:rPr>
                <w:t xml:space="preserve">[31]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(Нет явных свойств в интерфейсе; конкретные реализации обычно имеют собственные настройки, например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base_url</w:t>
            </w:r>
            <w:r>
              <w:rPr>
                <w:i/>
                <w:iCs/>
              </w:rPr>
              <w:t xml:space="preserve">,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routes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и т.д.)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BaseExternalDataClient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src/bioetl/core/pipeline/source/client.py</w:t>
            </w:r>
          </w:p>
        </w:tc>
        <w:tc>
          <w:tcPr/>
          <w:p>
            <w:pPr>
              <w:pStyle w:val="Compact"/>
            </w:pPr>
            <w:r>
              <w:t xml:space="preserve">Базовый класс для клиентов внешних API, реализующий</w:t>
            </w:r>
            <w:r>
              <w:t xml:space="preserve"> </w:t>
            </w:r>
            <w:r>
              <w:rPr>
                <w:rStyle w:val="VerbatimChar"/>
              </w:rPr>
              <w:t xml:space="preserve">SourceClientABC</w:t>
            </w:r>
            <w:r>
              <w:t xml:space="preserve">. Содержит общую логику пагинации и сбор данных из REST API (циклический запрос страниц, объединение параметров и т.п.)</w:t>
            </w:r>
            <w:hyperlink r:id="rId52">
              <w:r>
                <w:rPr>
                  <w:rStyle w:val="Hyperlink"/>
                </w:rPr>
                <w:t xml:space="preserve">[32]</w:t>
              </w:r>
            </w:hyperlink>
            <w:r>
              <w:t xml:space="preserve">. Конкретные клиенты (ChEMBL, PubChem и др.) наследуются от этого класса, переопределяя при необходимости специфичные части.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fetch_one(request: ClientRequest) -&gt; Record | None</w:t>
            </w:r>
            <w:r>
              <w:t xml:space="preserve">: Реализация интерфейса – возвращает первую запись первого страницы результата (или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, если ничего не получено)</w:t>
            </w:r>
            <w:hyperlink r:id="rId53">
              <w:r>
                <w:rPr>
                  <w:rStyle w:val="Hyperlink"/>
                </w:rPr>
                <w:t xml:space="preserve">[33]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fetch_many(request: ClientRequest) -&gt; Iterator[Record]</w:t>
            </w:r>
            <w:r>
              <w:t xml:space="preserve">: Итеративно возвращает все записи, используя</w:t>
            </w:r>
            <w:r>
              <w:t xml:space="preserve"> </w:t>
            </w:r>
            <w:r>
              <w:rPr>
                <w:rStyle w:val="VerbatimChar"/>
              </w:rPr>
              <w:t xml:space="preserve">iter_pages</w:t>
            </w:r>
            <w:r>
              <w:t xml:space="preserve"> </w:t>
            </w:r>
            <w:r>
              <w:t xml:space="preserve">внутри для постраничного извлечения</w:t>
            </w:r>
            <w:hyperlink r:id="rId45">
              <w:r>
                <w:rPr>
                  <w:rStyle w:val="Hyperlink"/>
                </w:rPr>
                <w:t xml:space="preserve">[25]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iter_pages(request: ClientRequest) -&gt; Iterator[Page]</w:t>
            </w:r>
            <w:r>
              <w:t xml:space="preserve">: Выполняет запрос и возвращает страницы результатов, автоматически подставляя параметр следующей страницы (</w:t>
            </w:r>
            <w:r>
              <w:rPr>
                <w:rStyle w:val="VerbatimChar"/>
              </w:rPr>
              <w:t xml:space="preserve">page_param</w:t>
            </w:r>
            <w:r>
              <w:t xml:space="preserve">) до исчерпания данных</w:t>
            </w:r>
            <w:hyperlink r:id="rId47">
              <w:r>
                <w:rPr>
                  <w:rStyle w:val="Hyperlink"/>
                </w:rPr>
                <w:t xml:space="preserve">[27]</w:t>
              </w:r>
            </w:hyperlink>
            <w:hyperlink r:id="rId54">
              <w:r>
                <w:rPr>
                  <w:rStyle w:val="Hyperlink"/>
                </w:rPr>
                <w:t xml:space="preserve">[34]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metadata() -&gt; Mapping[str, Any]</w:t>
            </w:r>
            <w:r>
              <w:t xml:space="preserve">: Возвращает метаданные клиента (базовый URL, словарь маршрутов)</w:t>
            </w:r>
            <w:hyperlink r:id="rId49">
              <w:r>
                <w:rPr>
                  <w:rStyle w:val="Hyperlink"/>
                </w:rPr>
                <w:t xml:space="preserve">[29]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close() -&gt; None</w:t>
            </w:r>
            <w:r>
              <w:t xml:space="preserve">: Закрывает используемый транспорт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RequestsHttpBackend</w:t>
            </w:r>
            <w:r>
              <w:t xml:space="preserve">), если у него определен метод закрытия соединений</w:t>
            </w:r>
            <w:hyperlink r:id="rId51">
              <w:r>
                <w:rPr>
                  <w:rStyle w:val="Hyperlink"/>
                </w:rPr>
                <w:t xml:space="preserve">[31]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_build_url(route_name: str, params: Mapping[str, Any] | None) -&gt; tuple[str, MutableMapping[str, Any]]</w:t>
            </w:r>
            <w:r>
              <w:t xml:space="preserve">: Собирает полный URL запроса из базового URL и шаблона маршрута, подставляя параметры</w:t>
            </w:r>
            <w:hyperlink r:id="rId55">
              <w:r>
                <w:rPr>
                  <w:rStyle w:val="Hyperlink"/>
                </w:rPr>
                <w:t xml:space="preserve">[35]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_extract_items(raw: Any, pagination: PaginationConfig | None) -&gt; list[Record]</w:t>
            </w:r>
            <w:r>
              <w:t xml:space="preserve">: Извлекает список записей из сырого ответа (</w:t>
            </w:r>
            <w:r>
              <w:rPr>
                <w:rStyle w:val="VerbatimChar"/>
              </w:rPr>
              <w:t xml:space="preserve">raw</w:t>
            </w:r>
            <w:r>
              <w:t xml:space="preserve">), учитывая конфигурацию пагинации (ключ в ответе, содержащий элементы)</w:t>
            </w:r>
            <w:hyperlink r:id="rId56">
              <w:r>
                <w:rPr>
                  <w:rStyle w:val="Hyperlink"/>
                </w:rPr>
                <w:t xml:space="preserve">[36]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_extract_next_cursor(raw: Any, pagination: PaginationConfig | None) -&gt; str | None</w:t>
            </w:r>
            <w:r>
              <w:t xml:space="preserve">: Определяет маркер следующей страницы в ответе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cursor</w:t>
            </w:r>
            <w:r>
              <w:t xml:space="preserve"> </w:t>
            </w:r>
            <w:r>
              <w:t xml:space="preserve">или номер страницы) по заданному ключу в структуре ответа</w:t>
            </w:r>
            <w:hyperlink r:id="rId57">
              <w:r>
                <w:rPr>
                  <w:rStyle w:val="Hyperlink"/>
                </w:rPr>
                <w:t xml:space="preserve">[37]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_resolve_path(payload: Any, dotted_path: str) -&gt; Any</w:t>
            </w:r>
            <w:r>
              <w:t xml:space="preserve">: Вспомогательный метод для извлечения вложенного поля из JSON-объекта по “точечному” пути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"data.items"</w:t>
            </w:r>
            <w:r>
              <w:t xml:space="preserve">), используется в</w:t>
            </w:r>
            <w:r>
              <w:t xml:space="preserve"> </w:t>
            </w:r>
            <w:r>
              <w:rPr>
                <w:rStyle w:val="VerbatimChar"/>
              </w:rPr>
              <w:t xml:space="preserve">_extract_items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_extract_next_cursor</w:t>
            </w:r>
            <w:hyperlink r:id="rId58">
              <w:r>
                <w:rPr>
                  <w:rStyle w:val="Hyperlink"/>
                </w:rPr>
                <w:t xml:space="preserve">[38]</w:t>
              </w:r>
            </w:hyperlink>
            <w:hyperlink r:id="rId59">
              <w:r>
                <w:rPr>
                  <w:rStyle w:val="Hyperlink"/>
                </w:rPr>
                <w:t xml:space="preserve">[39]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_base_url: str</w:t>
            </w:r>
            <w:r>
              <w:t xml:space="preserve"> </w:t>
            </w:r>
            <w:r>
              <w:t xml:space="preserve">– базовый URL удаленного сервиса (без завершающего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)</w:t>
            </w:r>
            <w:hyperlink r:id="rId60">
              <w:r>
                <w:rPr>
                  <w:rStyle w:val="Hyperlink"/>
                </w:rPr>
                <w:t xml:space="preserve">[40]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_routes: dict[str, str]</w:t>
            </w:r>
            <w:r>
              <w:t xml:space="preserve"> </w:t>
            </w:r>
            <w:r>
              <w:t xml:space="preserve">– словарь шаблонов маршрутов/эндпоинтов (имя маршрута -&gt; шаблон пути)</w:t>
            </w:r>
            <w:hyperlink r:id="rId61">
              <w:r>
                <w:rPr>
                  <w:rStyle w:val="Hyperlink"/>
                </w:rPr>
                <w:t xml:space="preserve">[41]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_default_params: dict[str, Any]</w:t>
            </w:r>
            <w:r>
              <w:t xml:space="preserve"> </w:t>
            </w:r>
            <w:r>
              <w:t xml:space="preserve">– базовые параметры запроса по умолчанию (например, общие фильтры или токен API)</w:t>
            </w:r>
            <w:hyperlink r:id="rId62">
              <w:r>
                <w:rPr>
                  <w:rStyle w:val="Hyperlink"/>
                </w:rPr>
                <w:t xml:space="preserve">[42]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_pagination: PaginationConfig | None</w:t>
            </w:r>
            <w:r>
              <w:t xml:space="preserve"> </w:t>
            </w:r>
            <w:r>
              <w:t xml:space="preserve">– стратегия пагинации (параметр запроса для страницы, ключи в ответе для данных и маркера продолжения) или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, если источник не поддерживает пагинацию</w:t>
            </w:r>
            <w:hyperlink r:id="rId60">
              <w:r>
                <w:rPr>
                  <w:rStyle w:val="Hyperlink"/>
                </w:rPr>
                <w:t xml:space="preserve">[40]</w:t>
              </w:r>
            </w:hyperlink>
            <w:r>
              <w:t xml:space="preserve">.&lt;br&gt;</w:t>
            </w:r>
            <w:r>
              <w:rPr>
                <w:rStyle w:val="VerbatimChar"/>
              </w:rPr>
              <w:t xml:space="preserve">_transport: Any</w:t>
            </w:r>
            <w:r>
              <w:t xml:space="preserve"> </w:t>
            </w:r>
            <w:r>
              <w:t xml:space="preserve">– транспорт для выполнения HTTP-запросов (например, объект HTTP-клиента с методом</w:t>
            </w:r>
            <w:r>
              <w:t xml:space="preserve"> </w:t>
            </w:r>
            <w:r>
              <w:rPr>
                <w:rStyle w:val="VerbatimChar"/>
              </w:rPr>
              <w:t xml:space="preserve">get_json</w:t>
            </w:r>
            <w:r>
              <w:t xml:space="preserve">), абстрагирует фактическую библиотеку запросов.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RateLimiterABC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src/bioetl/core/pipeline/source/client.py</w:t>
            </w:r>
          </w:p>
        </w:tc>
        <w:tc>
          <w:tcPr/>
          <w:p>
            <w:pPr>
              <w:pStyle w:val="Compact"/>
            </w:pPr>
            <w:r>
              <w:t xml:space="preserve">Интерфейс ограничителя частоты запросов. Обеспечивает соблюдение лимитов нагрузки при обращении к внешнему API (например, не более N запросов в секунду), чтобы избежать превышения квот или блокировок</w:t>
            </w:r>
            <w:hyperlink r:id="rId40">
              <w:r>
                <w:rPr>
                  <w:rStyle w:val="Hyperlink"/>
                </w:rPr>
                <w:t xml:space="preserve">[20]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acquire() -&gt; None</w:t>
            </w:r>
            <w:r>
              <w:t xml:space="preserve">: Блокирует или приостанавливает выполнение до тех пор, пока не наступит разрешенный момент для следующего запроса в соответствии с заданным лимитом (например, спит нужное время).&lt;br&gt;</w:t>
            </w:r>
            <w:r>
              <w:rPr>
                <w:rStyle w:val="VerbatimChar"/>
              </w:rPr>
              <w:t xml:space="preserve">reset() -&gt; None</w:t>
            </w:r>
            <w:r>
              <w:t xml:space="preserve">: Сбрасывает внутренние счётчики/таймеры лимитера (например, при начале нового интервала окна времени).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max_calls: int</w:t>
            </w:r>
            <w:r>
              <w:t xml:space="preserve"> </w:t>
            </w:r>
            <w:r>
              <w:t xml:space="preserve">– максимальное количество вызовов за единицу времени (например, 100 запросов в минуту).&lt;br&gt;</w:t>
            </w:r>
            <w:r>
              <w:rPr>
                <w:rStyle w:val="VerbatimChar"/>
              </w:rPr>
              <w:t xml:space="preserve">period_sec: float</w:t>
            </w:r>
            <w:r>
              <w:t xml:space="preserve"> </w:t>
            </w:r>
            <w:r>
              <w:t xml:space="preserve">– продолжительность окна ограничения в секундах, на которое распространяется лимит (</w:t>
            </w:r>
            <w:r>
              <w:rPr>
                <w:rStyle w:val="VerbatimChar"/>
              </w:rPr>
              <w:t xml:space="preserve">60.0</w:t>
            </w:r>
            <w:r>
              <w:t xml:space="preserve"> </w:t>
            </w:r>
            <w:r>
              <w:t xml:space="preserve">для минуты и т.д.).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RetryPolicyABC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src/bioetl/core/pipeline/source/client.py</w:t>
            </w:r>
          </w:p>
        </w:tc>
        <w:tc>
          <w:tcPr/>
          <w:p>
            <w:pPr>
              <w:pStyle w:val="Compact"/>
            </w:pPr>
            <w:r>
              <w:t xml:space="preserve">Интерфейс политики повторных попыток запроса. Определяет, в каких случаях и сколько раз повторять запрос при ошибках, а также с каким интервалом (включая стратегию экспоненциального backoff)</w:t>
            </w:r>
            <w:hyperlink r:id="rId40">
              <w:r>
                <w:rPr>
                  <w:rStyle w:val="Hyperlink"/>
                </w:rPr>
                <w:t xml:space="preserve">[20]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should_retry(error: Exception, attempt: int) -&gt; bool</w:t>
            </w:r>
            <w:r>
              <w:t xml:space="preserve">: Определяет, следует ли выполнить повторную попытку при данном исключении на указанной попытке (возвращает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 если нужно повторить).&lt;br&gt;</w:t>
            </w:r>
            <w:r>
              <w:rPr>
                <w:rStyle w:val="VerbatimChar"/>
              </w:rPr>
              <w:t xml:space="preserve">get_delay(attempt: int) -&gt; float</w:t>
            </w:r>
            <w:r>
              <w:t xml:space="preserve">: Возвращает задержку (в секундах) перед следующей попыткой, исходя из номера текущей попытки (для реализации константной или экспоненциальной задержки).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max_attempts: int</w:t>
            </w:r>
            <w:r>
              <w:t xml:space="preserve"> </w:t>
            </w:r>
            <w:r>
              <w:t xml:space="preserve">– максимальное число попыток для одного запроса (включая первый).&lt;br&gt;</w:t>
            </w:r>
            <w:r>
              <w:rPr>
                <w:rStyle w:val="VerbatimChar"/>
              </w:rPr>
              <w:t xml:space="preserve">base_delay: float</w:t>
            </w:r>
            <w:r>
              <w:t xml:space="preserve"> </w:t>
            </w:r>
            <w:r>
              <w:t xml:space="preserve">– базовая задержка перед повторной попыткой (например, 1.0 секунду), может увеличиваться с каждой попыткой согласно стратегии.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RequestBuilderABC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src/bioetl/core/pipeline/source/request_builder.py</w:t>
            </w:r>
          </w:p>
        </w:tc>
        <w:tc>
          <w:tcPr/>
          <w:p>
            <w:pPr>
              <w:pStyle w:val="Compact"/>
            </w:pPr>
            <w:r>
              <w:t xml:space="preserve">Интерфейс построения запросов к внешнему источнику. Отвечает за формирование объекта запроса (</w:t>
            </w:r>
            <w:r>
              <w:rPr>
                <w:rStyle w:val="VerbatimChar"/>
              </w:rPr>
              <w:t xml:space="preserve">ClientRequest</w:t>
            </w:r>
            <w:r>
              <w:t xml:space="preserve">) на основе входных параметров бизнес-логики (например, идентификаторов, фильтров), инкапсулируя логику формирования URL и параметров для клиента</w:t>
            </w:r>
            <w:hyperlink r:id="rId40">
              <w:r>
                <w:rPr>
                  <w:rStyle w:val="Hyperlink"/>
                </w:rPr>
                <w:t xml:space="preserve">[20]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build_request(params: Mapping[str, Any], page_token: str | None = None) -&gt; ClientRequest</w:t>
            </w:r>
            <w:r>
              <w:t xml:space="preserve">: Создает и возвращает объект запроса для клиента (</w:t>
            </w:r>
            <w:r>
              <w:rPr>
                <w:rStyle w:val="VerbatimChar"/>
              </w:rPr>
              <w:t xml:space="preserve">ClientRequest</w:t>
            </w:r>
            <w:r>
              <w:t xml:space="preserve">), используя заданные параметры и необязательный токен/номер страницы. Реализация знает подробности API (маршрут, необходимые параметры) и формирует запрос, не требуя от бизнес-кода знания деталей URL.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(Может не иметь собственных свойств; конфигурация запроса обычно задаётся через параметры или константы внутри реализации.)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ResponseParserABC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src/bioetl/core/pipeline/source/parser.py</w:t>
            </w:r>
          </w:p>
        </w:tc>
        <w:tc>
          <w:tcPr/>
          <w:p>
            <w:pPr>
              <w:pStyle w:val="Compact"/>
            </w:pPr>
            <w:r>
              <w:t xml:space="preserve">Интерфейс парсера отклика от внешнего источника. Определяет преобразование сырых данных ответа (обычно JSON) в стандартные записи (словарь</w:t>
            </w:r>
            <w:r>
              <w:t xml:space="preserve"> </w:t>
            </w:r>
            <w:r>
              <w:rPr>
                <w:rStyle w:val="VerbatimChar"/>
              </w:rPr>
              <w:t xml:space="preserve">Record</w:t>
            </w:r>
            <w:r>
              <w:t xml:space="preserve">) для последующей обработки в пайплайне</w:t>
            </w:r>
            <w:hyperlink r:id="rId40">
              <w:r>
                <w:rPr>
                  <w:rStyle w:val="Hyperlink"/>
                </w:rPr>
                <w:t xml:space="preserve">[20]</w:t>
              </w:r>
            </w:hyperlink>
            <w:r>
              <w:t xml:space="preserve">. Отделяет логику разбора и нормализации ответа API от логики его получения.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parse(raw_data: Any) -&gt; Iterator[Record]</w:t>
            </w:r>
            <w:r>
              <w:t xml:space="preserve">: Парсит сырой ответ (например, JSON-объект или список) и итеративно возвращает стандартизованные записи</w:t>
            </w:r>
            <w:r>
              <w:t xml:space="preserve"> </w:t>
            </w:r>
            <w:r>
              <w:rPr>
                <w:rStyle w:val="VerbatimChar"/>
              </w:rPr>
              <w:t xml:space="preserve">Record</w:t>
            </w:r>
            <w:r>
              <w:t xml:space="preserve">. Реализация отвечает за извлечение нужных полей, преобразование типов и структуру выходных данных; позволяет обрабатывать крупные ответы стримингом без загрузки всего в память.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(Нет явных свойств; необходимая конфигурация парсинга (например, маппинг полей) обычно зашита в реализацию для конкретного источника.)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PaginatorABC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src/bioetl/core/pipeline/source/parser.py</w:t>
            </w:r>
          </w:p>
        </w:tc>
        <w:tc>
          <w:tcPr/>
          <w:p>
            <w:pPr>
              <w:pStyle w:val="Compact"/>
            </w:pPr>
            <w:r>
              <w:t xml:space="preserve">Интерфейс логики пагинации для разбора ответов. Описывает способ извлечения списка элементов и маркера продолжения из полученного ответа API, абстрагируя различия в форматах пагинации у разных источников</w:t>
            </w:r>
            <w:hyperlink r:id="rId40">
              <w:r>
                <w:rPr>
                  <w:rStyle w:val="Hyperlink"/>
                </w:rPr>
                <w:t xml:space="preserve">[20]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extract_items(raw: Any) -&gt; list[Record]</w:t>
            </w:r>
            <w:r>
              <w:t xml:space="preserve">: Извлекает из полного ответа список элементов (записей) текущей страницы. Например, может выбирать вложенный список по ключу (</w:t>
            </w:r>
            <w:r>
              <w:rPr>
                <w:rStyle w:val="VerbatimChar"/>
              </w:rPr>
              <w:t xml:space="preserve">page_key</w:t>
            </w:r>
            <w:r>
              <w:t xml:space="preserve">) в JSON-ответе и преобразовывать каждый элемент в</w:t>
            </w:r>
            <w:r>
              <w:t xml:space="preserve"> </w:t>
            </w:r>
            <w:r>
              <w:rPr>
                <w:rStyle w:val="VerbatimChar"/>
              </w:rPr>
              <w:t xml:space="preserve">Record</w:t>
            </w:r>
            <w:r>
              <w:t xml:space="preserve"> </w:t>
            </w:r>
            <w:r>
              <w:t xml:space="preserve">стандартного формата.&lt;br&gt;</w:t>
            </w:r>
            <w:r>
              <w:rPr>
                <w:rStyle w:val="VerbatimChar"/>
              </w:rPr>
              <w:t xml:space="preserve">get_next_token(raw: Any) -&gt; str | None</w:t>
            </w:r>
            <w:r>
              <w:t xml:space="preserve">: Извлекает из ответа маркер или указатель на следующую страницу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next_page_token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cursor</w:t>
            </w:r>
            <w:r>
              <w:t xml:space="preserve">, номер следующей страницы) по заданному ключу. Возвращает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, если дальнейших страниц нет.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page_param: str</w:t>
            </w:r>
            <w:r>
              <w:t xml:space="preserve"> </w:t>
            </w:r>
            <w:r>
              <w:t xml:space="preserve">– название параметра запроса, отвечающего за указатель страницы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"page"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"cursor"</w:t>
            </w:r>
            <w:r>
              <w:t xml:space="preserve">).&lt;br&gt;</w:t>
            </w:r>
            <w:r>
              <w:rPr>
                <w:rStyle w:val="VerbatimChar"/>
              </w:rPr>
              <w:t xml:space="preserve">page_key: str</w:t>
            </w:r>
            <w:r>
              <w:t xml:space="preserve"> </w:t>
            </w:r>
            <w:r>
              <w:t xml:space="preserve">– ключ в структуре ответа, по которому находится список элементов текущей страницы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"results"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"data.items"</w:t>
            </w:r>
            <w:r>
              <w:t xml:space="preserve">).&lt;br&gt;</w:t>
            </w:r>
            <w:r>
              <w:rPr>
                <w:rStyle w:val="VerbatimChar"/>
              </w:rPr>
              <w:t xml:space="preserve">next_key: str</w:t>
            </w:r>
            <w:r>
              <w:t xml:space="preserve"> </w:t>
            </w:r>
            <w:r>
              <w:t xml:space="preserve">– ключ в ответе, по которому находится маркер следующей страницы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"next_page"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"paging.next"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TransformerABC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src/bioetl/core/pipeline/processing/transform.py</w:t>
            </w:r>
          </w:p>
        </w:tc>
        <w:tc>
          <w:tcPr/>
          <w:p>
            <w:pPr>
              <w:pStyle w:val="Compact"/>
            </w:pPr>
            <w:r>
              <w:t xml:space="preserve">Интерфейс трансформации данных. Определяет детерминированные преобразования входного DataFrame без взаимодействия с внешними системами – например, очистку значений, переименование колонок, приведение типов – перед дальнейшим обогащением и валидацией</w:t>
            </w:r>
            <w:hyperlink r:id="rId63">
              <w:r>
                <w:rPr>
                  <w:rStyle w:val="Hyperlink"/>
                </w:rPr>
                <w:t xml:space="preserve">[43]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transform(df: pd.DataFrame) -&gt; pd.DataFrame</w:t>
            </w:r>
            <w:r>
              <w:t xml:space="preserve">: Применяет к DataFrame чисто функциональные преобразования (не изменяя внешних состояний), возвращая новый DataFrame с трансформированными данными. Гарантируется, что при одинаковом входе метод выдаст идентичный результат (детерминированность трансформаций).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(Нет явных свойств; поведение определяется реализацией в коде конкретного пайплайна или набора трансформаций.)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LookupEnricherABC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src/bioetl/core/pipeline/processing/enrich.py</w:t>
            </w:r>
          </w:p>
        </w:tc>
        <w:tc>
          <w:tcPr/>
          <w:p>
            <w:pPr>
              <w:pStyle w:val="Compact"/>
            </w:pPr>
            <w:r>
              <w:t xml:space="preserve">Интерфейс обогащения данных с помощью внешних справочных данных (lookup). Отвечает за добавление в таблицу недостающей информации из внешних источников/словарей (например, подтягивает данные по внешним ключам)</w:t>
            </w:r>
            <w:hyperlink r:id="rId63">
              <w:r>
                <w:rPr>
                  <w:rStyle w:val="Hyperlink"/>
                </w:rPr>
                <w:t xml:space="preserve">[43]</w:t>
              </w:r>
            </w:hyperlink>
            <w:r>
              <w:t xml:space="preserve">. Использует поставщика побочных данных (</w:t>
            </w:r>
            <w:r>
              <w:rPr>
                <w:rStyle w:val="VerbatimChar"/>
              </w:rPr>
              <w:t xml:space="preserve">SideInputProviderABC</w:t>
            </w:r>
            <w:r>
              <w:t xml:space="preserve">) для доступа к справочникам.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enrich(df: pd.DataFrame, provider: SideInputProviderABC) -&gt; pd.DataFrame</w:t>
            </w:r>
            <w:r>
              <w:t xml:space="preserve">: Обогащает входной DataFrame, используя вспомогательные данные из</w:t>
            </w:r>
            <w:r>
              <w:t xml:space="preserve"> </w:t>
            </w:r>
            <w:r>
              <w:rPr>
                <w:rStyle w:val="VerbatimChar"/>
              </w:rPr>
              <w:t xml:space="preserve">provider</w:t>
            </w:r>
            <w:r>
              <w:t xml:space="preserve">. Например, может добавлять новые колонки, соотнеся значения идентификаторов в</w:t>
            </w:r>
            <w:r>
              <w:t xml:space="preserve"> </w:t>
            </w:r>
            <w:r>
              <w:rPr>
                <w:rStyle w:val="VerbatimChar"/>
              </w:rPr>
              <w:t xml:space="preserve">df</w:t>
            </w:r>
            <w:r>
              <w:t xml:space="preserve"> </w:t>
            </w:r>
            <w:r>
              <w:t xml:space="preserve">с данными из справочника. Возвращает новый DataFrame с добавленной информацией.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(Нет явных свойств; при необходимости конкретная реализация может хранить ссылку на используемый справочник или параметры обогащения.)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SideInputProviderABC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src/bioetl/core/pipeline/processing/enrich.py</w:t>
            </w:r>
          </w:p>
        </w:tc>
        <w:tc>
          <w:tcPr/>
          <w:p>
            <w:pPr>
              <w:pStyle w:val="Compact"/>
            </w:pPr>
            <w:r>
              <w:t xml:space="preserve">Интерфейс поставщика сторонних (побочных) данных для обогащения. Абстрагирует доступ к справочникам, кэшам или внешним источникам, которые используются в процессах обогащения (lookup) для получения дополнительной информации</w:t>
            </w:r>
            <w:hyperlink r:id="rId63">
              <w:r>
                <w:rPr>
                  <w:rStyle w:val="Hyperlink"/>
                </w:rPr>
                <w:t xml:space="preserve">[43]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get_data(key: str) -&gt; Any</w:t>
            </w:r>
            <w:r>
              <w:t xml:space="preserve">: Предоставляет справочные данные по заданному ключу или идентификатору. Например, может вернуть DataFrame или словарь с данными справочника, относящимися к ключу (или ко всей таблице, если ключ не задан). Реализация может осуществлять загрузку данных из файла, БД, API или отдавать заранее подготовленные данные.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(Свойства зависят от реализации; например, провайдер может содержать кэш загруженных данных или конфигурацию подключения, но сами интерфейсы этого не фиксируют.)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DeduplicatorABC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src/bioetl/core/pipeline/processing/dedup.py</w:t>
            </w:r>
          </w:p>
        </w:tc>
        <w:tc>
          <w:tcPr/>
          <w:p>
            <w:pPr>
              <w:pStyle w:val="Compact"/>
            </w:pPr>
            <w:r>
              <w:t xml:space="preserve">Интерфейс для выявления и удаления дубликатов в данных. Определяет контракт консолидации записей с одинаковыми бизнес-ключами и устранения повторов перед загрузкой данных, обеспечивая идемпотентность пайплайна</w:t>
            </w:r>
            <w:hyperlink r:id="rId63">
              <w:r>
                <w:rPr>
                  <w:rStyle w:val="Hyperlink"/>
                </w:rPr>
                <w:t xml:space="preserve">[43]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deduplicate(df: pd.DataFrame) -&gt; pd.DataFrame</w:t>
            </w:r>
            <w:r>
              <w:t xml:space="preserve">: Находит дублирующиеся записи в DataFrame (на основе определенного бизнес-ключа или полного совпадения строк) и возвращает новый DataFrame, из которого удалены дубликаты (при необходимости объединяя информацию из дубликатов согласно стратегии слияния). Конкретная реализация использует</w:t>
            </w:r>
            <w:r>
              <w:t xml:space="preserve"> </w:t>
            </w:r>
            <w:r>
              <w:rPr>
                <w:rStyle w:val="VerbatimChar"/>
              </w:rPr>
              <w:t xml:space="preserve">BusinessKeyDeriverABC</w:t>
            </w:r>
            <w:r>
              <w:t xml:space="preserve"> </w:t>
            </w:r>
            <w:r>
              <w:t xml:space="preserve">для вычисления ключей,</w:t>
            </w:r>
            <w:r>
              <w:t xml:space="preserve"> </w:t>
            </w:r>
            <w:r>
              <w:rPr>
                <w:rStyle w:val="VerbatimChar"/>
              </w:rPr>
              <w:t xml:space="preserve">HasherABC</w:t>
            </w:r>
            <w:r>
              <w:t xml:space="preserve"> </w:t>
            </w:r>
            <w:r>
              <w:t xml:space="preserve">для хэширования записей и</w:t>
            </w:r>
            <w:r>
              <w:t xml:space="preserve"> </w:t>
            </w:r>
            <w:r>
              <w:rPr>
                <w:rStyle w:val="VerbatimChar"/>
              </w:rPr>
              <w:t xml:space="preserve">MergeStrategyABC</w:t>
            </w:r>
            <w:r>
              <w:t xml:space="preserve"> </w:t>
            </w:r>
            <w:r>
              <w:t xml:space="preserve">для слияния дубликатов.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key_deriver: BusinessKeyDeriverABC</w:t>
            </w:r>
            <w:r>
              <w:t xml:space="preserve"> </w:t>
            </w:r>
            <w:r>
              <w:t xml:space="preserve">– объект для вычисления бизнес-ключа записи (используется для группировки потенциальных дубликатов).&lt;br&gt;</w:t>
            </w:r>
            <w:r>
              <w:rPr>
                <w:rStyle w:val="VerbatimChar"/>
              </w:rPr>
              <w:t xml:space="preserve">hasher: HasherABC</w:t>
            </w:r>
            <w:r>
              <w:t xml:space="preserve"> </w:t>
            </w:r>
            <w:r>
              <w:t xml:space="preserve">– объект для получения хэша записи, может применяться для дополнительной проверки уникальности или идентификации изменений.&lt;br&gt;</w:t>
            </w:r>
            <w:r>
              <w:rPr>
                <w:rStyle w:val="VerbatimChar"/>
              </w:rPr>
              <w:t xml:space="preserve">merge_strategy: MergeStrategyABC</w:t>
            </w:r>
            <w:r>
              <w:t xml:space="preserve"> </w:t>
            </w:r>
            <w:r>
              <w:t xml:space="preserve">– стратегия объединения нескольких дубликатов в одну запись (например, выбор самой свежей записи либо слияние полей по непустому значению).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BusinessKeyDeriverABC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src/bioetl/core/pipeline/processing/dedup.py</w:t>
            </w:r>
          </w:p>
        </w:tc>
        <w:tc>
          <w:tcPr/>
          <w:p>
            <w:pPr>
              <w:pStyle w:val="Compact"/>
            </w:pPr>
            <w:r>
              <w:t xml:space="preserve">Интерфейс вычисления бизнес-ключа записи. Бизнес-ключ – человечески осмысленный уникальный идентификатор сущности (например, комбинация нескольких полей), используемый для определения дубликатов независимо от технических первичных ключей</w:t>
            </w:r>
            <w:hyperlink r:id="rId64">
              <w:r>
                <w:rPr>
                  <w:rStyle w:val="Hyperlink"/>
                </w:rPr>
                <w:t xml:space="preserve">[44]</w:t>
              </w:r>
            </w:hyperlink>
            <w:hyperlink r:id="rId65">
              <w:r>
                <w:rPr>
                  <w:rStyle w:val="Hyperlink"/>
                </w:rPr>
                <w:t xml:space="preserve">[45]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derive_key(record: Record) -&gt; str</w:t>
            </w:r>
            <w:r>
              <w:t xml:space="preserve">: Вычисляет бизнес-ключ для данной записи (словаря) на основе определенного подмножества её полей или логики. Например, для сущности “таргет” бизнес-ключом может быть нормализованное название+вид организма. Возвращает строку, однозначно идентифицирующую бизнес-сущность записи.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key_fields: list[str]</w:t>
            </w:r>
            <w:r>
              <w:t xml:space="preserve"> </w:t>
            </w:r>
            <w:r>
              <w:t xml:space="preserve">– список полей записи, используемых для формирования бизнес-ключа. Порядок и набор полей определяют уникальность; может задаваться в конфигурации конкретного пайплайна.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HasherABC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src/bioetl/core/pipeline/processing/dedup.py</w:t>
            </w:r>
          </w:p>
        </w:tc>
        <w:tc>
          <w:tcPr/>
          <w:p>
            <w:pPr>
              <w:pStyle w:val="Compact"/>
            </w:pPr>
            <w:r>
              <w:t xml:space="preserve">Интерфейс хеширования записи. Определяет способ вычисления детерминированного хэша (например, MD5, SHA) по содержимому записи для целей идентификации и сравнения записей</w:t>
            </w:r>
            <w:hyperlink r:id="rId66">
              <w:r>
                <w:rPr>
                  <w:rStyle w:val="Hyperlink"/>
                </w:rPr>
                <w:t xml:space="preserve">[46]</w:t>
              </w:r>
            </w:hyperlink>
            <w:hyperlink r:id="rId65">
              <w:r>
                <w:rPr>
                  <w:rStyle w:val="Hyperlink"/>
                </w:rPr>
                <w:t xml:space="preserve">[45]</w:t>
              </w:r>
            </w:hyperlink>
            <w:r>
              <w:t xml:space="preserve">. Хэши применяются для отслеживания изменений и проверки идемпотентности.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hash(record: Record) -&gt; str</w:t>
            </w:r>
            <w:r>
              <w:t xml:space="preserve">: Вычисляет криптографический или контрольный хэш от данной записи. Гарантируется, что одинаковые по содержанию записи дадут один и тот же хэш. Реализация определяет алгоритм хеширования и формат (например, hex-строка).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algorithm: str</w:t>
            </w:r>
            <w:r>
              <w:t xml:space="preserve"> </w:t>
            </w:r>
            <w:r>
              <w:t xml:space="preserve">– название или идентификатор алгоритма хеширования, используемого реализацией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"md5"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"sha256"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MergeStrategyABC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src/bioetl/core/pipeline/processing/dedup.py</w:t>
            </w:r>
          </w:p>
        </w:tc>
        <w:tc>
          <w:tcPr/>
          <w:p>
            <w:pPr>
              <w:pStyle w:val="Compact"/>
            </w:pPr>
            <w:r>
              <w:t xml:space="preserve">Интерфейс стратегии слияния дубликатов. Определяет, как несколько записей, признанных дубликатами, объединяются в одну “консолидированную” запись перед загрузкой, чтобы информация не терялась</w:t>
            </w:r>
            <w:hyperlink r:id="rId67">
              <w:r>
                <w:rPr>
                  <w:rStyle w:val="Hyperlink"/>
                </w:rPr>
                <w:t xml:space="preserve">[47]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merge(records: list[Record]) -&gt; Record</w:t>
            </w:r>
            <w:r>
              <w:t xml:space="preserve">: Объединяет список записей-дубликатов в одну запись. Конкретная реализация решает, какие поля и из каких записей брать: например, можно предпочесть непустые значения, выбирать максимальную дату обновления, объединять списки и т.д. Возвращает новую запись, содержащую объединённые данные.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(Свойства не определены; параметры слияния (например, приоритет источников) задаются внутри конкретной стратегии или через её конфиг.)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SchemaProviderABC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src/bioetl/core/pipeline/validation/schema.py</w:t>
            </w:r>
          </w:p>
        </w:tc>
        <w:tc>
          <w:tcPr/>
          <w:p>
            <w:pPr>
              <w:pStyle w:val="Compact"/>
            </w:pPr>
            <w:r>
              <w:t xml:space="preserve">Интерфейс поставщика схемы данных. Предоставляет описание структуры и типов данных, ожидаемых на этапе валидации, абстрагируя конкретную реализацию схем (Pandera, Pydantic и т.п.) от остальной логики пайплайна</w:t>
            </w:r>
            <w:hyperlink r:id="rId65">
              <w:r>
                <w:rPr>
                  <w:rStyle w:val="Hyperlink"/>
                </w:rPr>
                <w:t xml:space="preserve">[45]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get_schema() -&gt; Any</w:t>
            </w:r>
            <w:r>
              <w:t xml:space="preserve">: Возвращает объект схемы данных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pa.DataFrameSchema</w:t>
            </w:r>
            <w:r>
              <w:t xml:space="preserve"> </w:t>
            </w:r>
            <w:r>
              <w:t xml:space="preserve">для Pandera или аналог из другой библиотеки) для набора данных, обрабатываемого пайплайном. Конкретные реализации могут строить схему программно, загружать из файла или получать из конфигурации.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(Нет явных свойств; у конкретной реализации могут быть атрибуты для хранения/кеширования схемы или параметров её построения.)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ValidatorABC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src/bioetl/core/pipeline/validation/validator.py</w:t>
            </w:r>
          </w:p>
        </w:tc>
        <w:tc>
          <w:tcPr/>
          <w:p>
            <w:pPr>
              <w:pStyle w:val="Compact"/>
            </w:pPr>
            <w:r>
              <w:t xml:space="preserve">Интерфейс валидатора данных. Обобщает применение схемы и правил качества данных (DQ) к результирующему DataFrame, формируя отчет о найденных нарушениях. Позволяет отделить проверку данных от бизнес-логики пайплайна</w:t>
            </w:r>
            <w:hyperlink r:id="rId65">
              <w:r>
                <w:rPr>
                  <w:rStyle w:val="Hyperlink"/>
                </w:rPr>
                <w:t xml:space="preserve">[45]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validate(df: pd.DataFrame) -&gt; ValidationResult</w:t>
            </w:r>
            <w:r>
              <w:t xml:space="preserve">: Проверяет DataFrame на соответствие ожидаемой схеме и правилам качества. Использует</w:t>
            </w:r>
            <w:r>
              <w:t xml:space="preserve"> </w:t>
            </w:r>
            <w:r>
              <w:rPr>
                <w:rStyle w:val="VerbatimChar"/>
              </w:rPr>
              <w:t xml:space="preserve">SchemaProviderABC</w:t>
            </w:r>
            <w:r>
              <w:t xml:space="preserve"> </w:t>
            </w:r>
            <w:r>
              <w:t xml:space="preserve">для получения схемы и набор</w:t>
            </w:r>
            <w:r>
              <w:t xml:space="preserve"> </w:t>
            </w:r>
            <w:r>
              <w:rPr>
                <w:rStyle w:val="VerbatimChar"/>
              </w:rPr>
              <w:t xml:space="preserve">DQRuleABC</w:t>
            </w:r>
            <w:r>
              <w:t xml:space="preserve"> </w:t>
            </w:r>
            <w:r>
              <w:t xml:space="preserve">для дополнительных проверок (например, диапазоны значений, обязательность полей). Возвращает объект результата валидации, содержащий сведения о пройденных/непройденных проверках (например, статистику и список ошибок)</w:t>
            </w:r>
            <w:hyperlink r:id="rId65">
              <w:r>
                <w:rPr>
                  <w:rStyle w:val="Hyperlink"/>
                </w:rPr>
                <w:t xml:space="preserve">[45]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schema_provider: SchemaProviderABC</w:t>
            </w:r>
            <w:r>
              <w:t xml:space="preserve"> </w:t>
            </w:r>
            <w:r>
              <w:t xml:space="preserve">– поставщик схемы, используемый валидатором для структурной проверки данных.&lt;br&gt;</w:t>
            </w:r>
            <w:r>
              <w:rPr>
                <w:rStyle w:val="VerbatimChar"/>
              </w:rPr>
              <w:t xml:space="preserve">rules: list[DQRuleABC]</w:t>
            </w:r>
            <w:r>
              <w:t xml:space="preserve"> </w:t>
            </w:r>
            <w:r>
              <w:t xml:space="preserve">– список правил качества данных, которые валидатор применяет дополнительно к схеме (например, бизнес-правила проверки содержимого полей).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DQRuleABC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src/bioetl/core/pipeline/validation/dq_rules.py</w:t>
            </w:r>
          </w:p>
        </w:tc>
        <w:tc>
          <w:tcPr/>
          <w:p>
            <w:pPr>
              <w:pStyle w:val="Compact"/>
            </w:pPr>
            <w:r>
              <w:t xml:space="preserve">Интерфейс правила качества данных (Data Quality Rule). Определяет отдельное проверочное правило, не выражаемое лишь схемой (например, межколоночные зависимости, допустимые диапазоны значений, уникальность и пр.). Выделение DQ-правил позволяет гибко расширять проверки качества без изменения схемы</w:t>
            </w:r>
            <w:hyperlink r:id="rId68">
              <w:r>
                <w:rPr>
                  <w:rStyle w:val="Hyperlink"/>
                </w:rPr>
                <w:t xml:space="preserve">[48]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check(df: pd.DataFrame) -&gt; list[DQIssue]</w:t>
            </w:r>
            <w:r>
              <w:t xml:space="preserve">: Применяет правило качества к DataFrame и возвращает список обнаруженных нарушений (</w:t>
            </w:r>
            <w:r>
              <w:rPr>
                <w:rStyle w:val="VerbatimChar"/>
              </w:rPr>
              <w:t xml:space="preserve">DQIssue</w:t>
            </w:r>
            <w:r>
              <w:t xml:space="preserve">) либо пустой список, если данные прошли проверку. Каждое нарушение описывает проблему (например, “значение поля X вне допустимого диапазона”) и обычно включает ссылку на проблемные записи. Реализация правила сама определяет, как проверять данные и формировать результаты.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name: str</w:t>
            </w:r>
            <w:r>
              <w:t xml:space="preserve"> </w:t>
            </w:r>
            <w:r>
              <w:t xml:space="preserve">– имя или код правила (для идентификации правила в отчетах).&lt;br&gt;</w:t>
            </w:r>
            <w:r>
              <w:rPr>
                <w:rStyle w:val="VerbatimChar"/>
              </w:rPr>
              <w:t xml:space="preserve">description: str</w:t>
            </w:r>
            <w:r>
              <w:t xml:space="preserve"> </w:t>
            </w:r>
            <w:r>
              <w:t xml:space="preserve">– описание проверки, выполняемой правилом (для понимания выявленных проблем).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PathStrategyABC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src/bioetl/core/pipeline/output/path_strategy.py</w:t>
            </w:r>
          </w:p>
        </w:tc>
        <w:tc>
          <w:tcPr/>
          <w:p>
            <w:pPr>
              <w:pStyle w:val="Compact"/>
            </w:pPr>
            <w:r>
              <w:t xml:space="preserve">Интерфейс стратегии формирования путей вывода. Определяет, как строятся пути и имена файлов для результатов пайплайна, чтобы обеспечить детерминизм и организованность вывода (например, единообразное именование по сущности, источнику, дате)</w:t>
            </w:r>
            <w:hyperlink r:id="rId69">
              <w:r>
                <w:rPr>
                  <w:rStyle w:val="Hyperlink"/>
                </w:rPr>
                <w:t xml:space="preserve">[49]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make_path(pipeline_name: str, run_id: str, base_dir: Path) -&gt; Path</w:t>
            </w:r>
            <w:r>
              <w:t xml:space="preserve">: Генерирует полный путь к файлу результата для данного запуска пайплайна, используя название пайплайна, идентификатор запуска и базовую директорию. Реализация может добавлять префиксы/суффиксы, подпапки по дате и т.д., но при одинаковых входных значениях должна возвращать одинаковый путь (детерминированность).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(Нет явных свойств; параметры шаблона пути обычно зафиксированы в реализации или конфигурации, например базовая директория вывода.)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WriterABC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src/bioetl/core/pipeline/output/writer.py</w:t>
            </w:r>
          </w:p>
        </w:tc>
        <w:tc>
          <w:tcPr/>
          <w:p>
            <w:pPr>
              <w:pStyle w:val="Compact"/>
            </w:pPr>
            <w:r>
              <w:t xml:space="preserve">Интерфейс компонента записи данных. Отвечает за непосредственную запись итогового DataFrame на диск (в файл) с обеспечением атомарности и соблюдением форматов. Инкапсулирует детали сортировки, выбора формата (CSV/Parquet) и предотвращения частично записанных результатов</w:t>
            </w:r>
            <w:hyperlink r:id="rId69">
              <w:r>
                <w:rPr>
                  <w:rStyle w:val="Hyperlink"/>
                </w:rPr>
                <w:t xml:space="preserve">[49]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write(df: pd.DataFrame, path: Path) -&gt; None</w:t>
            </w:r>
            <w:r>
              <w:t xml:space="preserve">: Записывает предоставленный DataFrame в указанный файл. Реализация должна: отсортировать данные по нужным столбцам (задается конфигурацией пайплайна), выбрать формат по расширению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(напр.,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.parquet</w:t>
            </w:r>
            <w:r>
              <w:t xml:space="preserve">), сохранить файл во временное имя и затем переименовать в целевое (для атомарности записи)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  <w:hyperlink r:id="rId70">
              <w:r>
                <w:rPr>
                  <w:rStyle w:val="Hyperlink"/>
                </w:rPr>
                <w:t xml:space="preserve">[50]</w:t>
              </w:r>
            </w:hyperlink>
            <w:r>
              <w:t xml:space="preserve">. При ошибке записи должно возникать исключение.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(Нет явных свойств; параметры записи, такие как режим сортировки или разделитель CSV, могут задаваться конфигурацией, но не определяются на уровне интерфейса.)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MetadataWriterABC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src/bioetl/core/pipeline/output/writer.py</w:t>
            </w:r>
          </w:p>
        </w:tc>
        <w:tc>
          <w:tcPr/>
          <w:p>
            <w:pPr>
              <w:pStyle w:val="Compact"/>
            </w:pPr>
            <w:r>
              <w:t xml:space="preserve">Интерфейс записи метаданных запуска. Отвечает за сохранение вспомогательной информации о выполнении пайплайна – статистики и параметров запуска – в отдельный файл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meta.yaml</w:t>
            </w:r>
            <w:r>
              <w:t xml:space="preserve"> </w:t>
            </w:r>
            <w:r>
              <w:t xml:space="preserve">рядом с данными)</w:t>
            </w:r>
            <w:hyperlink r:id="rId69">
              <w:r>
                <w:rPr>
                  <w:rStyle w:val="Hyperlink"/>
                </w:rPr>
                <w:t xml:space="preserve">[49]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write_metadata(run_result: RunResult, meta_path: Path) -&gt; None</w:t>
            </w:r>
            <w:r>
              <w:t xml:space="preserve">: Сохраняет метаданные запуска пайплайна в указанный файл. Реализация извлекает из</w:t>
            </w:r>
            <w:r>
              <w:t xml:space="preserve"> </w:t>
            </w:r>
            <w:r>
              <w:rPr>
                <w:rStyle w:val="VerbatimChar"/>
              </w:rPr>
              <w:t xml:space="preserve">RunResult</w:t>
            </w:r>
            <w:r>
              <w:t xml:space="preserve"> </w:t>
            </w:r>
            <w:r>
              <w:t xml:space="preserve">необходимую информацию – идентификатор запуска, имя пайплайна, время начала/окончания, длительность этапов, количество обработанных записей, флаг</w:t>
            </w:r>
            <w:r>
              <w:t xml:space="preserve"> </w:t>
            </w:r>
            <w:r>
              <w:rPr>
                <w:rStyle w:val="VerbatimChar"/>
              </w:rPr>
              <w:t xml:space="preserve">dry_run</w:t>
            </w:r>
            <w:r>
              <w:t xml:space="preserve">, путь и формат основного файла, хэш-колонки и т.п. – и записывает в человекочитаемом формате (например, YAML или JSON).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(Нет явных свойств; формат и содержание метаданных определены контрактом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RunResult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и политикой логирования, а конкретный путь для метафайла формируется через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PathStrategyABC</w:t>
            </w:r>
            <w:r>
              <w:rPr>
                <w:i/>
                <w:iCs/>
              </w:rPr>
              <w:t xml:space="preserve">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ConfigResolverABC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src/bioetl/core/pipeline/utils/config.py</w:t>
            </w:r>
          </w:p>
        </w:tc>
        <w:tc>
          <w:tcPr/>
          <w:p>
            <w:pPr>
              <w:pStyle w:val="Compact"/>
            </w:pPr>
            <w:r>
              <w:t xml:space="preserve">Интерфейс загрузки и разрешения конфигурации пайплайна. Инкапсулирует логику чтения конфигурационных файлов (например, YAML), слияния с дефолтами, применения переменных окружения и других преобразований, обеспечивая единый способ получения настроек для запуска пайплайна</w:t>
            </w:r>
            <w:hyperlink r:id="rId71">
              <w:r>
                <w:rPr>
                  <w:rStyle w:val="Hyperlink"/>
                </w:rPr>
                <w:t xml:space="preserve">[51]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resolve(config_name: str) -&gt; PipelineConfig</w:t>
            </w:r>
            <w:r>
              <w:t xml:space="preserve">: Загружает конфигурацию пайплайна по заданному имени или пути. Реализация может искать файл конфигурации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&lt;config_name&gt;.yaml</w:t>
            </w:r>
            <w:r>
              <w:t xml:space="preserve">), парсить его и возвращать объект</w:t>
            </w:r>
            <w:r>
              <w:t xml:space="preserve"> </w:t>
            </w:r>
            <w:r>
              <w:rPr>
                <w:rStyle w:val="VerbatimChar"/>
              </w:rPr>
              <w:t xml:space="preserve">PipelineConfig</w:t>
            </w:r>
            <w:r>
              <w:t xml:space="preserve">. Также может выполнять подстановку секретов и значений окружения через</w:t>
            </w:r>
            <w:r>
              <w:t xml:space="preserve"> </w:t>
            </w:r>
            <w:r>
              <w:rPr>
                <w:rStyle w:val="VerbatimChar"/>
              </w:rPr>
              <w:t xml:space="preserve">SecretProviderABC</w:t>
            </w:r>
            <w:r>
              <w:t xml:space="preserve">, применять схемы валидации самой конфигурации и прочие проверки.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(Нет явных свойств; детали источников конфигурации и приоритетов задаются в реализации – например, директория с конфигами, префиксы окружения и т.п.)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SecretProviderABC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src/bioetl/core/pipeline/utils/config.py</w:t>
            </w:r>
          </w:p>
        </w:tc>
        <w:tc>
          <w:tcPr/>
          <w:p>
            <w:pPr>
              <w:pStyle w:val="Compact"/>
            </w:pPr>
            <w:r>
              <w:t xml:space="preserve">Интерфейс доступа к секретам (пароли, токены API и др.). Предоставляет абстракцию над хранилищем чувствительных данных (например, переменными окружения, Vault, AWS Secrets Manager), позволяя безопасно подключать секреты в конфигурацию пайплайна</w:t>
            </w:r>
            <w:hyperlink r:id="rId71">
              <w:r>
                <w:rPr>
                  <w:rStyle w:val="Hyperlink"/>
                </w:rPr>
                <w:t xml:space="preserve">[51]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get_secret(name: str) -&gt; str</w:t>
            </w:r>
            <w:r>
              <w:t xml:space="preserve">: Возвращает секретное значение по его имени/ключу. Реализация определяет источник (например, чтение переменной окружения с данным именем, либо обращение к внешнему секрет-менеджеру) и обеспечивает, что секрет не выводуется напрямую в логи. Если секрет не найден, может генерировать исключение.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(Нет явных свойств; параметры подключения к секрет-хранилищу могут быть заданы в конфигурации окружения, но сам интерфейс их не фиксирует.)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src/bioetl/core/pipeline/utils/cache.py</w:t>
            </w:r>
          </w:p>
        </w:tc>
        <w:tc>
          <w:tcPr/>
          <w:p>
            <w:pPr>
              <w:pStyle w:val="Compact"/>
            </w:pPr>
            <w:r>
              <w:t xml:space="preserve">Интерфейс кэша для промежуточных данных. Предоставляет унифицированный доступ к механизму сохранения и повторного использования данных между запусками или между этапами (например, кэширование результатов запросов к API, чтобы не дублировать вызовы)</w:t>
            </w:r>
            <w:hyperlink r:id="rId71">
              <w:r>
                <w:rPr>
                  <w:rStyle w:val="Hyperlink"/>
                </w:rPr>
                <w:t xml:space="preserve">[51]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get(key: str) -&gt; Any</w:t>
            </w:r>
            <w:r>
              <w:t xml:space="preserve">: Извлекает объект из кэша по ключу, возвращая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, если такой записи нет.&lt;br&gt;</w:t>
            </w:r>
            <w:r>
              <w:rPr>
                <w:rStyle w:val="VerbatimChar"/>
              </w:rPr>
              <w:t xml:space="preserve">set(key: str, value: Any) -&gt; None</w:t>
            </w:r>
            <w:r>
              <w:t xml:space="preserve">: Сохраняет заданный объект в кэш с указанным ключом (перезаписывает, если ключ уже существовал). Реализация может определять политику истечения, предел размера и пр.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(Свойства зависят от реализации; например, in-memory кэш может иметь емкость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max_size</w:t>
            </w:r>
            <w:r>
              <w:rPr>
                <w:i/>
                <w:iCs/>
              </w:rPr>
              <w:t xml:space="preserve">, диск-кэш – путь к файлу. Эти детали не оговорены в интерфейсе.)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LoggerAdapterABC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src/bioetl/core/pipeline/utils/logging.py</w:t>
            </w:r>
          </w:p>
        </w:tc>
        <w:tc>
          <w:tcPr/>
          <w:p>
            <w:pPr>
              <w:pStyle w:val="Compact"/>
            </w:pPr>
            <w:r>
              <w:t xml:space="preserve">Интерфейс адаптера логирования. Обеспечивает унифицированный способ структурированного логирования событий пайплайна, не зависящий от конкретной библиотеки логирования. Позволяет привязывать контекст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, имя пайплайна) и логировать события пайплайна консистентно</w:t>
            </w:r>
            <w:hyperlink r:id="rId71">
              <w:r>
                <w:rPr>
                  <w:rStyle w:val="Hyperlink"/>
                </w:rPr>
                <w:t xml:space="preserve">[51]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bind(**fields: Any) -&gt; LoggerAdapterABC</w:t>
            </w:r>
            <w:r>
              <w:t xml:space="preserve">: Возвращает новый логгер/адаптер с добавленными контекстными полями (напр., привязка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t xml:space="preserve">для всех последующих сообщений).&lt;br&gt;</w:t>
            </w:r>
            <w:r>
              <w:rPr>
                <w:rStyle w:val="VerbatimChar"/>
              </w:rPr>
              <w:t xml:space="preserve">info(event: str, **kwargs: Any) -&gt; None</w:t>
            </w:r>
            <w:r>
              <w:t xml:space="preserve">: Логирует информационное событие с заданным названием/описанием и дополнительными полями данных (передается как ключ-значение в</w:t>
            </w:r>
            <w:r>
              <w:t xml:space="preserve"> </w:t>
            </w:r>
            <w:r>
              <w:rPr>
                <w:rStyle w:val="VerbatimChar"/>
              </w:rPr>
              <w:t xml:space="preserve">kwargs</w:t>
            </w:r>
            <w:r>
              <w:t xml:space="preserve">).&lt;br&gt;</w:t>
            </w:r>
            <w:r>
              <w:rPr>
                <w:rStyle w:val="VerbatimChar"/>
              </w:rPr>
              <w:t xml:space="preserve">error(event: str, **kwargs: Any) -&gt; None</w:t>
            </w:r>
            <w:r>
              <w:t xml:space="preserve">: Логирует событие уровня ошибки. Используется для фиксирования исключений и неожиданных ситуаций, сопровождая их контекстными данными.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context: dict[str, Any]</w:t>
            </w:r>
            <w:r>
              <w:t xml:space="preserve"> </w:t>
            </w:r>
            <w:r>
              <w:t xml:space="preserve">– словарь текущих контекстных полей, привязанных к логгеру (например, идентификаторы, метки этапов). Может автоматически добавляться ко всем сообщениям.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TracerABC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src/bioetl/core/pipeline/utils/tracing.py</w:t>
            </w:r>
          </w:p>
        </w:tc>
        <w:tc>
          <w:tcPr/>
          <w:p>
            <w:pPr>
              <w:pStyle w:val="Compact"/>
            </w:pPr>
            <w:r>
              <w:t xml:space="preserve">Интерфейс трассировки выполнения. Позволяет интегрировать пайплайн с системами трассировки (distributed tracing) или собственным механизмом отслеживания выполнения этапов. Предоставляет методы для обозначения начала/конца важных операций, что упрощает отладку и мониторинг производительности</w:t>
            </w:r>
            <w:hyperlink r:id="rId71">
              <w:r>
                <w:rPr>
                  <w:rStyle w:val="Hyperlink"/>
                </w:rPr>
                <w:t xml:space="preserve">[51]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start_span(name: str) -&gt; None</w:t>
            </w:r>
            <w:r>
              <w:t xml:space="preserve">: Отмечает начало выполнения операции или этапа с заданным именем в трассировочных логах/метриках. Может, например, создавать новый span в распределенной трассировке.&lt;br&gt;</w:t>
            </w:r>
            <w:r>
              <w:rPr>
                <w:rStyle w:val="VerbatimChar"/>
              </w:rPr>
              <w:t xml:space="preserve">end_span(name: str) -&gt; None</w:t>
            </w:r>
            <w:r>
              <w:t xml:space="preserve">: Отмечает завершение ранее начатой операции. Используется для вычисления продолжительности и закрытия span. Реализация должна сопоставлять вызовы</w:t>
            </w:r>
            <w:r>
              <w:t xml:space="preserve"> </w:t>
            </w:r>
            <w:r>
              <w:rPr>
                <w:rStyle w:val="VerbatimChar"/>
              </w:rPr>
              <w:t xml:space="preserve">start_span</w:t>
            </w:r>
            <w:r>
              <w:t xml:space="preserve">/</w:t>
            </w:r>
            <w:r>
              <w:rPr>
                <w:rStyle w:val="VerbatimChar"/>
              </w:rPr>
              <w:t xml:space="preserve">end_span</w:t>
            </w:r>
            <w:r>
              <w:t xml:space="preserve"> </w:t>
            </w:r>
            <w:r>
              <w:t xml:space="preserve">по имени или контексту.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(Нет явных свойств; конкретная реализация может хранить ссылку на текущий трассировочный контекст или клиент трассировки, но интерфейс это не регламентирует.)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ErrorPolicyABC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src/bioetl/core/pipeline/utils/error.py</w:t>
            </w:r>
          </w:p>
        </w:tc>
        <w:tc>
          <w:tcPr/>
          <w:p>
            <w:pPr>
              <w:pStyle w:val="Compact"/>
            </w:pPr>
            <w:r>
              <w:t xml:space="preserve">Интерфейс политики обработки ошибок. Определяет стратегию реагирования на исключения, возникающие во время выполнения пайплайна: продолжать выполнение, пропускать текущий элемент, повторять попытку или прерывать пайплайн</w:t>
            </w:r>
            <w:hyperlink r:id="rId72">
              <w:r>
                <w:rPr>
                  <w:rStyle w:val="Hyperlink"/>
                </w:rPr>
                <w:t xml:space="preserve">[52]</w:t>
              </w:r>
            </w:hyperlink>
            <w:r>
              <w:t xml:space="preserve">. Позволяет отделить логику обработки сбоев от основного кода пайплайна.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on_error(stage: StageABC, error: Exception) -&gt; ErrorAction</w:t>
            </w:r>
            <w:r>
              <w:t xml:space="preserve">: Вызывается оркестратором при возникновении ошибки на стадии</w:t>
            </w:r>
            <w:r>
              <w:t xml:space="preserve"> </w:t>
            </w:r>
            <w:r>
              <w:rPr>
                <w:rStyle w:val="VerbatimChar"/>
              </w:rPr>
              <w:t xml:space="preserve">stage</w:t>
            </w:r>
            <w:r>
              <w:t xml:space="preserve">. Возвращает объект</w:t>
            </w:r>
            <w:r>
              <w:t xml:space="preserve"> </w:t>
            </w:r>
            <w:r>
              <w:rPr>
                <w:rStyle w:val="VerbatimChar"/>
              </w:rPr>
              <w:t xml:space="preserve">ErrorAction</w:t>
            </w:r>
            <w:r>
              <w:t xml:space="preserve">, описывающий, что делать дальше (например, RETRY попытку, SKIP текущую запись/стадию или ABORT весь конвейер). Реализация может учитывать тип исключения, номер попытки, критичность этапа и другие факторы для выбора политики.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(Возможные свойства – конфигурация политики: например, список исключений, которые можно игнорировать, лимиты повторных попыток, глобальный флаг “продолжать при ошибках”. Эти детали задаются реализацией или конфигом, а не интерфейсом напрямую.)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ProgressReporterABC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src/bioetl/core/pipeline/utils/progress.py</w:t>
            </w:r>
          </w:p>
        </w:tc>
        <w:tc>
          <w:tcPr/>
          <w:p>
            <w:pPr>
              <w:pStyle w:val="Compact"/>
            </w:pPr>
            <w:r>
              <w:t xml:space="preserve">Интерфейс агрегированного репортинга прогресса пайплайна. Собирает и регистрирует статистику по ходу выполнения: количество успешно обработанных записей, количество отброшенных/невалидных, причины отбраковки и пр. – без влияния на сам процесс обработки</w:t>
            </w:r>
            <w:hyperlink r:id="rId65">
              <w:r>
                <w:rPr>
                  <w:rStyle w:val="Hyperlink"/>
                </w:rPr>
                <w:t xml:space="preserve">[45]</w:t>
              </w:r>
            </w:hyperlink>
            <w:hyperlink r:id="rId73">
              <w:r>
                <w:rPr>
                  <w:rStyle w:val="Hyperlink"/>
                </w:rPr>
                <w:t xml:space="preserve">[53]</w:t>
              </w:r>
            </w:hyperlink>
            <w:r>
              <w:t xml:space="preserve">. Разделяет сбор статистики от бизнес-логики, предоставляя единый источник правды о ходе выполнения.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on_stage_start(stage: str) -&gt; None</w:t>
            </w:r>
            <w:r>
              <w:t xml:space="preserve">: Фиксирует начало указанной стадии (например, инициализирует счётчики, логирует старт этапа).&lt;br&gt;</w:t>
            </w:r>
            <w:r>
              <w:rPr>
                <w:rStyle w:val="VerbatimChar"/>
              </w:rPr>
              <w:t xml:space="preserve">on_record_processed(stage: str) -&gt; None</w:t>
            </w:r>
            <w:r>
              <w:t xml:space="preserve">: Увеличивает счетчик обработанных записей для текущей стадии (вызывается оркестратором по мере обработки, либо может вызываться валидатором при отбраковке записей с указанием причины).&lt;br&gt;</w:t>
            </w:r>
            <w:r>
              <w:rPr>
                <w:rStyle w:val="VerbatimChar"/>
              </w:rPr>
              <w:t xml:space="preserve">on_stage_finish(stage: str) -&gt; None</w:t>
            </w:r>
            <w:r>
              <w:t xml:space="preserve">: Фиксирует завершение стадии, окончательные метрики этапа (время, количество обработанных и отброшенных записей) могут быть собраны и сохранены/выведены.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(Нет явных свойств; реализации могут хранить внутренние счетчики, таймеры и накопленные данные по этапам.)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4"/>
    <w:p>
      <w:r>
        <w:pict>
          <v:rect style="width:0;height:1.5pt" o:hralign="center" o:hrstd="t" o:hr="t"/>
        </w:pict>
      </w:r>
    </w:p>
    <w:bookmarkStart w:id="8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hyperlink r:id="rId70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PipelineBase_description.md</w:t>
      </w:r>
    </w:p>
    <w:p>
      <w:pPr>
        <w:pStyle w:val="BodyText"/>
      </w:pPr>
      <w:hyperlink r:id="rId75">
        <w:r>
          <w:rPr>
            <w:rStyle w:val="Hyperlink"/>
          </w:rPr>
          <w:t xml:space="preserve">https://github.com/SatoryKono/bioactivity_data_acquisition/blob/98f17f432532cddd56d0a07fd4796b37c54677ec/_docs/PipelineBase_description.md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hyperlink r:id="rId63">
        <w:r>
          <w:rPr>
            <w:rStyle w:val="Hyperlink"/>
          </w:rPr>
          <w:t xml:space="preserve">[43]</w:t>
        </w:r>
      </w:hyperlink>
      <w:r>
        <w:t xml:space="preserve"> </w:t>
      </w:r>
      <w:hyperlink r:id="rId64">
        <w:r>
          <w:rPr>
            <w:rStyle w:val="Hyperlink"/>
          </w:rPr>
          <w:t xml:space="preserve">[44]</w:t>
        </w:r>
      </w:hyperlink>
      <w:r>
        <w:t xml:space="preserve"> </w:t>
      </w:r>
      <w:hyperlink r:id="rId65">
        <w:r>
          <w:rPr>
            <w:rStyle w:val="Hyperlink"/>
          </w:rPr>
          <w:t xml:space="preserve">[45]</w:t>
        </w:r>
      </w:hyperlink>
      <w:r>
        <w:t xml:space="preserve"> </w:t>
      </w:r>
      <w:hyperlink r:id="rId66">
        <w:r>
          <w:rPr>
            <w:rStyle w:val="Hyperlink"/>
          </w:rPr>
          <w:t xml:space="preserve">[46]</w:t>
        </w:r>
      </w:hyperlink>
      <w:r>
        <w:t xml:space="preserve"> </w:t>
      </w:r>
      <w:hyperlink r:id="rId69">
        <w:r>
          <w:rPr>
            <w:rStyle w:val="Hyperlink"/>
          </w:rPr>
          <w:t xml:space="preserve">[49]</w:t>
        </w:r>
      </w:hyperlink>
      <w:r>
        <w:t xml:space="preserve"> </w:t>
      </w:r>
      <w:hyperlink r:id="rId71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architecture_plan.md</w:t>
      </w:r>
    </w:p>
    <w:p>
      <w:pPr>
        <w:pStyle w:val="BodyText"/>
      </w:pPr>
      <w:hyperlink r:id="rId76">
        <w:r>
          <w:rPr>
            <w:rStyle w:val="Hyperlink"/>
          </w:rPr>
          <w:t xml:space="preserve">https://github.com/SatoryKono/bioactivity_data_acquisition/blob/98f17f432532cddd56d0a07fd4796b37c54677ec/_docs/architecture_plan.md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hyperlink r:id="rId67">
        <w:r>
          <w:rPr>
            <w:rStyle w:val="Hyperlink"/>
          </w:rPr>
          <w:t xml:space="preserve">[47]</w:t>
        </w:r>
      </w:hyperlink>
      <w:r>
        <w:t xml:space="preserve"> </w:t>
      </w:r>
      <w:hyperlink r:id="rId68">
        <w:r>
          <w:rPr>
            <w:rStyle w:val="Hyperlink"/>
          </w:rPr>
          <w:t xml:space="preserve">[48]</w:t>
        </w:r>
      </w:hyperlink>
      <w:r>
        <w:t xml:space="preserve"> </w:t>
      </w:r>
      <w:hyperlink r:id="rId72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abstract_objects_implementation_plan.md</w:t>
      </w:r>
    </w:p>
    <w:p>
      <w:pPr>
        <w:pStyle w:val="BodyText"/>
      </w:pPr>
      <w:hyperlink r:id="rId77">
        <w:r>
          <w:rPr>
            <w:rStyle w:val="Hyperlink"/>
          </w:rPr>
          <w:t xml:space="preserve">https://github.com/SatoryKono/bioactivity_data_acquisition/blob/98f17f432532cddd56d0a07fd4796b37c54677ec/_docs/abstract_objects_implementation_plan.md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hyperlink r:id="rId44">
        <w:r>
          <w:rPr>
            <w:rStyle w:val="Hyperlink"/>
          </w:rPr>
          <w:t xml:space="preserve">[24]</w:t>
        </w:r>
      </w:hyperlink>
      <w:r>
        <w:t xml:space="preserve"> </w:t>
      </w:r>
      <w:hyperlink r:id="rId45">
        <w:r>
          <w:rPr>
            <w:rStyle w:val="Hyperlink"/>
          </w:rPr>
          <w:t xml:space="preserve">[25]</w:t>
        </w:r>
      </w:hyperlink>
      <w:r>
        <w:t xml:space="preserve"> </w:t>
      </w:r>
      <w:hyperlink r:id="rId46">
        <w:r>
          <w:rPr>
            <w:rStyle w:val="Hyperlink"/>
          </w:rPr>
          <w:t xml:space="preserve">[26]</w:t>
        </w:r>
      </w:hyperlink>
      <w:r>
        <w:t xml:space="preserve"> </w:t>
      </w:r>
      <w:hyperlink r:id="rId47">
        <w:r>
          <w:rPr>
            <w:rStyle w:val="Hyperlink"/>
          </w:rPr>
          <w:t xml:space="preserve">[27]</w:t>
        </w:r>
      </w:hyperlink>
      <w:r>
        <w:t xml:space="preserve"> </w:t>
      </w:r>
      <w:hyperlink r:id="rId48">
        <w:r>
          <w:rPr>
            <w:rStyle w:val="Hyperlink"/>
          </w:rPr>
          <w:t xml:space="preserve">[28]</w:t>
        </w:r>
      </w:hyperlink>
      <w:r>
        <w:t xml:space="preserve"> </w:t>
      </w:r>
      <w:hyperlink r:id="rId49">
        <w:r>
          <w:rPr>
            <w:rStyle w:val="Hyperlink"/>
          </w:rPr>
          <w:t xml:space="preserve">[29]</w:t>
        </w:r>
      </w:hyperlink>
      <w:r>
        <w:t xml:space="preserve"> </w:t>
      </w:r>
      <w:hyperlink r:id="rId50">
        <w:r>
          <w:rPr>
            <w:rStyle w:val="Hyperlink"/>
          </w:rPr>
          <w:t xml:space="preserve">[30]</w:t>
        </w:r>
      </w:hyperlink>
      <w:r>
        <w:t xml:space="preserve"> </w:t>
      </w:r>
      <w:hyperlink r:id="rId51">
        <w:r>
          <w:rPr>
            <w:rStyle w:val="Hyperlink"/>
          </w:rPr>
          <w:t xml:space="preserve">[31]</w:t>
        </w:r>
      </w:hyperlink>
      <w:r>
        <w:t xml:space="preserve"> </w:t>
      </w:r>
      <w:hyperlink r:id="rId52">
        <w:r>
          <w:rPr>
            <w:rStyle w:val="Hyperlink"/>
          </w:rPr>
          <w:t xml:space="preserve">[32]</w:t>
        </w:r>
      </w:hyperlink>
      <w:r>
        <w:t xml:space="preserve"> </w:t>
      </w:r>
      <w:hyperlink r:id="rId53">
        <w:r>
          <w:rPr>
            <w:rStyle w:val="Hyperlink"/>
          </w:rPr>
          <w:t xml:space="preserve">[33]</w:t>
        </w:r>
      </w:hyperlink>
      <w:r>
        <w:t xml:space="preserve"> </w:t>
      </w:r>
      <w:hyperlink r:id="rId54">
        <w:r>
          <w:rPr>
            <w:rStyle w:val="Hyperlink"/>
          </w:rPr>
          <w:t xml:space="preserve">[34]</w:t>
        </w:r>
      </w:hyperlink>
      <w:r>
        <w:t xml:space="preserve"> </w:t>
      </w:r>
      <w:hyperlink r:id="rId55">
        <w:r>
          <w:rPr>
            <w:rStyle w:val="Hyperlink"/>
          </w:rPr>
          <w:t xml:space="preserve">[35]</w:t>
        </w:r>
      </w:hyperlink>
      <w:r>
        <w:t xml:space="preserve"> </w:t>
      </w:r>
      <w:hyperlink r:id="rId56">
        <w:r>
          <w:rPr>
            <w:rStyle w:val="Hyperlink"/>
          </w:rPr>
          <w:t xml:space="preserve">[36]</w:t>
        </w:r>
      </w:hyperlink>
      <w:r>
        <w:t xml:space="preserve"> </w:t>
      </w:r>
      <w:hyperlink r:id="rId57">
        <w:r>
          <w:rPr>
            <w:rStyle w:val="Hyperlink"/>
          </w:rPr>
          <w:t xml:space="preserve">[37]</w:t>
        </w:r>
      </w:hyperlink>
      <w:r>
        <w:t xml:space="preserve"> </w:t>
      </w:r>
      <w:hyperlink r:id="rId58">
        <w:r>
          <w:rPr>
            <w:rStyle w:val="Hyperlink"/>
          </w:rPr>
          <w:t xml:space="preserve">[38]</w:t>
        </w:r>
      </w:hyperlink>
      <w:r>
        <w:t xml:space="preserve"> </w:t>
      </w:r>
      <w:hyperlink r:id="rId59">
        <w:r>
          <w:rPr>
            <w:rStyle w:val="Hyperlink"/>
          </w:rPr>
          <w:t xml:space="preserve">[39]</w:t>
        </w:r>
      </w:hyperlink>
      <w:r>
        <w:t xml:space="preserve"> </w:t>
      </w:r>
      <w:hyperlink r:id="rId60">
        <w:r>
          <w:rPr>
            <w:rStyle w:val="Hyperlink"/>
          </w:rPr>
          <w:t xml:space="preserve">[40]</w:t>
        </w:r>
      </w:hyperlink>
      <w:r>
        <w:t xml:space="preserve"> </w:t>
      </w:r>
      <w:hyperlink r:id="rId61">
        <w:r>
          <w:rPr>
            <w:rStyle w:val="Hyperlink"/>
          </w:rPr>
          <w:t xml:space="preserve">[41]</w:t>
        </w:r>
      </w:hyperlink>
      <w:r>
        <w:t xml:space="preserve"> </w:t>
      </w:r>
      <w:hyperlink r:id="rId62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client_abc.py</w:t>
      </w:r>
    </w:p>
    <w:p>
      <w:pPr>
        <w:pStyle w:val="BodyText"/>
      </w:pPr>
      <w:hyperlink r:id="rId78">
        <w:r>
          <w:rPr>
            <w:rStyle w:val="Hyperlink"/>
          </w:rPr>
          <w:t xml:space="preserve">https://github.com/SatoryKono/ChEMBL_data_acquisition/blob/14d2538df65b6d02dac4cb4703ee7ba34b501e32/src/bioetl/clients/base/client_abc.py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ProgressReporterABC.md</w:t>
      </w:r>
    </w:p>
    <w:p>
      <w:pPr>
        <w:pStyle w:val="BodyText"/>
      </w:pPr>
      <w:hyperlink r:id="rId79">
        <w:r>
          <w:rPr>
            <w:rStyle w:val="Hyperlink"/>
          </w:rPr>
          <w:t xml:space="preserve">https://github.com/SatoryKono/bioactivity_data_acquisition/blob/98f17f432532cddd56d0a07fd4796b37c54677ec/_docs/ProgressReporterABC.md</w:t>
        </w:r>
      </w:hyperlink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8" Target="https://github.com/SatoryKono/ChEMBL_data_acquisition/blob/14d2538df65b6d02dac4cb4703ee7ba34b501e32/src/bioetl/clients/base/client_abc.py" TargetMode="External" /><Relationship Type="http://schemas.openxmlformats.org/officeDocument/2006/relationships/hyperlink" Id="rId43" Target="https://github.com/SatoryKono/ChEMBL_data_acquisition/blob/14d2538df65b6d02dac4cb4703ee7ba34b501e32/src/bioetl/clients/base/client_abc.py#L103-L107" TargetMode="External" /><Relationship Type="http://schemas.openxmlformats.org/officeDocument/2006/relationships/hyperlink" Id="rId53" Target="https://github.com/SatoryKono/ChEMBL_data_acquisition/blob/14d2538df65b6d02dac4cb4703ee7ba34b501e32/src/bioetl/clients/base/client_abc.py#L103-L108" TargetMode="External" /><Relationship Type="http://schemas.openxmlformats.org/officeDocument/2006/relationships/hyperlink" Id="rId49" Target="https://github.com/SatoryKono/ChEMBL_data_acquisition/blob/14d2538df65b6d02dac4cb4703ee7ba34b501e32/src/bioetl/clients/base/client_abc.py#L109-L114" TargetMode="External" /><Relationship Type="http://schemas.openxmlformats.org/officeDocument/2006/relationships/hyperlink" Id="rId51" Target="https://github.com/SatoryKono/ChEMBL_data_acquisition/blob/14d2538df65b6d02dac4cb4703ee7ba34b501e32/src/bioetl/clients/base/client_abc.py#L112-L115" TargetMode="External" /><Relationship Type="http://schemas.openxmlformats.org/officeDocument/2006/relationships/hyperlink" Id="rId56" Target="https://github.com/SatoryKono/ChEMBL_data_acquisition/blob/14d2538df65b6d02dac4cb4703ee7ba34b501e32/src/bioetl/clients/base/client_abc.py#L116-L125" TargetMode="External" /><Relationship Type="http://schemas.openxmlformats.org/officeDocument/2006/relationships/hyperlink" Id="rId57" Target="https://github.com/SatoryKono/ChEMBL_data_acquisition/blob/14d2538df65b6d02dac4cb4703ee7ba34b501e32/src/bioetl/clients/base/client_abc.py#L132-L140" TargetMode="External" /><Relationship Type="http://schemas.openxmlformats.org/officeDocument/2006/relationships/hyperlink" Id="rId58" Target="https://github.com/SatoryKono/ChEMBL_data_acquisition/blob/14d2538df65b6d02dac4cb4703ee7ba34b501e32/src/bioetl/clients/base/client_abc.py#L142-L150" TargetMode="External" /><Relationship Type="http://schemas.openxmlformats.org/officeDocument/2006/relationships/hyperlink" Id="rId59" Target="https://github.com/SatoryKono/ChEMBL_data_acquisition/blob/14d2538df65b6d02dac4cb4703ee7ba34b501e32/src/bioetl/clients/base/client_abc.py#L151-L155" TargetMode="External" /><Relationship Type="http://schemas.openxmlformats.org/officeDocument/2006/relationships/hyperlink" Id="rId52" Target="https://github.com/SatoryKono/ChEMBL_data_acquisition/blob/14d2538df65b6d02dac4cb4703ee7ba34b501e32/src/bioetl/clients/base/client_abc.py#L2-L5" TargetMode="External" /><Relationship Type="http://schemas.openxmlformats.org/officeDocument/2006/relationships/hyperlink" Id="rId41" Target="https://github.com/SatoryKono/ChEMBL_data_acquisition/blob/14d2538df65b6d02dac4cb4703ee7ba34b501e32/src/bioetl/clients/base/client_abc.py#L41-L48" TargetMode="External" /><Relationship Type="http://schemas.openxmlformats.org/officeDocument/2006/relationships/hyperlink" Id="rId42" Target="https://github.com/SatoryKono/ChEMBL_data_acquisition/blob/14d2538df65b6d02dac4cb4703ee7ba34b501e32/src/bioetl/clients/base/client_abc.py#L44-L48" TargetMode="External" /><Relationship Type="http://schemas.openxmlformats.org/officeDocument/2006/relationships/hyperlink" Id="rId46" Target="https://github.com/SatoryKono/ChEMBL_data_acquisition/blob/14d2538df65b6d02dac4cb4703ee7ba34b501e32/src/bioetl/clients/base/client_abc.py#L48-L52" TargetMode="External" /><Relationship Type="http://schemas.openxmlformats.org/officeDocument/2006/relationships/hyperlink" Id="rId44" Target="https://github.com/SatoryKono/ChEMBL_data_acquisition/blob/14d2538df65b6d02dac4cb4703ee7ba34b501e32/src/bioetl/clients/base/client_abc.py#L48-L56" TargetMode="External" /><Relationship Type="http://schemas.openxmlformats.org/officeDocument/2006/relationships/hyperlink" Id="rId48" Target="https://github.com/SatoryKono/ChEMBL_data_acquisition/blob/14d2538df65b6d02dac4cb4703ee7ba34b501e32/src/bioetl/clients/base/client_abc.py#L54-L58" TargetMode="External" /><Relationship Type="http://schemas.openxmlformats.org/officeDocument/2006/relationships/hyperlink" Id="rId50" Target="https://github.com/SatoryKono/ChEMBL_data_acquisition/blob/14d2538df65b6d02dac4cb4703ee7ba34b501e32/src/bioetl/clients/base/client_abc.py#L56-L58" TargetMode="External" /><Relationship Type="http://schemas.openxmlformats.org/officeDocument/2006/relationships/hyperlink" Id="rId60" Target="https://github.com/SatoryKono/ChEMBL_data_acquisition/blob/14d2538df65b6d02dac4cb4703ee7ba34b501e32/src/bioetl/clients/base/client_abc.py#L64-L70" TargetMode="External" /><Relationship Type="http://schemas.openxmlformats.org/officeDocument/2006/relationships/hyperlink" Id="rId62" Target="https://github.com/SatoryKono/ChEMBL_data_acquisition/blob/14d2538df65b6d02dac4cb4703ee7ba34b501e32/src/bioetl/clients/base/client_abc.py#L64-L71" TargetMode="External" /><Relationship Type="http://schemas.openxmlformats.org/officeDocument/2006/relationships/hyperlink" Id="rId61" Target="https://github.com/SatoryKono/ChEMBL_data_acquisition/blob/14d2538df65b6d02dac4cb4703ee7ba34b501e32/src/bioetl/clients/base/client_abc.py#L64-L72" TargetMode="External" /><Relationship Type="http://schemas.openxmlformats.org/officeDocument/2006/relationships/hyperlink" Id="rId55" Target="https://github.com/SatoryKono/ChEMBL_data_acquisition/blob/14d2538df65b6d02dac4cb4703ee7ba34b501e32/src/bioetl/clients/base/client_abc.py#L72-L79" TargetMode="External" /><Relationship Type="http://schemas.openxmlformats.org/officeDocument/2006/relationships/hyperlink" Id="rId47" Target="https://github.com/SatoryKono/ChEMBL_data_acquisition/blob/14d2538df65b6d02dac4cb4703ee7ba34b501e32/src/bioetl/clients/base/client_abc.py#L81-L90" TargetMode="External" /><Relationship Type="http://schemas.openxmlformats.org/officeDocument/2006/relationships/hyperlink" Id="rId54" Target="https://github.com/SatoryKono/ChEMBL_data_acquisition/blob/14d2538df65b6d02dac4cb4703ee7ba34b501e32/src/bioetl/clients/base/client_abc.py#L91-L99" TargetMode="External" /><Relationship Type="http://schemas.openxmlformats.org/officeDocument/2006/relationships/hyperlink" Id="rId45" Target="https://github.com/SatoryKono/ChEMBL_data_acquisition/blob/14d2538df65b6d02dac4cb4703ee7ba34b501e32/src/bioetl/clients/base/client_abc.py#L98-L106" TargetMode="External" /><Relationship Type="http://schemas.openxmlformats.org/officeDocument/2006/relationships/hyperlink" Id="rId75" Target="https://github.com/SatoryKono/bioactivity_data_acquisition/blob/98f17f432532cddd56d0a07fd4796b37c54677ec/_docs/PipelineBase_description.md" TargetMode="External" /><Relationship Type="http://schemas.openxmlformats.org/officeDocument/2006/relationships/hyperlink" Id="rId21" Target="https://github.com/SatoryKono/bioactivity_data_acquisition/blob/98f17f432532cddd56d0a07fd4796b37c54677ec/_docs/PipelineBase_description.md#L10-L18" TargetMode="External" /><Relationship Type="http://schemas.openxmlformats.org/officeDocument/2006/relationships/hyperlink" Id="rId29" Target="https://github.com/SatoryKono/bioactivity_data_acquisition/blob/98f17f432532cddd56d0a07fd4796b37c54677ec/_docs/PipelineBase_description.md#L102-L110" TargetMode="External" /><Relationship Type="http://schemas.openxmlformats.org/officeDocument/2006/relationships/hyperlink" Id="rId30" Target="https://github.com/SatoryKono/bioactivity_data_acquisition/blob/98f17f432532cddd56d0a07fd4796b37c54677ec/_docs/PipelineBase_description.md#L120-L129" TargetMode="External" /><Relationship Type="http://schemas.openxmlformats.org/officeDocument/2006/relationships/hyperlink" Id="rId23" Target="https://github.com/SatoryKono/bioactivity_data_acquisition/blob/98f17f432532cddd56d0a07fd4796b37c54677ec/_docs/PipelineBase_description.md#L14-L18" TargetMode="External" /><Relationship Type="http://schemas.openxmlformats.org/officeDocument/2006/relationships/hyperlink" Id="rId31" Target="https://github.com/SatoryKono/bioactivity_data_acquisition/blob/98f17f432532cddd56d0a07fd4796b37c54677ec/_docs/PipelineBase_description.md#L143-L151" TargetMode="External" /><Relationship Type="http://schemas.openxmlformats.org/officeDocument/2006/relationships/hyperlink" Id="rId70" Target="https://github.com/SatoryKono/bioactivity_data_acquisition/blob/98f17f432532cddd56d0a07fd4796b37c54677ec/_docs/PipelineBase_description.md#L156-L164" TargetMode="External" /><Relationship Type="http://schemas.openxmlformats.org/officeDocument/2006/relationships/hyperlink" Id="rId32" Target="https://github.com/SatoryKono/bioactivity_data_acquisition/blob/98f17f432532cddd56d0a07fd4796b37c54677ec/_docs/PipelineBase_description.md#L165-L173" TargetMode="External" /><Relationship Type="http://schemas.openxmlformats.org/officeDocument/2006/relationships/hyperlink" Id="rId25" Target="https://github.com/SatoryKono/bioactivity_data_acquisition/blob/98f17f432532cddd56d0a07fd4796b37c54677ec/_docs/PipelineBase_description.md#L199-L208" TargetMode="External" /><Relationship Type="http://schemas.openxmlformats.org/officeDocument/2006/relationships/hyperlink" Id="rId24" Target="https://github.com/SatoryKono/bioactivity_data_acquisition/blob/98f17f432532cddd56d0a07fd4796b37c54677ec/_docs/PipelineBase_description.md#L214-L222" TargetMode="External" /><Relationship Type="http://schemas.openxmlformats.org/officeDocument/2006/relationships/hyperlink" Id="rId26" Target="https://github.com/SatoryKono/bioactivity_data_acquisition/blob/98f17f432532cddd56d0a07fd4796b37c54677ec/_docs/PipelineBase_description.md#L221-L229" TargetMode="External" /><Relationship Type="http://schemas.openxmlformats.org/officeDocument/2006/relationships/hyperlink" Id="rId38" Target="https://github.com/SatoryKono/bioactivity_data_acquisition/blob/98f17f432532cddd56d0a07fd4796b37c54677ec/_docs/PipelineBase_description.md#L232-L240" TargetMode="External" /><Relationship Type="http://schemas.openxmlformats.org/officeDocument/2006/relationships/hyperlink" Id="rId33" Target="https://github.com/SatoryKono/bioactivity_data_acquisition/blob/98f17f432532cddd56d0a07fd4796b37c54677ec/_docs/PipelineBase_description.md#L254-L262" TargetMode="External" /><Relationship Type="http://schemas.openxmlformats.org/officeDocument/2006/relationships/hyperlink" Id="rId34" Target="https://github.com/SatoryKono/bioactivity_data_acquisition/blob/98f17f432532cddd56d0a07fd4796b37c54677ec/_docs/PipelineBase_description.md#L266-L273" TargetMode="External" /><Relationship Type="http://schemas.openxmlformats.org/officeDocument/2006/relationships/hyperlink" Id="rId36" Target="https://github.com/SatoryKono/bioactivity_data_acquisition/blob/98f17f432532cddd56d0a07fd4796b37c54677ec/_docs/PipelineBase_description.md#L52-L60" TargetMode="External" /><Relationship Type="http://schemas.openxmlformats.org/officeDocument/2006/relationships/hyperlink" Id="rId35" Target="https://github.com/SatoryKono/bioactivity_data_acquisition/blob/98f17f432532cddd56d0a07fd4796b37c54677ec/_docs/PipelineBase_description.md#L53-L61" TargetMode="External" /><Relationship Type="http://schemas.openxmlformats.org/officeDocument/2006/relationships/hyperlink" Id="rId37" Target="https://github.com/SatoryKono/bioactivity_data_acquisition/blob/98f17f432532cddd56d0a07fd4796b37c54677ec/_docs/PipelineBase_description.md#L62-L65" TargetMode="External" /><Relationship Type="http://schemas.openxmlformats.org/officeDocument/2006/relationships/hyperlink" Id="rId27" Target="https://github.com/SatoryKono/bioactivity_data_acquisition/blob/98f17f432532cddd56d0a07fd4796b37c54677ec/_docs/PipelineBase_description.md#L74-L81" TargetMode="External" /><Relationship Type="http://schemas.openxmlformats.org/officeDocument/2006/relationships/hyperlink" Id="rId28" Target="https://github.com/SatoryKono/bioactivity_data_acquisition/blob/98f17f432532cddd56d0a07fd4796b37c54677ec/_docs/PipelineBase_description.md#L88-L96" TargetMode="External" /><Relationship Type="http://schemas.openxmlformats.org/officeDocument/2006/relationships/hyperlink" Id="rId79" Target="https://github.com/SatoryKono/bioactivity_data_acquisition/blob/98f17f432532cddd56d0a07fd4796b37c54677ec/_docs/ProgressReporterABC.md" TargetMode="External" /><Relationship Type="http://schemas.openxmlformats.org/officeDocument/2006/relationships/hyperlink" Id="rId73" Target="https://github.com/SatoryKono/bioactivity_data_acquisition/blob/98f17f432532cddd56d0a07fd4796b37c54677ec/_docs/ProgressReporterABC.md#L3-L6" TargetMode="External" /><Relationship Type="http://schemas.openxmlformats.org/officeDocument/2006/relationships/hyperlink" Id="rId77" Target="https://github.com/SatoryKono/bioactivity_data_acquisition/blob/98f17f432532cddd56d0a07fd4796b37c54677ec/_docs/abstract_objects_implementation_plan.md" TargetMode="External" /><Relationship Type="http://schemas.openxmlformats.org/officeDocument/2006/relationships/hyperlink" Id="rId39" Target="https://github.com/SatoryKono/bioactivity_data_acquisition/blob/98f17f432532cddd56d0a07fd4796b37c54677ec/_docs/abstract_objects_implementation_plan.md#L54-L56" TargetMode="External" /><Relationship Type="http://schemas.openxmlformats.org/officeDocument/2006/relationships/hyperlink" Id="rId67" Target="https://github.com/SatoryKono/bioactivity_data_acquisition/blob/98f17f432532cddd56d0a07fd4796b37c54677ec/_docs/abstract_objects_implementation_plan.md#L63-L66" TargetMode="External" /><Relationship Type="http://schemas.openxmlformats.org/officeDocument/2006/relationships/hyperlink" Id="rId68" Target="https://github.com/SatoryKono/bioactivity_data_acquisition/blob/98f17f432532cddd56d0a07fd4796b37c54677ec/_docs/abstract_objects_implementation_plan.md#L68-L71" TargetMode="External" /><Relationship Type="http://schemas.openxmlformats.org/officeDocument/2006/relationships/hyperlink" Id="rId72" Target="https://github.com/SatoryKono/bioactivity_data_acquisition/blob/98f17f432532cddd56d0a07fd4796b37c54677ec/_docs/abstract_objects_implementation_plan.md#L76-L78" TargetMode="External" /><Relationship Type="http://schemas.openxmlformats.org/officeDocument/2006/relationships/hyperlink" Id="rId76" Target="https://github.com/SatoryKono/bioactivity_data_acquisition/blob/98f17f432532cddd56d0a07fd4796b37c54677ec/_docs/architecture_plan.md" TargetMode="External" /><Relationship Type="http://schemas.openxmlformats.org/officeDocument/2006/relationships/hyperlink" Id="rId66" Target="https://github.com/SatoryKono/bioactivity_data_acquisition/blob/98f17f432532cddd56d0a07fd4796b37c54677ec/_docs/architecture_plan.md#L10-L12" TargetMode="External" /><Relationship Type="http://schemas.openxmlformats.org/officeDocument/2006/relationships/hyperlink" Id="rId40" Target="https://github.com/SatoryKono/bioactivity_data_acquisition/blob/98f17f432532cddd56d0a07fd4796b37c54677ec/_docs/architecture_plan.md#L14-L16" TargetMode="External" /><Relationship Type="http://schemas.openxmlformats.org/officeDocument/2006/relationships/hyperlink" Id="rId63" Target="https://github.com/SatoryKono/bioactivity_data_acquisition/blob/98f17f432532cddd56d0a07fd4796b37c54677ec/_docs/architecture_plan.md#L15-L17" TargetMode="External" /><Relationship Type="http://schemas.openxmlformats.org/officeDocument/2006/relationships/hyperlink" Id="rId65" Target="https://github.com/SatoryKono/bioactivity_data_acquisition/blob/98f17f432532cddd56d0a07fd4796b37c54677ec/_docs/architecture_plan.md#L16-L18" TargetMode="External" /><Relationship Type="http://schemas.openxmlformats.org/officeDocument/2006/relationships/hyperlink" Id="rId69" Target="https://github.com/SatoryKono/bioactivity_data_acquisition/blob/98f17f432532cddd56d0a07fd4796b37c54677ec/_docs/architecture_plan.md#L17-L19" TargetMode="External" /><Relationship Type="http://schemas.openxmlformats.org/officeDocument/2006/relationships/hyperlink" Id="rId71" Target="https://github.com/SatoryKono/bioactivity_data_acquisition/blob/98f17f432532cddd56d0a07fd4796b37c54677ec/_docs/architecture_plan.md#L18-L20" TargetMode="External" /><Relationship Type="http://schemas.openxmlformats.org/officeDocument/2006/relationships/hyperlink" Id="rId22" Target="https://github.com/SatoryKono/bioactivity_data_acquisition/blob/98f17f432532cddd56d0a07fd4796b37c54677ec/_docs/architecture_plan.md#L3-L6" TargetMode="External" /><Relationship Type="http://schemas.openxmlformats.org/officeDocument/2006/relationships/hyperlink" Id="rId64" Target="https://github.com/SatoryKono/bioactivity_data_acquisition/blob/98f17f432532cddd56d0a07fd4796b37c54677ec/_docs/architecture_plan.md#L9-L1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https://github.com/SatoryKono/ChEMBL_data_acquisition/blob/14d2538df65b6d02dac4cb4703ee7ba34b501e32/src/bioetl/clients/base/client_abc.py" TargetMode="External" /><Relationship Type="http://schemas.openxmlformats.org/officeDocument/2006/relationships/hyperlink" Id="rId43" Target="https://github.com/SatoryKono/ChEMBL_data_acquisition/blob/14d2538df65b6d02dac4cb4703ee7ba34b501e32/src/bioetl/clients/base/client_abc.py#L103-L107" TargetMode="External" /><Relationship Type="http://schemas.openxmlformats.org/officeDocument/2006/relationships/hyperlink" Id="rId53" Target="https://github.com/SatoryKono/ChEMBL_data_acquisition/blob/14d2538df65b6d02dac4cb4703ee7ba34b501e32/src/bioetl/clients/base/client_abc.py#L103-L108" TargetMode="External" /><Relationship Type="http://schemas.openxmlformats.org/officeDocument/2006/relationships/hyperlink" Id="rId49" Target="https://github.com/SatoryKono/ChEMBL_data_acquisition/blob/14d2538df65b6d02dac4cb4703ee7ba34b501e32/src/bioetl/clients/base/client_abc.py#L109-L114" TargetMode="External" /><Relationship Type="http://schemas.openxmlformats.org/officeDocument/2006/relationships/hyperlink" Id="rId51" Target="https://github.com/SatoryKono/ChEMBL_data_acquisition/blob/14d2538df65b6d02dac4cb4703ee7ba34b501e32/src/bioetl/clients/base/client_abc.py#L112-L115" TargetMode="External" /><Relationship Type="http://schemas.openxmlformats.org/officeDocument/2006/relationships/hyperlink" Id="rId56" Target="https://github.com/SatoryKono/ChEMBL_data_acquisition/blob/14d2538df65b6d02dac4cb4703ee7ba34b501e32/src/bioetl/clients/base/client_abc.py#L116-L125" TargetMode="External" /><Relationship Type="http://schemas.openxmlformats.org/officeDocument/2006/relationships/hyperlink" Id="rId57" Target="https://github.com/SatoryKono/ChEMBL_data_acquisition/blob/14d2538df65b6d02dac4cb4703ee7ba34b501e32/src/bioetl/clients/base/client_abc.py#L132-L140" TargetMode="External" /><Relationship Type="http://schemas.openxmlformats.org/officeDocument/2006/relationships/hyperlink" Id="rId58" Target="https://github.com/SatoryKono/ChEMBL_data_acquisition/blob/14d2538df65b6d02dac4cb4703ee7ba34b501e32/src/bioetl/clients/base/client_abc.py#L142-L150" TargetMode="External" /><Relationship Type="http://schemas.openxmlformats.org/officeDocument/2006/relationships/hyperlink" Id="rId59" Target="https://github.com/SatoryKono/ChEMBL_data_acquisition/blob/14d2538df65b6d02dac4cb4703ee7ba34b501e32/src/bioetl/clients/base/client_abc.py#L151-L155" TargetMode="External" /><Relationship Type="http://schemas.openxmlformats.org/officeDocument/2006/relationships/hyperlink" Id="rId52" Target="https://github.com/SatoryKono/ChEMBL_data_acquisition/blob/14d2538df65b6d02dac4cb4703ee7ba34b501e32/src/bioetl/clients/base/client_abc.py#L2-L5" TargetMode="External" /><Relationship Type="http://schemas.openxmlformats.org/officeDocument/2006/relationships/hyperlink" Id="rId41" Target="https://github.com/SatoryKono/ChEMBL_data_acquisition/blob/14d2538df65b6d02dac4cb4703ee7ba34b501e32/src/bioetl/clients/base/client_abc.py#L41-L48" TargetMode="External" /><Relationship Type="http://schemas.openxmlformats.org/officeDocument/2006/relationships/hyperlink" Id="rId42" Target="https://github.com/SatoryKono/ChEMBL_data_acquisition/blob/14d2538df65b6d02dac4cb4703ee7ba34b501e32/src/bioetl/clients/base/client_abc.py#L44-L48" TargetMode="External" /><Relationship Type="http://schemas.openxmlformats.org/officeDocument/2006/relationships/hyperlink" Id="rId46" Target="https://github.com/SatoryKono/ChEMBL_data_acquisition/blob/14d2538df65b6d02dac4cb4703ee7ba34b501e32/src/bioetl/clients/base/client_abc.py#L48-L52" TargetMode="External" /><Relationship Type="http://schemas.openxmlformats.org/officeDocument/2006/relationships/hyperlink" Id="rId44" Target="https://github.com/SatoryKono/ChEMBL_data_acquisition/blob/14d2538df65b6d02dac4cb4703ee7ba34b501e32/src/bioetl/clients/base/client_abc.py#L48-L56" TargetMode="External" /><Relationship Type="http://schemas.openxmlformats.org/officeDocument/2006/relationships/hyperlink" Id="rId48" Target="https://github.com/SatoryKono/ChEMBL_data_acquisition/blob/14d2538df65b6d02dac4cb4703ee7ba34b501e32/src/bioetl/clients/base/client_abc.py#L54-L58" TargetMode="External" /><Relationship Type="http://schemas.openxmlformats.org/officeDocument/2006/relationships/hyperlink" Id="rId50" Target="https://github.com/SatoryKono/ChEMBL_data_acquisition/blob/14d2538df65b6d02dac4cb4703ee7ba34b501e32/src/bioetl/clients/base/client_abc.py#L56-L58" TargetMode="External" /><Relationship Type="http://schemas.openxmlformats.org/officeDocument/2006/relationships/hyperlink" Id="rId60" Target="https://github.com/SatoryKono/ChEMBL_data_acquisition/blob/14d2538df65b6d02dac4cb4703ee7ba34b501e32/src/bioetl/clients/base/client_abc.py#L64-L70" TargetMode="External" /><Relationship Type="http://schemas.openxmlformats.org/officeDocument/2006/relationships/hyperlink" Id="rId62" Target="https://github.com/SatoryKono/ChEMBL_data_acquisition/blob/14d2538df65b6d02dac4cb4703ee7ba34b501e32/src/bioetl/clients/base/client_abc.py#L64-L71" TargetMode="External" /><Relationship Type="http://schemas.openxmlformats.org/officeDocument/2006/relationships/hyperlink" Id="rId61" Target="https://github.com/SatoryKono/ChEMBL_data_acquisition/blob/14d2538df65b6d02dac4cb4703ee7ba34b501e32/src/bioetl/clients/base/client_abc.py#L64-L72" TargetMode="External" /><Relationship Type="http://schemas.openxmlformats.org/officeDocument/2006/relationships/hyperlink" Id="rId55" Target="https://github.com/SatoryKono/ChEMBL_data_acquisition/blob/14d2538df65b6d02dac4cb4703ee7ba34b501e32/src/bioetl/clients/base/client_abc.py#L72-L79" TargetMode="External" /><Relationship Type="http://schemas.openxmlformats.org/officeDocument/2006/relationships/hyperlink" Id="rId47" Target="https://github.com/SatoryKono/ChEMBL_data_acquisition/blob/14d2538df65b6d02dac4cb4703ee7ba34b501e32/src/bioetl/clients/base/client_abc.py#L81-L90" TargetMode="External" /><Relationship Type="http://schemas.openxmlformats.org/officeDocument/2006/relationships/hyperlink" Id="rId54" Target="https://github.com/SatoryKono/ChEMBL_data_acquisition/blob/14d2538df65b6d02dac4cb4703ee7ba34b501e32/src/bioetl/clients/base/client_abc.py#L91-L99" TargetMode="External" /><Relationship Type="http://schemas.openxmlformats.org/officeDocument/2006/relationships/hyperlink" Id="rId45" Target="https://github.com/SatoryKono/ChEMBL_data_acquisition/blob/14d2538df65b6d02dac4cb4703ee7ba34b501e32/src/bioetl/clients/base/client_abc.py#L98-L106" TargetMode="External" /><Relationship Type="http://schemas.openxmlformats.org/officeDocument/2006/relationships/hyperlink" Id="rId75" Target="https://github.com/SatoryKono/bioactivity_data_acquisition/blob/98f17f432532cddd56d0a07fd4796b37c54677ec/_docs/PipelineBase_description.md" TargetMode="External" /><Relationship Type="http://schemas.openxmlformats.org/officeDocument/2006/relationships/hyperlink" Id="rId21" Target="https://github.com/SatoryKono/bioactivity_data_acquisition/blob/98f17f432532cddd56d0a07fd4796b37c54677ec/_docs/PipelineBase_description.md#L10-L18" TargetMode="External" /><Relationship Type="http://schemas.openxmlformats.org/officeDocument/2006/relationships/hyperlink" Id="rId29" Target="https://github.com/SatoryKono/bioactivity_data_acquisition/blob/98f17f432532cddd56d0a07fd4796b37c54677ec/_docs/PipelineBase_description.md#L102-L110" TargetMode="External" /><Relationship Type="http://schemas.openxmlformats.org/officeDocument/2006/relationships/hyperlink" Id="rId30" Target="https://github.com/SatoryKono/bioactivity_data_acquisition/blob/98f17f432532cddd56d0a07fd4796b37c54677ec/_docs/PipelineBase_description.md#L120-L129" TargetMode="External" /><Relationship Type="http://schemas.openxmlformats.org/officeDocument/2006/relationships/hyperlink" Id="rId23" Target="https://github.com/SatoryKono/bioactivity_data_acquisition/blob/98f17f432532cddd56d0a07fd4796b37c54677ec/_docs/PipelineBase_description.md#L14-L18" TargetMode="External" /><Relationship Type="http://schemas.openxmlformats.org/officeDocument/2006/relationships/hyperlink" Id="rId31" Target="https://github.com/SatoryKono/bioactivity_data_acquisition/blob/98f17f432532cddd56d0a07fd4796b37c54677ec/_docs/PipelineBase_description.md#L143-L151" TargetMode="External" /><Relationship Type="http://schemas.openxmlformats.org/officeDocument/2006/relationships/hyperlink" Id="rId70" Target="https://github.com/SatoryKono/bioactivity_data_acquisition/blob/98f17f432532cddd56d0a07fd4796b37c54677ec/_docs/PipelineBase_description.md#L156-L164" TargetMode="External" /><Relationship Type="http://schemas.openxmlformats.org/officeDocument/2006/relationships/hyperlink" Id="rId32" Target="https://github.com/SatoryKono/bioactivity_data_acquisition/blob/98f17f432532cddd56d0a07fd4796b37c54677ec/_docs/PipelineBase_description.md#L165-L173" TargetMode="External" /><Relationship Type="http://schemas.openxmlformats.org/officeDocument/2006/relationships/hyperlink" Id="rId25" Target="https://github.com/SatoryKono/bioactivity_data_acquisition/blob/98f17f432532cddd56d0a07fd4796b37c54677ec/_docs/PipelineBase_description.md#L199-L208" TargetMode="External" /><Relationship Type="http://schemas.openxmlformats.org/officeDocument/2006/relationships/hyperlink" Id="rId24" Target="https://github.com/SatoryKono/bioactivity_data_acquisition/blob/98f17f432532cddd56d0a07fd4796b37c54677ec/_docs/PipelineBase_description.md#L214-L222" TargetMode="External" /><Relationship Type="http://schemas.openxmlformats.org/officeDocument/2006/relationships/hyperlink" Id="rId26" Target="https://github.com/SatoryKono/bioactivity_data_acquisition/blob/98f17f432532cddd56d0a07fd4796b37c54677ec/_docs/PipelineBase_description.md#L221-L229" TargetMode="External" /><Relationship Type="http://schemas.openxmlformats.org/officeDocument/2006/relationships/hyperlink" Id="rId38" Target="https://github.com/SatoryKono/bioactivity_data_acquisition/blob/98f17f432532cddd56d0a07fd4796b37c54677ec/_docs/PipelineBase_description.md#L232-L240" TargetMode="External" /><Relationship Type="http://schemas.openxmlformats.org/officeDocument/2006/relationships/hyperlink" Id="rId33" Target="https://github.com/SatoryKono/bioactivity_data_acquisition/blob/98f17f432532cddd56d0a07fd4796b37c54677ec/_docs/PipelineBase_description.md#L254-L262" TargetMode="External" /><Relationship Type="http://schemas.openxmlformats.org/officeDocument/2006/relationships/hyperlink" Id="rId34" Target="https://github.com/SatoryKono/bioactivity_data_acquisition/blob/98f17f432532cddd56d0a07fd4796b37c54677ec/_docs/PipelineBase_description.md#L266-L273" TargetMode="External" /><Relationship Type="http://schemas.openxmlformats.org/officeDocument/2006/relationships/hyperlink" Id="rId36" Target="https://github.com/SatoryKono/bioactivity_data_acquisition/blob/98f17f432532cddd56d0a07fd4796b37c54677ec/_docs/PipelineBase_description.md#L52-L60" TargetMode="External" /><Relationship Type="http://schemas.openxmlformats.org/officeDocument/2006/relationships/hyperlink" Id="rId35" Target="https://github.com/SatoryKono/bioactivity_data_acquisition/blob/98f17f432532cddd56d0a07fd4796b37c54677ec/_docs/PipelineBase_description.md#L53-L61" TargetMode="External" /><Relationship Type="http://schemas.openxmlformats.org/officeDocument/2006/relationships/hyperlink" Id="rId37" Target="https://github.com/SatoryKono/bioactivity_data_acquisition/blob/98f17f432532cddd56d0a07fd4796b37c54677ec/_docs/PipelineBase_description.md#L62-L65" TargetMode="External" /><Relationship Type="http://schemas.openxmlformats.org/officeDocument/2006/relationships/hyperlink" Id="rId27" Target="https://github.com/SatoryKono/bioactivity_data_acquisition/blob/98f17f432532cddd56d0a07fd4796b37c54677ec/_docs/PipelineBase_description.md#L74-L81" TargetMode="External" /><Relationship Type="http://schemas.openxmlformats.org/officeDocument/2006/relationships/hyperlink" Id="rId28" Target="https://github.com/SatoryKono/bioactivity_data_acquisition/blob/98f17f432532cddd56d0a07fd4796b37c54677ec/_docs/PipelineBase_description.md#L88-L96" TargetMode="External" /><Relationship Type="http://schemas.openxmlformats.org/officeDocument/2006/relationships/hyperlink" Id="rId79" Target="https://github.com/SatoryKono/bioactivity_data_acquisition/blob/98f17f432532cddd56d0a07fd4796b37c54677ec/_docs/ProgressReporterABC.md" TargetMode="External" /><Relationship Type="http://schemas.openxmlformats.org/officeDocument/2006/relationships/hyperlink" Id="rId73" Target="https://github.com/SatoryKono/bioactivity_data_acquisition/blob/98f17f432532cddd56d0a07fd4796b37c54677ec/_docs/ProgressReporterABC.md#L3-L6" TargetMode="External" /><Relationship Type="http://schemas.openxmlformats.org/officeDocument/2006/relationships/hyperlink" Id="rId77" Target="https://github.com/SatoryKono/bioactivity_data_acquisition/blob/98f17f432532cddd56d0a07fd4796b37c54677ec/_docs/abstract_objects_implementation_plan.md" TargetMode="External" /><Relationship Type="http://schemas.openxmlformats.org/officeDocument/2006/relationships/hyperlink" Id="rId39" Target="https://github.com/SatoryKono/bioactivity_data_acquisition/blob/98f17f432532cddd56d0a07fd4796b37c54677ec/_docs/abstract_objects_implementation_plan.md#L54-L56" TargetMode="External" /><Relationship Type="http://schemas.openxmlformats.org/officeDocument/2006/relationships/hyperlink" Id="rId67" Target="https://github.com/SatoryKono/bioactivity_data_acquisition/blob/98f17f432532cddd56d0a07fd4796b37c54677ec/_docs/abstract_objects_implementation_plan.md#L63-L66" TargetMode="External" /><Relationship Type="http://schemas.openxmlformats.org/officeDocument/2006/relationships/hyperlink" Id="rId68" Target="https://github.com/SatoryKono/bioactivity_data_acquisition/blob/98f17f432532cddd56d0a07fd4796b37c54677ec/_docs/abstract_objects_implementation_plan.md#L68-L71" TargetMode="External" /><Relationship Type="http://schemas.openxmlformats.org/officeDocument/2006/relationships/hyperlink" Id="rId72" Target="https://github.com/SatoryKono/bioactivity_data_acquisition/blob/98f17f432532cddd56d0a07fd4796b37c54677ec/_docs/abstract_objects_implementation_plan.md#L76-L78" TargetMode="External" /><Relationship Type="http://schemas.openxmlformats.org/officeDocument/2006/relationships/hyperlink" Id="rId76" Target="https://github.com/SatoryKono/bioactivity_data_acquisition/blob/98f17f432532cddd56d0a07fd4796b37c54677ec/_docs/architecture_plan.md" TargetMode="External" /><Relationship Type="http://schemas.openxmlformats.org/officeDocument/2006/relationships/hyperlink" Id="rId66" Target="https://github.com/SatoryKono/bioactivity_data_acquisition/blob/98f17f432532cddd56d0a07fd4796b37c54677ec/_docs/architecture_plan.md#L10-L12" TargetMode="External" /><Relationship Type="http://schemas.openxmlformats.org/officeDocument/2006/relationships/hyperlink" Id="rId40" Target="https://github.com/SatoryKono/bioactivity_data_acquisition/blob/98f17f432532cddd56d0a07fd4796b37c54677ec/_docs/architecture_plan.md#L14-L16" TargetMode="External" /><Relationship Type="http://schemas.openxmlformats.org/officeDocument/2006/relationships/hyperlink" Id="rId63" Target="https://github.com/SatoryKono/bioactivity_data_acquisition/blob/98f17f432532cddd56d0a07fd4796b37c54677ec/_docs/architecture_plan.md#L15-L17" TargetMode="External" /><Relationship Type="http://schemas.openxmlformats.org/officeDocument/2006/relationships/hyperlink" Id="rId65" Target="https://github.com/SatoryKono/bioactivity_data_acquisition/blob/98f17f432532cddd56d0a07fd4796b37c54677ec/_docs/architecture_plan.md#L16-L18" TargetMode="External" /><Relationship Type="http://schemas.openxmlformats.org/officeDocument/2006/relationships/hyperlink" Id="rId69" Target="https://github.com/SatoryKono/bioactivity_data_acquisition/blob/98f17f432532cddd56d0a07fd4796b37c54677ec/_docs/architecture_plan.md#L17-L19" TargetMode="External" /><Relationship Type="http://schemas.openxmlformats.org/officeDocument/2006/relationships/hyperlink" Id="rId71" Target="https://github.com/SatoryKono/bioactivity_data_acquisition/blob/98f17f432532cddd56d0a07fd4796b37c54677ec/_docs/architecture_plan.md#L18-L20" TargetMode="External" /><Relationship Type="http://schemas.openxmlformats.org/officeDocument/2006/relationships/hyperlink" Id="rId22" Target="https://github.com/SatoryKono/bioactivity_data_acquisition/blob/98f17f432532cddd56d0a07fd4796b37c54677ec/_docs/architecture_plan.md#L3-L6" TargetMode="External" /><Relationship Type="http://schemas.openxmlformats.org/officeDocument/2006/relationships/hyperlink" Id="rId64" Target="https://github.com/SatoryKono/bioactivity_data_acquisition/blob/98f17f432532cddd56d0a07fd4796b37c54677ec/_docs/architecture_plan.md#L9-L1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2025-12-01T19:43:31Z</dcterms:created>
  <dcterms:modified xsi:type="dcterms:W3CDTF">2025-12-01T19:43:31Z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