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Acquisition Protocol: ChEMBL Extraction Pipeline</w:t>
      </w:r>
    </w:p>
    <w:p>
      <w:r>
        <w:t>**Version**: 1.0</w:t>
      </w:r>
    </w:p>
    <w:p>
      <w:r>
        <w:t>**Date Adopted**: 2025-10-01</w:t>
      </w:r>
    </w:p>
    <w:p>
      <w:r>
        <w:t>**Authors**:</w:t>
        <w:br/>
        <w:t>- Ivan Sidorov (Lead Developer)</w:t>
        <w:br/>
        <w:t>- Elena Petrova (Data Engineer)</w:t>
        <w:br/>
        <w:t>- Mikhail Orlov (Bioinformatics Consultant)</w:t>
      </w:r>
    </w:p>
    <w:p>
      <w:r>
        <w:t>**Maintainers**: data-team@example.org</w:t>
      </w:r>
    </w:p>
    <w:p>
      <w:r>
        <w:t>**Repository**: [GitHub Link Placeholder]</w:t>
      </w:r>
    </w:p>
    <w:p>
      <w:r>
        <w:t>**License**: MIT</w:t>
      </w:r>
    </w:p>
    <w:p>
      <w:r>
        <w:t>---</w:t>
      </w:r>
    </w:p>
    <w:p>
      <w:pPr>
        <w:pStyle w:val="Heading2"/>
      </w:pPr>
      <w:r>
        <w:t>Overview</w:t>
      </w:r>
    </w:p>
    <w:p>
      <w:r>
        <w:t>This protocol defines a reproducible and modular pipeline for extracting, validating, and normalizing bioactivity data from **ChEMBL** using its public **Web Services (REST API)** and/or the official **Python client** `chembl_webresource_client`. It is intended for data science, cheminformatics, and machine learning pipelines requiring structured bioactivity datasets.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1. Environment &amp; Prerequisites</w:t>
      </w:r>
    </w:p>
    <w:p>
      <w:pPr>
        <w:pStyle w:val="ListNumber"/>
      </w:pPr>
      <w:r>
        <w:t>2. High-Level Pipeline &amp; Data Dependencies</w:t>
      </w:r>
    </w:p>
    <w:p>
      <w:pPr>
        <w:pStyle w:val="ListNumber"/>
      </w:pPr>
      <w:r>
        <w:t>3. API Usage and Limits</w:t>
      </w:r>
    </w:p>
    <w:p>
      <w:pPr>
        <w:pStyle w:val="ListNumber"/>
      </w:pPr>
      <w:r>
        <w:t>4. Step-by-Step Data Extraction Contracts</w:t>
      </w:r>
    </w:p>
    <w:p>
      <w:pPr>
        <w:pStyle w:val="ListNumber"/>
      </w:pPr>
      <w:r>
        <w:t>5. CLI Interface Examples</w:t>
      </w:r>
    </w:p>
    <w:p>
      <w:pPr>
        <w:pStyle w:val="ListNumber"/>
      </w:pPr>
      <w:r>
        <w:t>6. Logging and Metadata</w:t>
      </w:r>
    </w:p>
    <w:p>
      <w:pPr>
        <w:pStyle w:val="ListNumber"/>
      </w:pPr>
      <w:r>
        <w:t>7. Fact Dataset Schema</w:t>
      </w:r>
    </w:p>
    <w:p>
      <w:pPr>
        <w:pStyle w:val="ListNumber"/>
      </w:pPr>
      <w:r>
        <w:t>8. Data Quality Rules</w:t>
      </w:r>
    </w:p>
    <w:p>
      <w:pPr>
        <w:pStyle w:val="ListNumber"/>
      </w:pPr>
      <w:r>
        <w:t>9. Pipeline Diagram</w:t>
      </w:r>
    </w:p>
    <w:p>
      <w:pPr>
        <w:pStyle w:val="ListNumber"/>
      </w:pPr>
      <w:r>
        <w:t>10. Direct REST Usage (Optional)</w:t>
      </w:r>
    </w:p>
    <w:p>
      <w:pPr>
        <w:pStyle w:val="ListNumber"/>
      </w:pPr>
      <w:r>
        <w:t>11. Version Control and Reproducibility</w:t>
      </w:r>
    </w:p>
    <w:p>
      <w:pPr>
        <w:pStyle w:val="ListNumber"/>
      </w:pPr>
      <w:r>
        <w:t>12. Reproducibility Checklist</w:t>
      </w:r>
    </w:p>
    <w:p>
      <w:pPr>
        <w:pStyle w:val="ListNumber"/>
      </w:pPr>
      <w:r>
        <w:t>13. Appendix A: Output Schemas</w:t>
      </w:r>
    </w:p>
    <w:p>
      <w:pPr>
        <w:pStyle w:val="ListNumber"/>
      </w:pPr>
      <w:r>
        <w:t>14. References</w:t>
      </w:r>
    </w:p>
    <w:p>
      <w:pPr>
        <w:pStyle w:val="ListNumber"/>
      </w:pPr>
      <w:r>
        <w:t>15. Conclusion</w:t>
      </w:r>
    </w:p>
    <w:p>
      <w:pPr>
        <w:pStyle w:val="Heading2"/>
      </w:pPr>
      <w:r>
        <w:t>1. Environment &amp; Prerequisites</w:t>
      </w:r>
    </w:p>
    <w:p>
      <w:r>
        <w:br/>
        <w:t>Dependencies:</w:t>
        <w:br/>
        <w:t>- Python 3.10+</w:t>
        <w:br/>
        <w:t>- Packages: chembl-webresource-client, pandas, pyyaml, tenacity, tqdm, (requests optional)</w:t>
        <w:br/>
        <w:br/>
        <w:t>Environment Variables:</w:t>
        <w:br/>
        <w:t>CH_DATA_BASE, CH_CACHE_DIR, CH_REQUESTS_PER_MIN, TZ, HTTP_PROXY, HTTPS_PROXY</w:t>
        <w:br/>
        <w:br/>
        <w:t>Directory Layout:</w:t>
        <w:br/>
        <w:t>data/raw/{document,target,assay,testitem,activity}</w:t>
        <w:br/>
        <w:t>data/interim/normalized</w:t>
        <w:br/>
        <w:t>data/output/{parquet,csv}</w:t>
        <w:br/>
        <w:t>configs/</w:t>
        <w:br/>
        <w:t>logs/</w:t>
        <w:br/>
      </w:r>
    </w:p>
    <w:p>
      <w:pPr>
        <w:pStyle w:val="Heading2"/>
      </w:pPr>
      <w:r>
        <w:t>2. High-Level Pipeline &amp; Data Dependencies</w:t>
      </w:r>
    </w:p>
    <w:p>
      <w:r>
        <w:br/>
        <w:t>Extraction Order: Documents → Targets → Assays → Test Items → Activities</w:t>
        <w:br/>
        <w:br/>
        <w:t>Dependency Matrix:</w:t>
        <w:br/>
        <w:t>get_document_data.py → /document → outputs document.parquet</w:t>
        <w:br/>
        <w:t>get_target_data.py → /target → outputs target.parquet</w:t>
        <w:br/>
        <w:t>get_assay_data.py → /assay → outputs assay.parquet</w:t>
        <w:br/>
        <w:t>get_testitem_data.py → /molecule → outputs molecule.parquet</w:t>
        <w:br/>
        <w:t>get_activity_data.py → /activity → outputs activity.parquet</w:t>
        <w:br/>
      </w:r>
    </w:p>
    <w:p>
      <w:pPr>
        <w:pStyle w:val="Heading2"/>
      </w:pPr>
      <w:r>
        <w:t>3. API Usage and Limits</w:t>
      </w:r>
    </w:p>
    <w:p>
      <w:r>
        <w:br/>
        <w:t>Pagination handled by client, obey rate limit, exponential backoff retries, use standard_* fields.</w:t>
        <w:br/>
      </w:r>
    </w:p>
    <w:p>
      <w:pPr>
        <w:pStyle w:val="Heading2"/>
      </w:pPr>
      <w:r>
        <w:t>4. Step-by-Step Data Extraction Contracts</w:t>
      </w:r>
    </w:p>
    <w:p>
      <w:r>
        <w:br/>
        <w:t>Each script handles a single resource. Contracts include inputs, outputs, validations, transformations.</w:t>
        <w:br/>
      </w:r>
    </w:p>
    <w:p>
      <w:pPr>
        <w:pStyle w:val="Heading2"/>
      </w:pPr>
      <w:r>
        <w:t>5. CLI Interface Examples</w:t>
      </w:r>
    </w:p>
    <w:p>
      <w:r>
        <w:br/>
        <w:t>python -m scripts.get_document_data --config configs/chembl.yaml --out data/raw/document/document.parquet --year-min 2000</w:t>
        <w:br/>
        <w:t>python -m scripts.get_target_data --config configs/chembl.yaml --out data/raw/target/target.parquet --organism "Homo sapiens"</w:t>
        <w:br/>
        <w:t>python -m scripts.get_activity_data --config configs/chembl.yaml --out data/raw/activity/activity.parquet --assays-file data/raw/assay/assay.parquet</w:t>
        <w:br/>
      </w:r>
    </w:p>
    <w:p>
      <w:pPr>
        <w:pStyle w:val="Heading2"/>
      </w:pPr>
      <w:r>
        <w:t>6. Logging and Metadata</w:t>
      </w:r>
    </w:p>
    <w:p>
      <w:r>
        <w:br/>
        <w:t>Log format: logs/{script}_{YYYYMMDD}.log</w:t>
        <w:br/>
        <w:t>Include HTTP codes, retries, row counts</w:t>
        <w:br/>
        <w:t>ETL metadata block with release, extracted_at, filters, page_count, row_count</w:t>
        <w:br/>
      </w:r>
    </w:p>
    <w:p>
      <w:pPr>
        <w:pStyle w:val="Heading2"/>
      </w:pPr>
      <w:r>
        <w:t>7. Fact Dataset Schema</w:t>
      </w:r>
    </w:p>
    <w:p>
      <w:r>
        <w:br/>
        <w:t>Fact Table: activity_fact</w:t>
        <w:br/>
        <w:t>Key: activity_id</w:t>
        <w:br/>
        <w:t>Dimensions: molecule, target, assay, document</w:t>
        <w:br/>
        <w:t>Measures: standard_type, standard_value, standard_units, censored_flag, pchembl_value</w:t>
        <w:br/>
      </w:r>
    </w:p>
    <w:p>
      <w:pPr>
        <w:pStyle w:val="Heading2"/>
      </w:pPr>
      <w:r>
        <w:t>8. Data Quality Rules</w:t>
      </w:r>
    </w:p>
    <w:p>
      <w:r>
        <w:br/>
        <w:t>Drop duplicates, normalize units, handle &lt; and &gt; via censored_flag, drop rows missing key foreign references</w:t>
        <w:br/>
      </w:r>
    </w:p>
    <w:p>
      <w:pPr>
        <w:pStyle w:val="Heading2"/>
      </w:pPr>
      <w:r>
        <w:t>9. Pipeline Diagram</w:t>
      </w:r>
    </w:p>
    <w:p>
      <w:r>
        <w:br/>
        <w:t>[ChEMBL/document] → Documents</w:t>
        <w:br/>
        <w:t>[ChEMBL/target] → Targets</w:t>
        <w:br/>
        <w:t>[ChEMBL/assay] → Assays</w:t>
        <w:br/>
        <w:t>[ChEMBL/molecule] → Test Items</w:t>
        <w:br/>
        <w:t>[ChEMBL/activity] → Activities → Normalize/Validate → Fact+Dims</w:t>
        <w:br/>
      </w:r>
    </w:p>
    <w:p>
      <w:pPr>
        <w:pStyle w:val="Heading2"/>
      </w:pPr>
      <w:r>
        <w:t>10. Direct REST Usage (Optional)</w:t>
      </w:r>
    </w:p>
    <w:p>
      <w:r>
        <w:br/>
        <w:t>GET https://www.ebi.ac.uk/chembl/api/data/target.json?organism=Homo%20sapiens</w:t>
        <w:br/>
        <w:t>GET https://www.ebi.ac.uk/chembl/api/data/activity.json?target_chembl_id=CHEMBL1824&amp;standard_type=IC50</w:t>
        <w:br/>
      </w:r>
    </w:p>
    <w:p>
      <w:pPr>
        <w:pStyle w:val="Heading2"/>
      </w:pPr>
      <w:r>
        <w:t>11. Version Control and Reproducibility</w:t>
      </w:r>
    </w:p>
    <w:p>
      <w:r>
        <w:br/>
        <w:t>Lock chembl_release in config, include timestamps, cross-check with ChEMBL release notes</w:t>
        <w:br/>
      </w:r>
    </w:p>
    <w:p>
      <w:pPr>
        <w:pStyle w:val="Heading2"/>
      </w:pPr>
      <w:r>
        <w:t>12. Reproducibility Checklist</w:t>
      </w:r>
    </w:p>
    <w:p>
      <w:r>
        <w:br/>
        <w:t>✅ Fixed chembl_release</w:t>
        <w:br/>
        <w:t>✅ Config + CLI versioned</w:t>
        <w:br/>
        <w:t>✅ HTTP retries + logs</w:t>
        <w:br/>
        <w:t>✅ Pagination respected</w:t>
        <w:br/>
        <w:t>✅ standard_* fields used</w:t>
        <w:br/>
        <w:t>✅ Foreign keys validated</w:t>
        <w:br/>
        <w:t>✅ Normalization complete</w:t>
        <w:br/>
      </w:r>
    </w:p>
    <w:p>
      <w:pPr>
        <w:pStyle w:val="Heading2"/>
      </w:pPr>
      <w:r>
        <w:t>13. Appendix A: Output Schemas</w:t>
      </w:r>
    </w:p>
    <w:p>
      <w:r>
        <w:br/>
        <w:t>document.parquet: document_chembl_id, title, journal, year, doi, pubmed_id</w:t>
        <w:br/>
        <w:t>target.parquet: target_chembl_id, pref_name, target_type, organism, accession</w:t>
        <w:br/>
        <w:t>assay.parquet: assay_chembl_id, target_chembl_id, assay_type, assay_category, bao_format, description</w:t>
        <w:br/>
        <w:t>molecule.parquet: molecule_chembl_id, pref_name, molecule_type, max_phase, canonical_smiles, full_mwt, parent_molecule_chembl_id</w:t>
        <w:br/>
        <w:t>activity.parquet: activity_id, assay_chembl_id, molecule_chembl_id, target_chembl_id, document_chembl_id, type, relation, value, units, standard_type, standard_relation, standard_value, standard_units, pchembl_value, data_validity_comment</w:t>
        <w:br/>
      </w:r>
    </w:p>
    <w:p>
      <w:pPr>
        <w:pStyle w:val="Heading2"/>
      </w:pPr>
      <w:r>
        <w:t>14. References</w:t>
      </w:r>
    </w:p>
    <w:p>
      <w:r>
        <w:br/>
        <w:t>ChEMBL Web Services Docs</w:t>
        <w:br/>
        <w:t>chembl_webresource_client GitHub</w:t>
        <w:br/>
        <w:t>ChEMBL Schema Documentation</w:t>
        <w:br/>
        <w:t>OUP Academic (ChEMBL Release Notes)</w:t>
        <w:br/>
      </w:r>
    </w:p>
    <w:p>
      <w:pPr>
        <w:pStyle w:val="Heading2"/>
      </w:pPr>
      <w:r>
        <w:t>15. Conclusion</w:t>
      </w:r>
    </w:p>
    <w:p>
      <w:r>
        <w:br/>
        <w:t>This protocol serves as a reproducible, documented standard for extracting ChEMBL bioactivity data. It enforces data integrity, clearly defines input/output contracts, and ensures traceability and reproducibility across environments and use cases.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