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F5B33" w:rsidRPr="008A41B9" w14:paraId="483AA959" w14:textId="77777777" w:rsidTr="001E6CB0">
        <w:trPr>
          <w:trHeight w:val="454"/>
        </w:trPr>
        <w:tc>
          <w:tcPr>
            <w:tcW w:w="9060" w:type="dxa"/>
            <w:vAlign w:val="center"/>
          </w:tcPr>
          <w:p w14:paraId="77A67746" w14:textId="29D8EE2B" w:rsidR="00EF5B33" w:rsidRPr="00AB2949" w:rsidRDefault="00EF5B33" w:rsidP="00EC7CAE">
            <w:pPr>
              <w:jc w:val="left"/>
              <w:rPr>
                <w:rFonts w:eastAsiaTheme="majorEastAsia"/>
                <w:szCs w:val="22"/>
              </w:rPr>
            </w:pPr>
            <w:r w:rsidRPr="00F15ECD">
              <w:rPr>
                <w:rFonts w:eastAsiaTheme="majorEastAsia"/>
                <w:szCs w:val="22"/>
              </w:rPr>
              <w:t xml:space="preserve">Report code: </w:t>
            </w:r>
            <w:bookmarkStart w:id="0" w:name="_Hlk189847749"/>
            <w:r w:rsidR="00F15ECD" w:rsidRPr="00F15ECD">
              <w:rPr>
                <w:szCs w:val="22"/>
                <w:lang w:val="en-GB"/>
              </w:rPr>
              <w:t>Treamid_2024_XC268_HPF_Bleomycin_ROS</w:t>
            </w:r>
            <w:bookmarkEnd w:id="0"/>
          </w:p>
        </w:tc>
      </w:tr>
      <w:tr w:rsidR="00EF5B33" w:rsidRPr="00C90194" w14:paraId="71039C3E" w14:textId="77777777" w:rsidTr="001E6CB0">
        <w:trPr>
          <w:trHeight w:val="235"/>
        </w:trPr>
        <w:tc>
          <w:tcPr>
            <w:tcW w:w="9060" w:type="dxa"/>
            <w:vAlign w:val="center"/>
          </w:tcPr>
          <w:p w14:paraId="0D7F8AFC" w14:textId="77777777" w:rsidR="00EF5B33" w:rsidRPr="00C90194" w:rsidRDefault="00EF5B33" w:rsidP="001E6CB0">
            <w:pPr>
              <w:spacing w:line="240" w:lineRule="auto"/>
              <w:rPr>
                <w:rFonts w:eastAsiaTheme="majorEastAsia"/>
                <w:sz w:val="24"/>
                <w:szCs w:val="32"/>
              </w:rPr>
            </w:pPr>
          </w:p>
        </w:tc>
      </w:tr>
      <w:tr w:rsidR="00EF5B33" w:rsidRPr="00BB0E8C" w14:paraId="08EEE9F6" w14:textId="77777777" w:rsidTr="00F15ECD">
        <w:trPr>
          <w:trHeight w:val="821"/>
        </w:trPr>
        <w:tc>
          <w:tcPr>
            <w:tcW w:w="9060" w:type="dxa"/>
            <w:vAlign w:val="center"/>
          </w:tcPr>
          <w:p w14:paraId="328DE74B" w14:textId="791F7564" w:rsidR="00EF5B33" w:rsidRPr="00EC7CAE" w:rsidRDefault="00EF5B33" w:rsidP="00F15ECD">
            <w:pPr>
              <w:spacing w:line="240" w:lineRule="auto"/>
              <w:jc w:val="center"/>
              <w:rPr>
                <w:sz w:val="52"/>
                <w:szCs w:val="52"/>
                <w:lang w:val="ru-RU"/>
              </w:rPr>
            </w:pPr>
            <w:r w:rsidRPr="00BB0E8C">
              <w:rPr>
                <w:sz w:val="52"/>
                <w:szCs w:val="52"/>
              </w:rPr>
              <w:t>Study Report on XC</w:t>
            </w:r>
            <w:r w:rsidR="00EC7CAE">
              <w:rPr>
                <w:sz w:val="52"/>
                <w:szCs w:val="52"/>
                <w:lang w:val="ru-RU"/>
              </w:rPr>
              <w:t>268</w:t>
            </w:r>
          </w:p>
        </w:tc>
      </w:tr>
      <w:tr w:rsidR="00EF5B33" w:rsidRPr="008D3E4A" w14:paraId="15E03D5B" w14:textId="77777777" w:rsidTr="00623F9E">
        <w:trPr>
          <w:trHeight w:val="860"/>
        </w:trPr>
        <w:tc>
          <w:tcPr>
            <w:tcW w:w="9060" w:type="dxa"/>
            <w:vAlign w:val="center"/>
          </w:tcPr>
          <w:p w14:paraId="5092414E" w14:textId="7DEC2856" w:rsidR="00EF5B33" w:rsidRPr="00E45E2A" w:rsidRDefault="00623F9E" w:rsidP="00F15ECD">
            <w:pPr>
              <w:spacing w:line="240" w:lineRule="auto"/>
              <w:jc w:val="center"/>
              <w:rPr>
                <w:rFonts w:eastAsiaTheme="majorEastAsia"/>
                <w:sz w:val="32"/>
                <w:szCs w:val="32"/>
              </w:rPr>
            </w:pPr>
            <w:r w:rsidRPr="00623F9E">
              <w:rPr>
                <w:rFonts w:eastAsiaTheme="majorEastAsia" w:cs="Arial"/>
                <w:sz w:val="32"/>
                <w:szCs w:val="32"/>
              </w:rPr>
              <w:t>Investigating the Effect of XC268 on Bleomycin-Induced Oxidative Stress in Human Pulmonary Fibroblasts</w:t>
            </w:r>
          </w:p>
        </w:tc>
      </w:tr>
    </w:tbl>
    <w:p w14:paraId="569E94BD" w14:textId="77777777" w:rsidR="00EF5B33" w:rsidRPr="00BF5FC8" w:rsidRDefault="00EF5B33" w:rsidP="00EF5B33"/>
    <w:tbl>
      <w:tblPr>
        <w:tblStyle w:val="af5"/>
        <w:tblW w:w="9060" w:type="dxa"/>
        <w:tblBorders>
          <w:insideV w:val="none" w:sz="0" w:space="0" w:color="auto"/>
        </w:tblBorders>
        <w:tblLook w:val="04A0" w:firstRow="1" w:lastRow="0" w:firstColumn="1" w:lastColumn="0" w:noHBand="0" w:noVBand="1"/>
      </w:tblPr>
      <w:tblGrid>
        <w:gridCol w:w="4530"/>
        <w:gridCol w:w="4530"/>
      </w:tblGrid>
      <w:tr w:rsidR="00EF5B33" w:rsidRPr="00CA0FD5" w14:paraId="0A306AAA" w14:textId="77777777" w:rsidTr="001E6CB0">
        <w:trPr>
          <w:trHeight w:val="454"/>
        </w:trPr>
        <w:tc>
          <w:tcPr>
            <w:tcW w:w="4530" w:type="dxa"/>
            <w:vAlign w:val="center"/>
          </w:tcPr>
          <w:p w14:paraId="1CBCF7D8" w14:textId="6E3F8B56" w:rsidR="00EF5B33" w:rsidRPr="00CA0FD5" w:rsidRDefault="00EF5B33" w:rsidP="001E6CB0">
            <w:pPr>
              <w:jc w:val="left"/>
              <w:rPr>
                <w:rFonts w:cs="Arial"/>
                <w:b/>
              </w:rPr>
            </w:pPr>
            <w:r w:rsidRPr="00CA0FD5">
              <w:rPr>
                <w:rFonts w:cs="Arial"/>
                <w:b/>
              </w:rPr>
              <w:t>Study Initiation:</w:t>
            </w:r>
            <w:r w:rsidRPr="00CA0FD5">
              <w:rPr>
                <w:rFonts w:cs="Arial"/>
                <w:b/>
              </w:rPr>
              <w:tab/>
            </w:r>
            <w:r w:rsidR="00CA0FD5" w:rsidRPr="00CA0FD5">
              <w:rPr>
                <w:rFonts w:cs="Arial"/>
                <w:bCs/>
              </w:rPr>
              <w:t>02</w:t>
            </w:r>
            <w:r w:rsidR="00CA0FD5" w:rsidRPr="00CA0FD5">
              <w:rPr>
                <w:rFonts w:cs="Arial"/>
              </w:rPr>
              <w:t>.10.2023</w:t>
            </w:r>
            <w:r w:rsidRPr="00CA0FD5">
              <w:tab/>
            </w:r>
          </w:p>
        </w:tc>
        <w:tc>
          <w:tcPr>
            <w:tcW w:w="4530" w:type="dxa"/>
            <w:vAlign w:val="center"/>
          </w:tcPr>
          <w:p w14:paraId="187CE380" w14:textId="3C635011" w:rsidR="00EF5B33" w:rsidRPr="00CA0FD5" w:rsidRDefault="00EF5B33" w:rsidP="001E6CB0">
            <w:pPr>
              <w:jc w:val="left"/>
              <w:rPr>
                <w:rFonts w:cs="Arial"/>
              </w:rPr>
            </w:pPr>
            <w:r w:rsidRPr="00CA0FD5">
              <w:rPr>
                <w:rFonts w:cs="Arial"/>
                <w:b/>
              </w:rPr>
              <w:t>Valid as of:</w:t>
            </w:r>
            <w:r w:rsidRPr="00CA0FD5">
              <w:rPr>
                <w:rFonts w:cs="Arial"/>
              </w:rPr>
              <w:t xml:space="preserve"> </w:t>
            </w:r>
            <w:r w:rsidRPr="00CA0FD5">
              <w:tab/>
            </w:r>
            <w:r w:rsidR="00CA0FD5" w:rsidRPr="00CA0FD5">
              <w:t>18</w:t>
            </w:r>
            <w:r w:rsidR="00CA0FD5" w:rsidRPr="00CA0FD5">
              <w:rPr>
                <w:rFonts w:cs="Arial"/>
              </w:rPr>
              <w:t>.10.2023</w:t>
            </w:r>
          </w:p>
        </w:tc>
      </w:tr>
      <w:tr w:rsidR="00EF5B33" w:rsidRPr="00CA0FD5" w14:paraId="670A3869" w14:textId="77777777" w:rsidTr="001E6CB0">
        <w:trPr>
          <w:trHeight w:val="454"/>
        </w:trPr>
        <w:tc>
          <w:tcPr>
            <w:tcW w:w="4530" w:type="dxa"/>
            <w:vAlign w:val="center"/>
          </w:tcPr>
          <w:p w14:paraId="7E78A1F8" w14:textId="33F1E022" w:rsidR="00EF5B33" w:rsidRPr="00CA0FD5" w:rsidRDefault="00EF5B33" w:rsidP="001E6CB0">
            <w:pPr>
              <w:jc w:val="left"/>
              <w:rPr>
                <w:rFonts w:cs="Arial"/>
                <w:b/>
              </w:rPr>
            </w:pPr>
            <w:r w:rsidRPr="00CA0FD5">
              <w:rPr>
                <w:rFonts w:cs="Arial"/>
                <w:b/>
              </w:rPr>
              <w:t>Study End:</w:t>
            </w:r>
            <w:r w:rsidRPr="00CA0FD5">
              <w:tab/>
            </w:r>
            <w:r w:rsidRPr="00CA0FD5">
              <w:tab/>
            </w:r>
            <w:r w:rsidR="00CA0FD5" w:rsidRPr="00CA0FD5">
              <w:t>18</w:t>
            </w:r>
            <w:r w:rsidRPr="00CA0FD5">
              <w:rPr>
                <w:rFonts w:cs="Arial"/>
              </w:rPr>
              <w:t>.</w:t>
            </w:r>
            <w:r w:rsidR="00CA0FD5" w:rsidRPr="00CA0FD5">
              <w:rPr>
                <w:rFonts w:cs="Arial"/>
              </w:rPr>
              <w:t>10</w:t>
            </w:r>
            <w:r w:rsidRPr="00CA0FD5">
              <w:rPr>
                <w:rFonts w:cs="Arial"/>
              </w:rPr>
              <w:t>.202</w:t>
            </w:r>
            <w:r w:rsidR="00CA0FD5" w:rsidRPr="00CA0FD5">
              <w:rPr>
                <w:rFonts w:cs="Arial"/>
              </w:rPr>
              <w:t>3</w:t>
            </w:r>
          </w:p>
        </w:tc>
        <w:tc>
          <w:tcPr>
            <w:tcW w:w="4530" w:type="dxa"/>
            <w:vAlign w:val="center"/>
          </w:tcPr>
          <w:p w14:paraId="74EA995B" w14:textId="1FCD3DDD" w:rsidR="00EF5B33" w:rsidRPr="00CA0FD5" w:rsidRDefault="00EF5B33" w:rsidP="001E6CB0">
            <w:pPr>
              <w:jc w:val="left"/>
              <w:rPr>
                <w:rFonts w:cs="Arial"/>
              </w:rPr>
            </w:pPr>
            <w:r w:rsidRPr="00CA0FD5">
              <w:rPr>
                <w:rFonts w:cs="Arial"/>
                <w:b/>
              </w:rPr>
              <w:t>Date:</w:t>
            </w:r>
            <w:r w:rsidRPr="00CA0FD5">
              <w:rPr>
                <w:rFonts w:cs="Arial"/>
              </w:rPr>
              <w:t xml:space="preserve"> </w:t>
            </w:r>
            <w:r w:rsidRPr="00CA0FD5">
              <w:tab/>
            </w:r>
            <w:r w:rsidRPr="00CA0FD5">
              <w:tab/>
            </w:r>
            <w:r w:rsidR="00CA0FD5" w:rsidRPr="00CA0FD5">
              <w:t>18</w:t>
            </w:r>
            <w:r w:rsidR="00CA0FD5" w:rsidRPr="00CA0FD5">
              <w:rPr>
                <w:rFonts w:cs="Arial"/>
              </w:rPr>
              <w:t>.10.2023</w:t>
            </w:r>
          </w:p>
        </w:tc>
      </w:tr>
    </w:tbl>
    <w:p w14:paraId="0E22F3D5" w14:textId="77777777" w:rsidR="00EF5B33" w:rsidRPr="00CA0FD5" w:rsidRDefault="00EF5B33" w:rsidP="00EF5B33">
      <w:pPr>
        <w:jc w:val="center"/>
        <w:rPr>
          <w:rFonts w:cs="Arial"/>
        </w:rPr>
      </w:pPr>
    </w:p>
    <w:tbl>
      <w:tblPr>
        <w:tblStyle w:val="af5"/>
        <w:tblW w:w="0" w:type="auto"/>
        <w:tblBorders>
          <w:insideH w:val="none" w:sz="0" w:space="0" w:color="auto"/>
          <w:insideV w:val="none" w:sz="0" w:space="0" w:color="auto"/>
        </w:tblBorders>
        <w:tblLook w:val="04A0" w:firstRow="1" w:lastRow="0" w:firstColumn="1" w:lastColumn="0" w:noHBand="0" w:noVBand="1"/>
      </w:tblPr>
      <w:tblGrid>
        <w:gridCol w:w="3511"/>
        <w:gridCol w:w="1592"/>
        <w:gridCol w:w="3957"/>
      </w:tblGrid>
      <w:tr w:rsidR="00EF5B33" w:rsidRPr="00CA0FD5" w14:paraId="401F570C" w14:textId="77777777" w:rsidTr="001E6CB0">
        <w:trPr>
          <w:trHeight w:val="1020"/>
        </w:trPr>
        <w:tc>
          <w:tcPr>
            <w:tcW w:w="3511" w:type="dxa"/>
            <w:tcBorders>
              <w:left w:val="nil"/>
            </w:tcBorders>
            <w:vAlign w:val="center"/>
          </w:tcPr>
          <w:p w14:paraId="6DF0E421" w14:textId="77777777" w:rsidR="00EF5B33" w:rsidRPr="00695B4D" w:rsidRDefault="00EF5B33" w:rsidP="00F15ECD">
            <w:pPr>
              <w:spacing w:line="240" w:lineRule="auto"/>
              <w:jc w:val="left"/>
              <w:rPr>
                <w:rFonts w:cs="Arial"/>
                <w:szCs w:val="22"/>
              </w:rPr>
            </w:pPr>
            <w:r w:rsidRPr="00695B4D">
              <w:rPr>
                <w:rFonts w:cs="Arial"/>
                <w:b/>
                <w:szCs w:val="22"/>
              </w:rPr>
              <w:t>Authors:</w:t>
            </w:r>
          </w:p>
          <w:p w14:paraId="4D6CB734" w14:textId="648578B1" w:rsidR="00EF5B33" w:rsidRPr="00695B4D" w:rsidRDefault="00EF5B33" w:rsidP="00F15ECD">
            <w:pPr>
              <w:spacing w:line="240" w:lineRule="auto"/>
              <w:contextualSpacing/>
              <w:jc w:val="left"/>
              <w:rPr>
                <w:szCs w:val="22"/>
              </w:rPr>
            </w:pPr>
            <w:r w:rsidRPr="00695B4D">
              <w:rPr>
                <w:szCs w:val="22"/>
              </w:rPr>
              <w:t xml:space="preserve">Mr. </w:t>
            </w:r>
            <w:r w:rsidRPr="00695B4D">
              <w:rPr>
                <w:b/>
                <w:szCs w:val="22"/>
              </w:rPr>
              <w:t>Eri</w:t>
            </w:r>
            <w:r w:rsidR="00A16821" w:rsidRPr="00695B4D">
              <w:rPr>
                <w:b/>
                <w:szCs w:val="22"/>
              </w:rPr>
              <w:t>k</w:t>
            </w:r>
            <w:r w:rsidRPr="00695B4D">
              <w:rPr>
                <w:szCs w:val="22"/>
              </w:rPr>
              <w:t xml:space="preserve"> </w:t>
            </w:r>
            <w:proofErr w:type="spellStart"/>
            <w:r w:rsidRPr="00695B4D">
              <w:rPr>
                <w:b/>
                <w:szCs w:val="22"/>
              </w:rPr>
              <w:t>Gandalipov</w:t>
            </w:r>
            <w:proofErr w:type="spellEnd"/>
          </w:p>
          <w:p w14:paraId="5EBD3169" w14:textId="77777777" w:rsidR="00EF5B33" w:rsidRPr="00695B4D" w:rsidRDefault="00EF5B33" w:rsidP="00F15ECD">
            <w:pPr>
              <w:spacing w:line="240" w:lineRule="auto"/>
              <w:contextualSpacing/>
              <w:jc w:val="left"/>
              <w:rPr>
                <w:szCs w:val="22"/>
              </w:rPr>
            </w:pPr>
            <w:r w:rsidRPr="00695B4D">
              <w:rPr>
                <w:szCs w:val="22"/>
              </w:rPr>
              <w:t>Scientist in preclinical research</w:t>
            </w:r>
          </w:p>
        </w:tc>
        <w:tc>
          <w:tcPr>
            <w:tcW w:w="1592" w:type="dxa"/>
            <w:vAlign w:val="bottom"/>
          </w:tcPr>
          <w:p w14:paraId="1B1D7C16" w14:textId="125F20A1" w:rsidR="00EF5B33" w:rsidRPr="00695B4D" w:rsidRDefault="00CA0FD5" w:rsidP="00F15ECD">
            <w:pPr>
              <w:spacing w:line="240" w:lineRule="auto"/>
              <w:jc w:val="left"/>
              <w:rPr>
                <w:rFonts w:cs="Arial"/>
                <w:szCs w:val="22"/>
              </w:rPr>
            </w:pPr>
            <w:r w:rsidRPr="00695B4D">
              <w:rPr>
                <w:rFonts w:cs="Arial"/>
                <w:szCs w:val="22"/>
              </w:rPr>
              <w:t>18.10.2023</w:t>
            </w:r>
          </w:p>
          <w:p w14:paraId="552E23E5" w14:textId="77777777" w:rsidR="00EF5B33" w:rsidRPr="00695B4D" w:rsidRDefault="00EF5B33" w:rsidP="00F15ECD">
            <w:pPr>
              <w:spacing w:line="240" w:lineRule="auto"/>
              <w:jc w:val="left"/>
              <w:rPr>
                <w:rFonts w:cs="Arial"/>
                <w:szCs w:val="22"/>
              </w:rPr>
            </w:pPr>
            <w:r w:rsidRPr="00695B4D">
              <w:rPr>
                <w:rFonts w:cs="Arial"/>
                <w:szCs w:val="22"/>
              </w:rPr>
              <w:t>Date</w:t>
            </w:r>
          </w:p>
        </w:tc>
        <w:tc>
          <w:tcPr>
            <w:tcW w:w="3957" w:type="dxa"/>
            <w:tcBorders>
              <w:right w:val="nil"/>
            </w:tcBorders>
            <w:vAlign w:val="bottom"/>
          </w:tcPr>
          <w:p w14:paraId="6623E21A" w14:textId="77777777" w:rsidR="00EF5B33" w:rsidRPr="00695B4D" w:rsidRDefault="00EF5B33" w:rsidP="00F15ECD">
            <w:pPr>
              <w:spacing w:line="240" w:lineRule="auto"/>
              <w:jc w:val="left"/>
              <w:rPr>
                <w:rFonts w:cs="Arial"/>
                <w:szCs w:val="22"/>
              </w:rPr>
            </w:pPr>
            <w:r w:rsidRPr="00695B4D">
              <w:rPr>
                <w:rFonts w:cs="Arial"/>
                <w:szCs w:val="22"/>
              </w:rPr>
              <w:t>______________________</w:t>
            </w:r>
          </w:p>
          <w:p w14:paraId="09A5FE74" w14:textId="77777777" w:rsidR="00EF5B33" w:rsidRPr="00695B4D" w:rsidRDefault="00EF5B33" w:rsidP="00F15ECD">
            <w:pPr>
              <w:spacing w:line="240" w:lineRule="auto"/>
              <w:jc w:val="left"/>
              <w:rPr>
                <w:rFonts w:cs="Arial"/>
                <w:szCs w:val="22"/>
              </w:rPr>
            </w:pPr>
            <w:r w:rsidRPr="00695B4D">
              <w:rPr>
                <w:rFonts w:cs="Arial"/>
                <w:szCs w:val="22"/>
              </w:rPr>
              <w:t>Signature</w:t>
            </w:r>
          </w:p>
        </w:tc>
      </w:tr>
      <w:tr w:rsidR="00EF5B33" w:rsidRPr="00CA0FD5" w14:paraId="6B7CC87E" w14:textId="77777777" w:rsidTr="001E6CB0">
        <w:trPr>
          <w:trHeight w:val="1020"/>
        </w:trPr>
        <w:tc>
          <w:tcPr>
            <w:tcW w:w="3511" w:type="dxa"/>
            <w:tcBorders>
              <w:left w:val="nil"/>
            </w:tcBorders>
            <w:vAlign w:val="center"/>
          </w:tcPr>
          <w:p w14:paraId="0D5B35F6" w14:textId="77777777" w:rsidR="00EF5B33" w:rsidRPr="00695B4D" w:rsidRDefault="00EF5B33" w:rsidP="00F15ECD">
            <w:pPr>
              <w:spacing w:line="240" w:lineRule="auto"/>
              <w:jc w:val="left"/>
              <w:rPr>
                <w:rFonts w:cs="Arial"/>
                <w:szCs w:val="22"/>
              </w:rPr>
            </w:pPr>
            <w:r w:rsidRPr="00695B4D">
              <w:rPr>
                <w:rFonts w:cs="Arial"/>
                <w:b/>
                <w:szCs w:val="22"/>
              </w:rPr>
              <w:t>Study Director:</w:t>
            </w:r>
          </w:p>
          <w:p w14:paraId="7F31E698" w14:textId="77777777" w:rsidR="00EF5B33" w:rsidRPr="00695B4D" w:rsidRDefault="00EF5B33" w:rsidP="00F15ECD">
            <w:pPr>
              <w:spacing w:line="240" w:lineRule="auto"/>
              <w:contextualSpacing/>
              <w:jc w:val="left"/>
              <w:rPr>
                <w:b/>
                <w:szCs w:val="22"/>
              </w:rPr>
            </w:pPr>
            <w:r w:rsidRPr="00695B4D">
              <w:rPr>
                <w:szCs w:val="22"/>
              </w:rPr>
              <w:t xml:space="preserve">Dr. </w:t>
            </w:r>
            <w:r w:rsidRPr="00695B4D">
              <w:rPr>
                <w:b/>
                <w:szCs w:val="22"/>
              </w:rPr>
              <w:t xml:space="preserve">Maria </w:t>
            </w:r>
            <w:proofErr w:type="spellStart"/>
            <w:r w:rsidRPr="00695B4D">
              <w:rPr>
                <w:b/>
                <w:szCs w:val="22"/>
              </w:rPr>
              <w:t>Brachs</w:t>
            </w:r>
            <w:proofErr w:type="spellEnd"/>
          </w:p>
          <w:p w14:paraId="38685951" w14:textId="77777777" w:rsidR="00EF5B33" w:rsidRPr="00695B4D" w:rsidRDefault="00EF5B33" w:rsidP="00F15ECD">
            <w:pPr>
              <w:spacing w:line="240" w:lineRule="auto"/>
              <w:contextualSpacing/>
              <w:jc w:val="left"/>
              <w:rPr>
                <w:szCs w:val="22"/>
              </w:rPr>
            </w:pPr>
            <w:r w:rsidRPr="00695B4D">
              <w:rPr>
                <w:szCs w:val="22"/>
              </w:rPr>
              <w:t>Head of Preclinical Research</w:t>
            </w:r>
          </w:p>
        </w:tc>
        <w:tc>
          <w:tcPr>
            <w:tcW w:w="1592" w:type="dxa"/>
            <w:vAlign w:val="bottom"/>
          </w:tcPr>
          <w:p w14:paraId="2C5F4DBC" w14:textId="77777777" w:rsidR="00CA0FD5" w:rsidRPr="00695B4D" w:rsidRDefault="00CA0FD5" w:rsidP="00CA0FD5">
            <w:pPr>
              <w:spacing w:line="240" w:lineRule="auto"/>
              <w:jc w:val="left"/>
              <w:rPr>
                <w:rFonts w:cs="Arial"/>
                <w:szCs w:val="22"/>
              </w:rPr>
            </w:pPr>
            <w:r w:rsidRPr="00695B4D">
              <w:rPr>
                <w:rFonts w:cs="Arial"/>
                <w:szCs w:val="22"/>
              </w:rPr>
              <w:t>18.10.2023</w:t>
            </w:r>
          </w:p>
          <w:p w14:paraId="64B4BCDB" w14:textId="5F35EC2D" w:rsidR="00EF5B33" w:rsidRPr="00695B4D" w:rsidRDefault="00CA0FD5" w:rsidP="00CA0FD5">
            <w:pPr>
              <w:spacing w:line="240" w:lineRule="auto"/>
              <w:jc w:val="left"/>
              <w:rPr>
                <w:rFonts w:cs="Arial"/>
                <w:szCs w:val="22"/>
              </w:rPr>
            </w:pPr>
            <w:r w:rsidRPr="00695B4D">
              <w:rPr>
                <w:rFonts w:cs="Arial"/>
                <w:szCs w:val="22"/>
              </w:rPr>
              <w:t>Date</w:t>
            </w:r>
          </w:p>
        </w:tc>
        <w:tc>
          <w:tcPr>
            <w:tcW w:w="3957" w:type="dxa"/>
            <w:tcBorders>
              <w:right w:val="nil"/>
            </w:tcBorders>
            <w:vAlign w:val="bottom"/>
          </w:tcPr>
          <w:p w14:paraId="04BDFB26" w14:textId="77777777" w:rsidR="00EF5B33" w:rsidRPr="00695B4D" w:rsidRDefault="00EF5B33" w:rsidP="00F15ECD">
            <w:pPr>
              <w:spacing w:line="240" w:lineRule="auto"/>
              <w:jc w:val="left"/>
              <w:rPr>
                <w:rFonts w:cs="Arial"/>
                <w:szCs w:val="22"/>
              </w:rPr>
            </w:pPr>
            <w:r w:rsidRPr="00695B4D">
              <w:rPr>
                <w:rFonts w:cs="Arial"/>
                <w:szCs w:val="22"/>
              </w:rPr>
              <w:t>______________________</w:t>
            </w:r>
          </w:p>
          <w:p w14:paraId="07588F44" w14:textId="77777777" w:rsidR="00EF5B33" w:rsidRPr="00695B4D" w:rsidRDefault="00EF5B33" w:rsidP="00F15ECD">
            <w:pPr>
              <w:spacing w:line="240" w:lineRule="auto"/>
              <w:jc w:val="left"/>
              <w:rPr>
                <w:rFonts w:cs="Arial"/>
                <w:szCs w:val="22"/>
              </w:rPr>
            </w:pPr>
            <w:r w:rsidRPr="00695B4D">
              <w:rPr>
                <w:rFonts w:cs="Arial"/>
                <w:szCs w:val="22"/>
              </w:rPr>
              <w:t>Signature</w:t>
            </w:r>
          </w:p>
        </w:tc>
      </w:tr>
      <w:tr w:rsidR="00EF5B33" w:rsidRPr="00CA0FD5" w14:paraId="1070C87F" w14:textId="77777777" w:rsidTr="001E6CB0">
        <w:trPr>
          <w:trHeight w:val="1020"/>
        </w:trPr>
        <w:tc>
          <w:tcPr>
            <w:tcW w:w="3511" w:type="dxa"/>
            <w:tcBorders>
              <w:left w:val="nil"/>
            </w:tcBorders>
            <w:vAlign w:val="center"/>
          </w:tcPr>
          <w:p w14:paraId="2D246ABB" w14:textId="77777777" w:rsidR="00EF5B33" w:rsidRPr="00695B4D" w:rsidRDefault="00EF5B33" w:rsidP="00F15ECD">
            <w:pPr>
              <w:spacing w:line="240" w:lineRule="auto"/>
              <w:contextualSpacing/>
              <w:jc w:val="left"/>
              <w:rPr>
                <w:b/>
                <w:szCs w:val="22"/>
              </w:rPr>
            </w:pPr>
            <w:r w:rsidRPr="00695B4D">
              <w:rPr>
                <w:b/>
                <w:szCs w:val="22"/>
              </w:rPr>
              <w:t xml:space="preserve">CSO </w:t>
            </w:r>
            <w:proofErr w:type="spellStart"/>
            <w:r w:rsidRPr="00695B4D">
              <w:rPr>
                <w:b/>
                <w:szCs w:val="22"/>
              </w:rPr>
              <w:t>Treamid</w:t>
            </w:r>
            <w:proofErr w:type="spellEnd"/>
            <w:r w:rsidRPr="00695B4D">
              <w:rPr>
                <w:b/>
                <w:szCs w:val="22"/>
              </w:rPr>
              <w:t xml:space="preserve"> Therapeutics:</w:t>
            </w:r>
          </w:p>
          <w:p w14:paraId="691F6392" w14:textId="77777777" w:rsidR="00EF5B33" w:rsidRPr="00695B4D" w:rsidRDefault="00EF5B33" w:rsidP="00F15ECD">
            <w:pPr>
              <w:spacing w:line="240" w:lineRule="auto"/>
              <w:contextualSpacing/>
              <w:jc w:val="left"/>
              <w:rPr>
                <w:szCs w:val="22"/>
              </w:rPr>
            </w:pPr>
            <w:r w:rsidRPr="00695B4D">
              <w:rPr>
                <w:szCs w:val="22"/>
              </w:rPr>
              <w:t xml:space="preserve">Dr. </w:t>
            </w:r>
            <w:r w:rsidRPr="00695B4D">
              <w:rPr>
                <w:b/>
                <w:szCs w:val="22"/>
              </w:rPr>
              <w:t>Maria</w:t>
            </w:r>
            <w:r w:rsidRPr="00695B4D">
              <w:rPr>
                <w:szCs w:val="22"/>
              </w:rPr>
              <w:t xml:space="preserve"> </w:t>
            </w:r>
            <w:proofErr w:type="spellStart"/>
            <w:r w:rsidRPr="00695B4D">
              <w:rPr>
                <w:b/>
                <w:szCs w:val="22"/>
              </w:rPr>
              <w:t>Brachs</w:t>
            </w:r>
            <w:proofErr w:type="spellEnd"/>
          </w:p>
          <w:p w14:paraId="743BB77F" w14:textId="77777777" w:rsidR="00EF5B33" w:rsidRPr="00695B4D" w:rsidRDefault="00EF5B33" w:rsidP="00F15ECD">
            <w:pPr>
              <w:spacing w:line="240" w:lineRule="auto"/>
              <w:jc w:val="left"/>
              <w:rPr>
                <w:rFonts w:cs="Arial"/>
                <w:szCs w:val="22"/>
              </w:rPr>
            </w:pPr>
            <w:r w:rsidRPr="00695B4D">
              <w:rPr>
                <w:szCs w:val="22"/>
              </w:rPr>
              <w:t>Managing Director</w:t>
            </w:r>
          </w:p>
        </w:tc>
        <w:tc>
          <w:tcPr>
            <w:tcW w:w="1592" w:type="dxa"/>
            <w:vAlign w:val="bottom"/>
          </w:tcPr>
          <w:p w14:paraId="45FBD6EB" w14:textId="77777777" w:rsidR="00CA0FD5" w:rsidRPr="00695B4D" w:rsidRDefault="00CA0FD5" w:rsidP="00CA0FD5">
            <w:pPr>
              <w:spacing w:line="240" w:lineRule="auto"/>
              <w:jc w:val="left"/>
              <w:rPr>
                <w:rFonts w:cs="Arial"/>
                <w:szCs w:val="22"/>
              </w:rPr>
            </w:pPr>
            <w:r w:rsidRPr="00695B4D">
              <w:rPr>
                <w:rFonts w:cs="Arial"/>
                <w:szCs w:val="22"/>
              </w:rPr>
              <w:t>18.10.2023</w:t>
            </w:r>
          </w:p>
          <w:p w14:paraId="15865969" w14:textId="6970D412" w:rsidR="00EF5B33" w:rsidRPr="00695B4D" w:rsidRDefault="00CA0FD5" w:rsidP="00CA0FD5">
            <w:pPr>
              <w:spacing w:line="240" w:lineRule="auto"/>
              <w:jc w:val="left"/>
              <w:rPr>
                <w:rFonts w:cs="Arial"/>
                <w:szCs w:val="22"/>
              </w:rPr>
            </w:pPr>
            <w:r w:rsidRPr="00695B4D">
              <w:rPr>
                <w:rFonts w:cs="Arial"/>
                <w:szCs w:val="22"/>
              </w:rPr>
              <w:t>Date</w:t>
            </w:r>
          </w:p>
        </w:tc>
        <w:tc>
          <w:tcPr>
            <w:tcW w:w="3957" w:type="dxa"/>
            <w:tcBorders>
              <w:right w:val="nil"/>
            </w:tcBorders>
            <w:vAlign w:val="bottom"/>
          </w:tcPr>
          <w:p w14:paraId="5E20DC12" w14:textId="77777777" w:rsidR="00EF5B33" w:rsidRPr="00695B4D" w:rsidRDefault="00EF5B33" w:rsidP="00F15ECD">
            <w:pPr>
              <w:spacing w:line="240" w:lineRule="auto"/>
              <w:jc w:val="left"/>
              <w:rPr>
                <w:rFonts w:cs="Arial"/>
                <w:szCs w:val="22"/>
              </w:rPr>
            </w:pPr>
            <w:r w:rsidRPr="00695B4D">
              <w:rPr>
                <w:rFonts w:cs="Arial"/>
                <w:szCs w:val="22"/>
              </w:rPr>
              <w:t>______________________</w:t>
            </w:r>
          </w:p>
          <w:p w14:paraId="2DA790F5" w14:textId="77777777" w:rsidR="00EF5B33" w:rsidRPr="00695B4D" w:rsidRDefault="00EF5B33" w:rsidP="00F15ECD">
            <w:pPr>
              <w:spacing w:line="240" w:lineRule="auto"/>
              <w:jc w:val="left"/>
              <w:rPr>
                <w:rFonts w:cs="Arial"/>
                <w:szCs w:val="22"/>
              </w:rPr>
            </w:pPr>
            <w:r w:rsidRPr="00695B4D">
              <w:rPr>
                <w:rFonts w:cs="Arial"/>
                <w:szCs w:val="22"/>
              </w:rPr>
              <w:t>Signature</w:t>
            </w:r>
          </w:p>
        </w:tc>
      </w:tr>
    </w:tbl>
    <w:p w14:paraId="51C85A2C" w14:textId="77777777" w:rsidR="00EF5B33" w:rsidRPr="00CA0FD5" w:rsidRDefault="00EF5B33" w:rsidP="00EF5B33">
      <w:pPr>
        <w:jc w:val="center"/>
        <w:rPr>
          <w:rFonts w:cs="Arial"/>
        </w:rPr>
      </w:pPr>
    </w:p>
    <w:tbl>
      <w:tblPr>
        <w:tblStyle w:val="af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1"/>
      </w:tblGrid>
      <w:tr w:rsidR="00EF5B33" w:rsidRPr="00695B4D" w14:paraId="2C688B24" w14:textId="77777777" w:rsidTr="00695B4D">
        <w:trPr>
          <w:trHeight w:val="1042"/>
        </w:trPr>
        <w:tc>
          <w:tcPr>
            <w:tcW w:w="3539" w:type="dxa"/>
            <w:vAlign w:val="center"/>
          </w:tcPr>
          <w:p w14:paraId="0E382001" w14:textId="77777777" w:rsidR="00EF5B33" w:rsidRPr="00695B4D" w:rsidRDefault="00EF5B33" w:rsidP="001E6CB0">
            <w:pPr>
              <w:jc w:val="left"/>
              <w:rPr>
                <w:rFonts w:cs="Arial"/>
                <w:b/>
                <w:bCs/>
                <w:szCs w:val="22"/>
              </w:rPr>
            </w:pPr>
            <w:r w:rsidRPr="00695B4D">
              <w:rPr>
                <w:rFonts w:cs="Arial"/>
                <w:b/>
                <w:bCs/>
                <w:szCs w:val="22"/>
              </w:rPr>
              <w:t>Test Facility</w:t>
            </w:r>
          </w:p>
        </w:tc>
        <w:tc>
          <w:tcPr>
            <w:tcW w:w="5521" w:type="dxa"/>
            <w:vAlign w:val="center"/>
          </w:tcPr>
          <w:p w14:paraId="1A308DEC" w14:textId="77777777" w:rsidR="00EF5B33" w:rsidRPr="00695B4D" w:rsidRDefault="00EF5B33" w:rsidP="001E6CB0">
            <w:pPr>
              <w:jc w:val="left"/>
              <w:rPr>
                <w:rFonts w:cs="Arial"/>
                <w:szCs w:val="22"/>
              </w:rPr>
            </w:pPr>
            <w:proofErr w:type="spellStart"/>
            <w:r w:rsidRPr="00695B4D">
              <w:rPr>
                <w:rFonts w:cs="Arial"/>
                <w:szCs w:val="22"/>
              </w:rPr>
              <w:t>Treamid</w:t>
            </w:r>
            <w:proofErr w:type="spellEnd"/>
            <w:r w:rsidRPr="00695B4D">
              <w:rPr>
                <w:rFonts w:cs="Arial"/>
                <w:szCs w:val="22"/>
              </w:rPr>
              <w:t xml:space="preserve"> Therapeutics GmbH</w:t>
            </w:r>
          </w:p>
          <w:p w14:paraId="53C15C1E" w14:textId="77777777" w:rsidR="00EF5B33" w:rsidRPr="00695B4D" w:rsidRDefault="00EF5B33" w:rsidP="001E6CB0">
            <w:pPr>
              <w:jc w:val="left"/>
              <w:rPr>
                <w:rFonts w:cs="Arial"/>
                <w:szCs w:val="22"/>
              </w:rPr>
            </w:pPr>
            <w:r w:rsidRPr="00695B4D">
              <w:rPr>
                <w:rFonts w:cs="Arial"/>
                <w:szCs w:val="22"/>
              </w:rPr>
              <w:t xml:space="preserve">c/o </w:t>
            </w:r>
            <w:proofErr w:type="spellStart"/>
            <w:r w:rsidRPr="00695B4D">
              <w:rPr>
                <w:rFonts w:cs="Arial"/>
                <w:szCs w:val="22"/>
              </w:rPr>
              <w:t>CoLaborator</w:t>
            </w:r>
            <w:proofErr w:type="spellEnd"/>
            <w:r w:rsidRPr="00695B4D">
              <w:rPr>
                <w:rFonts w:cs="Arial"/>
                <w:szCs w:val="22"/>
              </w:rPr>
              <w:t xml:space="preserve"> (Bayer), Building S141</w:t>
            </w:r>
          </w:p>
          <w:p w14:paraId="3BF7CC61" w14:textId="77777777" w:rsidR="00EF5B33" w:rsidRPr="00695B4D" w:rsidRDefault="00EF5B33" w:rsidP="001E6CB0">
            <w:pPr>
              <w:jc w:val="left"/>
              <w:rPr>
                <w:rFonts w:cs="Arial"/>
                <w:szCs w:val="22"/>
              </w:rPr>
            </w:pPr>
            <w:proofErr w:type="spellStart"/>
            <w:r w:rsidRPr="00695B4D">
              <w:rPr>
                <w:rFonts w:cs="Arial"/>
                <w:szCs w:val="22"/>
              </w:rPr>
              <w:t>Muellerstr</w:t>
            </w:r>
            <w:proofErr w:type="spellEnd"/>
            <w:r w:rsidRPr="00695B4D">
              <w:rPr>
                <w:rFonts w:cs="Arial"/>
                <w:szCs w:val="22"/>
              </w:rPr>
              <w:t>. 178, 13353 Berlin, Germany</w:t>
            </w:r>
          </w:p>
        </w:tc>
      </w:tr>
    </w:tbl>
    <w:p w14:paraId="67E6AFF9" w14:textId="77777777" w:rsidR="00EF5B33" w:rsidRPr="00CA0FD5" w:rsidRDefault="00EF5B33" w:rsidP="00EF5B33">
      <w:pPr>
        <w:jc w:val="center"/>
        <w:rPr>
          <w:rFonts w:cs="Arial"/>
        </w:rPr>
      </w:pPr>
    </w:p>
    <w:tbl>
      <w:tblPr>
        <w:tblStyle w:val="af5"/>
        <w:tblW w:w="0" w:type="auto"/>
        <w:tblLook w:val="04A0" w:firstRow="1" w:lastRow="0" w:firstColumn="1" w:lastColumn="0" w:noHBand="0" w:noVBand="1"/>
      </w:tblPr>
      <w:tblGrid>
        <w:gridCol w:w="3544"/>
        <w:gridCol w:w="5516"/>
      </w:tblGrid>
      <w:tr w:rsidR="00EF5B33" w:rsidRPr="00CA0FD5" w14:paraId="33545E75" w14:textId="77777777" w:rsidTr="001E6CB0">
        <w:tc>
          <w:tcPr>
            <w:tcW w:w="3544" w:type="dxa"/>
            <w:tcBorders>
              <w:left w:val="nil"/>
            </w:tcBorders>
          </w:tcPr>
          <w:p w14:paraId="17F9C7A4" w14:textId="77777777" w:rsidR="00EF5B33" w:rsidRPr="00CA0FD5" w:rsidRDefault="00EF5B33" w:rsidP="001E6CB0">
            <w:pPr>
              <w:tabs>
                <w:tab w:val="left" w:pos="2890"/>
              </w:tabs>
              <w:spacing w:before="60" w:after="60"/>
              <w:jc w:val="center"/>
              <w:rPr>
                <w:rFonts w:cs="Arial"/>
              </w:rPr>
            </w:pPr>
            <w:r w:rsidRPr="00CA0FD5">
              <w:rPr>
                <w:rFonts w:cs="Arial"/>
              </w:rPr>
              <w:t>Version</w:t>
            </w:r>
          </w:p>
        </w:tc>
        <w:tc>
          <w:tcPr>
            <w:tcW w:w="5516" w:type="dxa"/>
            <w:tcBorders>
              <w:right w:val="nil"/>
            </w:tcBorders>
          </w:tcPr>
          <w:p w14:paraId="646C8C6F" w14:textId="77777777" w:rsidR="00EF5B33" w:rsidRPr="00CA0FD5" w:rsidRDefault="00EF5B33" w:rsidP="001E6CB0">
            <w:pPr>
              <w:tabs>
                <w:tab w:val="left" w:pos="2890"/>
              </w:tabs>
              <w:spacing w:before="60" w:after="60"/>
              <w:jc w:val="center"/>
              <w:rPr>
                <w:rFonts w:cs="Arial"/>
              </w:rPr>
            </w:pPr>
            <w:r w:rsidRPr="00CA0FD5">
              <w:rPr>
                <w:rFonts w:cs="Arial"/>
              </w:rPr>
              <w:t>Effective Date</w:t>
            </w:r>
          </w:p>
        </w:tc>
      </w:tr>
      <w:tr w:rsidR="00EF5B33" w14:paraId="735C1573" w14:textId="77777777" w:rsidTr="001E6CB0">
        <w:tc>
          <w:tcPr>
            <w:tcW w:w="3544" w:type="dxa"/>
            <w:tcBorders>
              <w:left w:val="nil"/>
              <w:bottom w:val="nil"/>
            </w:tcBorders>
          </w:tcPr>
          <w:p w14:paraId="46B88A11" w14:textId="77777777" w:rsidR="00EF5B33" w:rsidRPr="00CA0FD5" w:rsidRDefault="00EF5B33" w:rsidP="001E6CB0">
            <w:pPr>
              <w:tabs>
                <w:tab w:val="left" w:pos="2890"/>
              </w:tabs>
              <w:spacing w:before="60" w:after="60"/>
              <w:rPr>
                <w:rFonts w:cs="Arial"/>
              </w:rPr>
            </w:pPr>
            <w:r w:rsidRPr="00CA0FD5">
              <w:rPr>
                <w:rFonts w:cs="Arial"/>
              </w:rPr>
              <w:t>Final draft version</w:t>
            </w:r>
          </w:p>
        </w:tc>
        <w:tc>
          <w:tcPr>
            <w:tcW w:w="5516" w:type="dxa"/>
            <w:tcBorders>
              <w:bottom w:val="nil"/>
              <w:right w:val="nil"/>
            </w:tcBorders>
          </w:tcPr>
          <w:p w14:paraId="309586AB" w14:textId="24486D6C" w:rsidR="00EF5B33" w:rsidRDefault="00CA0FD5" w:rsidP="001E6CB0">
            <w:pPr>
              <w:tabs>
                <w:tab w:val="left" w:pos="2890"/>
              </w:tabs>
              <w:spacing w:before="60" w:after="60"/>
              <w:rPr>
                <w:rFonts w:cs="Arial"/>
              </w:rPr>
            </w:pPr>
            <w:r w:rsidRPr="00CA0FD5">
              <w:t>18</w:t>
            </w:r>
            <w:r w:rsidRPr="00CA0FD5">
              <w:rPr>
                <w:rFonts w:cs="Arial"/>
              </w:rPr>
              <w:t>.10.2023</w:t>
            </w:r>
          </w:p>
        </w:tc>
      </w:tr>
    </w:tbl>
    <w:p w14:paraId="2B4A601B" w14:textId="021100F2" w:rsidR="00EF5B33" w:rsidRDefault="00EF5B33" w:rsidP="00EF5B33">
      <w:pPr>
        <w:spacing w:line="240" w:lineRule="auto"/>
        <w:jc w:val="left"/>
      </w:pPr>
    </w:p>
    <w:tbl>
      <w:tblPr>
        <w:tblStyle w:val="af5"/>
        <w:tblW w:w="0" w:type="auto"/>
        <w:tblLook w:val="04A0" w:firstRow="1" w:lastRow="0" w:firstColumn="1" w:lastColumn="0" w:noHBand="0" w:noVBand="1"/>
      </w:tblPr>
      <w:tblGrid>
        <w:gridCol w:w="9039"/>
      </w:tblGrid>
      <w:tr w:rsidR="00AB30B4" w:rsidRPr="00BF5FC8" w14:paraId="67AAB7E9" w14:textId="77777777" w:rsidTr="009E3247">
        <w:trPr>
          <w:trHeight w:val="374"/>
        </w:trPr>
        <w:tc>
          <w:tcPr>
            <w:tcW w:w="9039" w:type="dxa"/>
          </w:tcPr>
          <w:p w14:paraId="720C9485" w14:textId="77777777" w:rsidR="00AB30B4" w:rsidRPr="00BF5FC8" w:rsidRDefault="00AB30B4" w:rsidP="009E3247">
            <w:pPr>
              <w:jc w:val="left"/>
              <w:rPr>
                <w:rFonts w:cs="Arial"/>
                <w:b/>
              </w:rPr>
            </w:pPr>
            <w:r w:rsidRPr="00BF5FC8">
              <w:rPr>
                <w:rFonts w:cs="Arial"/>
                <w:b/>
              </w:rPr>
              <w:t>Attachments:</w:t>
            </w:r>
          </w:p>
        </w:tc>
      </w:tr>
      <w:tr w:rsidR="00AB30B4" w:rsidRPr="00BF5FC8" w14:paraId="0EB2904D" w14:textId="77777777" w:rsidTr="009E3247">
        <w:trPr>
          <w:trHeight w:val="374"/>
        </w:trPr>
        <w:tc>
          <w:tcPr>
            <w:tcW w:w="9039" w:type="dxa"/>
          </w:tcPr>
          <w:p w14:paraId="1B5E60C1" w14:textId="56AACB2C" w:rsidR="00AB30B4" w:rsidRPr="00BF5FC8" w:rsidRDefault="00AB30B4" w:rsidP="009E3247">
            <w:pPr>
              <w:jc w:val="left"/>
              <w:rPr>
                <w:rFonts w:cs="Arial"/>
              </w:rPr>
            </w:pPr>
          </w:p>
        </w:tc>
      </w:tr>
    </w:tbl>
    <w:p w14:paraId="735698AF" w14:textId="77777777" w:rsidR="00AB30B4" w:rsidRPr="00BF5FC8" w:rsidRDefault="00AB30B4" w:rsidP="00AB30B4"/>
    <w:p w14:paraId="4BFFCF03" w14:textId="602D8850" w:rsidR="00EC7CAE" w:rsidRDefault="00EC7CAE" w:rsidP="00EC7CAE">
      <w:pPr>
        <w:rPr>
          <w:rFonts w:cs="Arial"/>
        </w:rPr>
      </w:pPr>
    </w:p>
    <w:p w14:paraId="4DD35681" w14:textId="77777777" w:rsidR="009D46FD" w:rsidRPr="00EC7CAE" w:rsidRDefault="009D46FD" w:rsidP="00EC7CAE">
      <w:pPr>
        <w:rPr>
          <w:rFonts w:cs="Arial"/>
        </w:rPr>
        <w:sectPr w:rsidR="009D46FD" w:rsidRPr="00EC7CAE" w:rsidSect="00E242FF">
          <w:headerReference w:type="default" r:id="rId8"/>
          <w:footerReference w:type="default" r:id="rId9"/>
          <w:footerReference w:type="first" r:id="rId10"/>
          <w:pgSz w:w="11906" w:h="16838" w:code="9"/>
          <w:pgMar w:top="1276" w:right="1418" w:bottom="851" w:left="1418" w:header="720" w:footer="720" w:gutter="0"/>
          <w:pgNumType w:start="1"/>
          <w:cols w:space="720"/>
          <w:docGrid w:linePitch="299"/>
        </w:sectPr>
      </w:pPr>
    </w:p>
    <w:sdt>
      <w:sdtPr>
        <w:rPr>
          <w:rFonts w:ascii="Arial" w:eastAsia="Times New Roman" w:hAnsi="Arial" w:cs="Times New Roman"/>
          <w:color w:val="auto"/>
          <w:sz w:val="22"/>
          <w:szCs w:val="20"/>
        </w:rPr>
        <w:id w:val="-523253453"/>
        <w:docPartObj>
          <w:docPartGallery w:val="Table of Contents"/>
          <w:docPartUnique/>
        </w:docPartObj>
      </w:sdtPr>
      <w:sdtEndPr>
        <w:rPr>
          <w:b/>
          <w:bCs/>
          <w:noProof/>
        </w:rPr>
      </w:sdtEndPr>
      <w:sdtContent>
        <w:p w14:paraId="7243BCC3" w14:textId="22C5E6AF" w:rsidR="006F1962" w:rsidRPr="003359D5" w:rsidRDefault="0092696C" w:rsidP="003359D5">
          <w:pPr>
            <w:pStyle w:val="af8"/>
            <w:spacing w:before="0" w:after="360" w:line="480" w:lineRule="auto"/>
            <w:rPr>
              <w:rFonts w:ascii="Arial" w:hAnsi="Arial" w:cs="Arial"/>
              <w:b/>
              <w:bCs/>
              <w:color w:val="000000" w:themeColor="text1"/>
              <w:sz w:val="28"/>
              <w:szCs w:val="28"/>
            </w:rPr>
          </w:pPr>
          <w:r w:rsidRPr="003359D5">
            <w:rPr>
              <w:rFonts w:ascii="Arial" w:hAnsi="Arial" w:cs="Arial"/>
              <w:b/>
              <w:bCs/>
              <w:color w:val="000000" w:themeColor="text1"/>
              <w:sz w:val="28"/>
              <w:szCs w:val="28"/>
            </w:rPr>
            <w:t>Table of c</w:t>
          </w:r>
          <w:r w:rsidR="006F1962" w:rsidRPr="003359D5">
            <w:rPr>
              <w:rFonts w:ascii="Arial" w:hAnsi="Arial" w:cs="Arial"/>
              <w:b/>
              <w:bCs/>
              <w:color w:val="000000" w:themeColor="text1"/>
              <w:sz w:val="28"/>
              <w:szCs w:val="28"/>
            </w:rPr>
            <w:t>ontent</w:t>
          </w:r>
        </w:p>
        <w:p w14:paraId="568BA70B" w14:textId="0C47263D" w:rsidR="000C73D3" w:rsidRDefault="006F1962">
          <w:pPr>
            <w:pStyle w:val="11"/>
            <w:rPr>
              <w:rFonts w:asciiTheme="minorHAnsi" w:eastAsiaTheme="minorEastAsia" w:hAnsiTheme="minorHAnsi" w:cstheme="minorBidi"/>
              <w:b w:val="0"/>
              <w:noProof/>
              <w:szCs w:val="22"/>
              <w:lang w:val="ru-RU" w:eastAsia="ru-RU"/>
            </w:rPr>
          </w:pPr>
          <w:r w:rsidRPr="003359D5">
            <w:rPr>
              <w:rFonts w:cs="Arial"/>
              <w:color w:val="000000" w:themeColor="text1"/>
              <w:sz w:val="24"/>
              <w:szCs w:val="24"/>
            </w:rPr>
            <w:fldChar w:fldCharType="begin"/>
          </w:r>
          <w:r w:rsidRPr="003359D5">
            <w:rPr>
              <w:rFonts w:cs="Arial"/>
              <w:color w:val="000000" w:themeColor="text1"/>
              <w:sz w:val="24"/>
              <w:szCs w:val="24"/>
            </w:rPr>
            <w:instrText xml:space="preserve"> TOC \o "1-3" \h \z \u </w:instrText>
          </w:r>
          <w:r w:rsidRPr="003359D5">
            <w:rPr>
              <w:rFonts w:cs="Arial"/>
              <w:color w:val="000000" w:themeColor="text1"/>
              <w:sz w:val="24"/>
              <w:szCs w:val="24"/>
            </w:rPr>
            <w:fldChar w:fldCharType="separate"/>
          </w:r>
          <w:hyperlink w:anchor="_Toc199443510" w:history="1">
            <w:r w:rsidR="000C73D3" w:rsidRPr="00C5613B">
              <w:rPr>
                <w:rStyle w:val="a5"/>
                <w:rFonts w:cs="Arial"/>
                <w:noProof/>
              </w:rPr>
              <w:t>1.</w:t>
            </w:r>
            <w:r w:rsidR="000C73D3">
              <w:rPr>
                <w:rFonts w:asciiTheme="minorHAnsi" w:eastAsiaTheme="minorEastAsia" w:hAnsiTheme="minorHAnsi" w:cstheme="minorBidi"/>
                <w:b w:val="0"/>
                <w:noProof/>
                <w:szCs w:val="22"/>
                <w:lang w:val="ru-RU" w:eastAsia="ru-RU"/>
              </w:rPr>
              <w:tab/>
            </w:r>
            <w:r w:rsidR="000C73D3" w:rsidRPr="00C5613B">
              <w:rPr>
                <w:rStyle w:val="a5"/>
                <w:noProof/>
              </w:rPr>
              <w:t>List of Tables</w:t>
            </w:r>
            <w:r w:rsidR="000C73D3">
              <w:rPr>
                <w:noProof/>
                <w:webHidden/>
              </w:rPr>
              <w:tab/>
            </w:r>
            <w:r w:rsidR="000C73D3">
              <w:rPr>
                <w:noProof/>
                <w:webHidden/>
              </w:rPr>
              <w:fldChar w:fldCharType="begin"/>
            </w:r>
            <w:r w:rsidR="000C73D3">
              <w:rPr>
                <w:noProof/>
                <w:webHidden/>
              </w:rPr>
              <w:instrText xml:space="preserve"> PAGEREF _Toc199443510 \h </w:instrText>
            </w:r>
            <w:r w:rsidR="000C73D3">
              <w:rPr>
                <w:noProof/>
                <w:webHidden/>
              </w:rPr>
            </w:r>
            <w:r w:rsidR="000C73D3">
              <w:rPr>
                <w:noProof/>
                <w:webHidden/>
              </w:rPr>
              <w:fldChar w:fldCharType="separate"/>
            </w:r>
            <w:r w:rsidR="00BC57C3">
              <w:rPr>
                <w:noProof/>
                <w:webHidden/>
              </w:rPr>
              <w:t>4</w:t>
            </w:r>
            <w:r w:rsidR="000C73D3">
              <w:rPr>
                <w:noProof/>
                <w:webHidden/>
              </w:rPr>
              <w:fldChar w:fldCharType="end"/>
            </w:r>
          </w:hyperlink>
        </w:p>
        <w:p w14:paraId="46943C4B" w14:textId="33653857" w:rsidR="000C73D3" w:rsidRDefault="000C73D3">
          <w:pPr>
            <w:pStyle w:val="11"/>
            <w:rPr>
              <w:rFonts w:asciiTheme="minorHAnsi" w:eastAsiaTheme="minorEastAsia" w:hAnsiTheme="minorHAnsi" w:cstheme="minorBidi"/>
              <w:b w:val="0"/>
              <w:noProof/>
              <w:szCs w:val="22"/>
              <w:lang w:val="ru-RU" w:eastAsia="ru-RU"/>
            </w:rPr>
          </w:pPr>
          <w:hyperlink w:anchor="_Toc199443511" w:history="1">
            <w:r w:rsidRPr="00C5613B">
              <w:rPr>
                <w:rStyle w:val="a5"/>
                <w:noProof/>
              </w:rPr>
              <w:t>2.</w:t>
            </w:r>
            <w:r>
              <w:rPr>
                <w:rFonts w:asciiTheme="minorHAnsi" w:eastAsiaTheme="minorEastAsia" w:hAnsiTheme="minorHAnsi" w:cstheme="minorBidi"/>
                <w:b w:val="0"/>
                <w:noProof/>
                <w:szCs w:val="22"/>
                <w:lang w:val="ru-RU" w:eastAsia="ru-RU"/>
              </w:rPr>
              <w:tab/>
            </w:r>
            <w:r w:rsidRPr="00C5613B">
              <w:rPr>
                <w:rStyle w:val="a5"/>
                <w:noProof/>
              </w:rPr>
              <w:t>List of Figures</w:t>
            </w:r>
            <w:r>
              <w:rPr>
                <w:noProof/>
                <w:webHidden/>
              </w:rPr>
              <w:tab/>
            </w:r>
            <w:r>
              <w:rPr>
                <w:noProof/>
                <w:webHidden/>
              </w:rPr>
              <w:fldChar w:fldCharType="begin"/>
            </w:r>
            <w:r>
              <w:rPr>
                <w:noProof/>
                <w:webHidden/>
              </w:rPr>
              <w:instrText xml:space="preserve"> PAGEREF _Toc199443511 \h </w:instrText>
            </w:r>
            <w:r>
              <w:rPr>
                <w:noProof/>
                <w:webHidden/>
              </w:rPr>
            </w:r>
            <w:r>
              <w:rPr>
                <w:noProof/>
                <w:webHidden/>
              </w:rPr>
              <w:fldChar w:fldCharType="separate"/>
            </w:r>
            <w:r w:rsidR="00BC57C3">
              <w:rPr>
                <w:noProof/>
                <w:webHidden/>
              </w:rPr>
              <w:t>4</w:t>
            </w:r>
            <w:r>
              <w:rPr>
                <w:noProof/>
                <w:webHidden/>
              </w:rPr>
              <w:fldChar w:fldCharType="end"/>
            </w:r>
          </w:hyperlink>
        </w:p>
        <w:p w14:paraId="3FD9E748" w14:textId="27350F98" w:rsidR="000C73D3" w:rsidRDefault="000C73D3">
          <w:pPr>
            <w:pStyle w:val="11"/>
            <w:rPr>
              <w:rFonts w:asciiTheme="minorHAnsi" w:eastAsiaTheme="minorEastAsia" w:hAnsiTheme="minorHAnsi" w:cstheme="minorBidi"/>
              <w:b w:val="0"/>
              <w:noProof/>
              <w:szCs w:val="22"/>
              <w:lang w:val="ru-RU" w:eastAsia="ru-RU"/>
            </w:rPr>
          </w:pPr>
          <w:hyperlink w:anchor="_Toc199443512" w:history="1">
            <w:r w:rsidRPr="00C5613B">
              <w:rPr>
                <w:rStyle w:val="a5"/>
                <w:noProof/>
              </w:rPr>
              <w:t>3.</w:t>
            </w:r>
            <w:r>
              <w:rPr>
                <w:rFonts w:asciiTheme="minorHAnsi" w:eastAsiaTheme="minorEastAsia" w:hAnsiTheme="minorHAnsi" w:cstheme="minorBidi"/>
                <w:b w:val="0"/>
                <w:noProof/>
                <w:szCs w:val="22"/>
                <w:lang w:val="ru-RU" w:eastAsia="ru-RU"/>
              </w:rPr>
              <w:tab/>
            </w:r>
            <w:r w:rsidRPr="00C5613B">
              <w:rPr>
                <w:rStyle w:val="a5"/>
                <w:noProof/>
              </w:rPr>
              <w:t>Summary</w:t>
            </w:r>
            <w:r>
              <w:rPr>
                <w:noProof/>
                <w:webHidden/>
              </w:rPr>
              <w:tab/>
            </w:r>
            <w:r>
              <w:rPr>
                <w:noProof/>
                <w:webHidden/>
              </w:rPr>
              <w:fldChar w:fldCharType="begin"/>
            </w:r>
            <w:r>
              <w:rPr>
                <w:noProof/>
                <w:webHidden/>
              </w:rPr>
              <w:instrText xml:space="preserve"> PAGEREF _Toc199443512 \h </w:instrText>
            </w:r>
            <w:r>
              <w:rPr>
                <w:noProof/>
                <w:webHidden/>
              </w:rPr>
            </w:r>
            <w:r>
              <w:rPr>
                <w:noProof/>
                <w:webHidden/>
              </w:rPr>
              <w:fldChar w:fldCharType="separate"/>
            </w:r>
            <w:r w:rsidR="00BC57C3">
              <w:rPr>
                <w:noProof/>
                <w:webHidden/>
              </w:rPr>
              <w:t>5</w:t>
            </w:r>
            <w:r>
              <w:rPr>
                <w:noProof/>
                <w:webHidden/>
              </w:rPr>
              <w:fldChar w:fldCharType="end"/>
            </w:r>
          </w:hyperlink>
        </w:p>
        <w:p w14:paraId="258A8D6C" w14:textId="6318DDDB" w:rsidR="000C73D3" w:rsidRDefault="000C73D3">
          <w:pPr>
            <w:pStyle w:val="11"/>
            <w:rPr>
              <w:rFonts w:asciiTheme="minorHAnsi" w:eastAsiaTheme="minorEastAsia" w:hAnsiTheme="minorHAnsi" w:cstheme="minorBidi"/>
              <w:b w:val="0"/>
              <w:noProof/>
              <w:szCs w:val="22"/>
              <w:lang w:val="ru-RU" w:eastAsia="ru-RU"/>
            </w:rPr>
          </w:pPr>
          <w:hyperlink w:anchor="_Toc199443513" w:history="1">
            <w:r w:rsidRPr="00C5613B">
              <w:rPr>
                <w:rStyle w:val="a5"/>
                <w:noProof/>
              </w:rPr>
              <w:t>4.</w:t>
            </w:r>
            <w:r>
              <w:rPr>
                <w:rFonts w:asciiTheme="minorHAnsi" w:eastAsiaTheme="minorEastAsia" w:hAnsiTheme="minorHAnsi" w:cstheme="minorBidi"/>
                <w:b w:val="0"/>
                <w:noProof/>
                <w:szCs w:val="22"/>
                <w:lang w:val="ru-RU" w:eastAsia="ru-RU"/>
              </w:rPr>
              <w:tab/>
            </w:r>
            <w:r w:rsidRPr="00C5613B">
              <w:rPr>
                <w:rStyle w:val="a5"/>
                <w:noProof/>
              </w:rPr>
              <w:t>Introduction and study aim</w:t>
            </w:r>
            <w:r>
              <w:rPr>
                <w:noProof/>
                <w:webHidden/>
              </w:rPr>
              <w:tab/>
            </w:r>
            <w:r>
              <w:rPr>
                <w:noProof/>
                <w:webHidden/>
              </w:rPr>
              <w:fldChar w:fldCharType="begin"/>
            </w:r>
            <w:r>
              <w:rPr>
                <w:noProof/>
                <w:webHidden/>
              </w:rPr>
              <w:instrText xml:space="preserve"> PAGEREF _Toc199443513 \h </w:instrText>
            </w:r>
            <w:r>
              <w:rPr>
                <w:noProof/>
                <w:webHidden/>
              </w:rPr>
            </w:r>
            <w:r>
              <w:rPr>
                <w:noProof/>
                <w:webHidden/>
              </w:rPr>
              <w:fldChar w:fldCharType="separate"/>
            </w:r>
            <w:r w:rsidR="00BC57C3">
              <w:rPr>
                <w:noProof/>
                <w:webHidden/>
              </w:rPr>
              <w:t>6</w:t>
            </w:r>
            <w:r>
              <w:rPr>
                <w:noProof/>
                <w:webHidden/>
              </w:rPr>
              <w:fldChar w:fldCharType="end"/>
            </w:r>
          </w:hyperlink>
        </w:p>
        <w:p w14:paraId="4F604106" w14:textId="5383A805" w:rsidR="000C73D3" w:rsidRDefault="000C73D3">
          <w:pPr>
            <w:pStyle w:val="11"/>
            <w:rPr>
              <w:rFonts w:asciiTheme="minorHAnsi" w:eastAsiaTheme="minorEastAsia" w:hAnsiTheme="minorHAnsi" w:cstheme="minorBidi"/>
              <w:b w:val="0"/>
              <w:noProof/>
              <w:szCs w:val="22"/>
              <w:lang w:val="ru-RU" w:eastAsia="ru-RU"/>
            </w:rPr>
          </w:pPr>
          <w:hyperlink w:anchor="_Toc199443514" w:history="1">
            <w:r w:rsidRPr="00C5613B">
              <w:rPr>
                <w:rStyle w:val="a5"/>
                <w:noProof/>
              </w:rPr>
              <w:t>5.</w:t>
            </w:r>
            <w:r>
              <w:rPr>
                <w:rFonts w:asciiTheme="minorHAnsi" w:eastAsiaTheme="minorEastAsia" w:hAnsiTheme="minorHAnsi" w:cstheme="minorBidi"/>
                <w:b w:val="0"/>
                <w:noProof/>
                <w:szCs w:val="22"/>
                <w:lang w:val="ru-RU" w:eastAsia="ru-RU"/>
              </w:rPr>
              <w:tab/>
            </w:r>
            <w:r w:rsidRPr="00C5613B">
              <w:rPr>
                <w:rStyle w:val="a5"/>
                <w:noProof/>
              </w:rPr>
              <w:t>Materials</w:t>
            </w:r>
            <w:r>
              <w:rPr>
                <w:noProof/>
                <w:webHidden/>
              </w:rPr>
              <w:tab/>
            </w:r>
            <w:r>
              <w:rPr>
                <w:noProof/>
                <w:webHidden/>
              </w:rPr>
              <w:fldChar w:fldCharType="begin"/>
            </w:r>
            <w:r>
              <w:rPr>
                <w:noProof/>
                <w:webHidden/>
              </w:rPr>
              <w:instrText xml:space="preserve"> PAGEREF _Toc199443514 \h </w:instrText>
            </w:r>
            <w:r>
              <w:rPr>
                <w:noProof/>
                <w:webHidden/>
              </w:rPr>
            </w:r>
            <w:r>
              <w:rPr>
                <w:noProof/>
                <w:webHidden/>
              </w:rPr>
              <w:fldChar w:fldCharType="separate"/>
            </w:r>
            <w:r w:rsidR="00BC57C3">
              <w:rPr>
                <w:noProof/>
                <w:webHidden/>
              </w:rPr>
              <w:t>7</w:t>
            </w:r>
            <w:r>
              <w:rPr>
                <w:noProof/>
                <w:webHidden/>
              </w:rPr>
              <w:fldChar w:fldCharType="end"/>
            </w:r>
          </w:hyperlink>
        </w:p>
        <w:p w14:paraId="3AAB6663" w14:textId="145B375E" w:rsidR="000C73D3" w:rsidRDefault="000C73D3">
          <w:pPr>
            <w:pStyle w:val="22"/>
            <w:rPr>
              <w:rFonts w:asciiTheme="minorHAnsi" w:eastAsiaTheme="minorEastAsia" w:hAnsiTheme="minorHAnsi" w:cstheme="minorBidi"/>
              <w:noProof/>
              <w:szCs w:val="22"/>
              <w:lang w:val="ru-RU" w:eastAsia="ru-RU"/>
            </w:rPr>
          </w:pPr>
          <w:hyperlink w:anchor="_Toc199443515" w:history="1">
            <w:r w:rsidRPr="00C5613B">
              <w:rPr>
                <w:rStyle w:val="a5"/>
                <w:noProof/>
              </w:rPr>
              <w:t>5.1</w:t>
            </w:r>
            <w:r>
              <w:rPr>
                <w:rFonts w:asciiTheme="minorHAnsi" w:eastAsiaTheme="minorEastAsia" w:hAnsiTheme="minorHAnsi" w:cstheme="minorBidi"/>
                <w:noProof/>
                <w:szCs w:val="22"/>
                <w:lang w:val="ru-RU" w:eastAsia="ru-RU"/>
              </w:rPr>
              <w:tab/>
            </w:r>
            <w:r w:rsidRPr="00C5613B">
              <w:rPr>
                <w:rStyle w:val="a5"/>
                <w:noProof/>
              </w:rPr>
              <w:t>Test substance</w:t>
            </w:r>
            <w:r>
              <w:rPr>
                <w:noProof/>
                <w:webHidden/>
              </w:rPr>
              <w:tab/>
            </w:r>
            <w:r>
              <w:rPr>
                <w:noProof/>
                <w:webHidden/>
              </w:rPr>
              <w:fldChar w:fldCharType="begin"/>
            </w:r>
            <w:r>
              <w:rPr>
                <w:noProof/>
                <w:webHidden/>
              </w:rPr>
              <w:instrText xml:space="preserve"> PAGEREF _Toc199443515 \h </w:instrText>
            </w:r>
            <w:r>
              <w:rPr>
                <w:noProof/>
                <w:webHidden/>
              </w:rPr>
            </w:r>
            <w:r>
              <w:rPr>
                <w:noProof/>
                <w:webHidden/>
              </w:rPr>
              <w:fldChar w:fldCharType="separate"/>
            </w:r>
            <w:r w:rsidR="00BC57C3">
              <w:rPr>
                <w:noProof/>
                <w:webHidden/>
              </w:rPr>
              <w:t>7</w:t>
            </w:r>
            <w:r>
              <w:rPr>
                <w:noProof/>
                <w:webHidden/>
              </w:rPr>
              <w:fldChar w:fldCharType="end"/>
            </w:r>
          </w:hyperlink>
        </w:p>
        <w:p w14:paraId="5C83AA52" w14:textId="48CF8CBB" w:rsidR="000C73D3" w:rsidRDefault="000C73D3">
          <w:pPr>
            <w:pStyle w:val="22"/>
            <w:rPr>
              <w:rFonts w:asciiTheme="minorHAnsi" w:eastAsiaTheme="minorEastAsia" w:hAnsiTheme="minorHAnsi" w:cstheme="minorBidi"/>
              <w:noProof/>
              <w:szCs w:val="22"/>
              <w:lang w:val="ru-RU" w:eastAsia="ru-RU"/>
            </w:rPr>
          </w:pPr>
          <w:hyperlink w:anchor="_Toc199443516" w:history="1">
            <w:r w:rsidRPr="00C5613B">
              <w:rPr>
                <w:rStyle w:val="a5"/>
                <w:noProof/>
              </w:rPr>
              <w:t>5.2</w:t>
            </w:r>
            <w:r>
              <w:rPr>
                <w:rFonts w:asciiTheme="minorHAnsi" w:eastAsiaTheme="minorEastAsia" w:hAnsiTheme="minorHAnsi" w:cstheme="minorBidi"/>
                <w:noProof/>
                <w:szCs w:val="22"/>
                <w:lang w:val="ru-RU" w:eastAsia="ru-RU"/>
              </w:rPr>
              <w:tab/>
            </w:r>
            <w:r w:rsidRPr="00C5613B">
              <w:rPr>
                <w:rStyle w:val="a5"/>
                <w:noProof/>
              </w:rPr>
              <w:t>Cell line</w:t>
            </w:r>
            <w:r>
              <w:rPr>
                <w:noProof/>
                <w:webHidden/>
              </w:rPr>
              <w:tab/>
            </w:r>
            <w:r>
              <w:rPr>
                <w:noProof/>
                <w:webHidden/>
              </w:rPr>
              <w:fldChar w:fldCharType="begin"/>
            </w:r>
            <w:r>
              <w:rPr>
                <w:noProof/>
                <w:webHidden/>
              </w:rPr>
              <w:instrText xml:space="preserve"> PAGEREF _Toc199443516 \h </w:instrText>
            </w:r>
            <w:r>
              <w:rPr>
                <w:noProof/>
                <w:webHidden/>
              </w:rPr>
            </w:r>
            <w:r>
              <w:rPr>
                <w:noProof/>
                <w:webHidden/>
              </w:rPr>
              <w:fldChar w:fldCharType="separate"/>
            </w:r>
            <w:r w:rsidR="00BC57C3">
              <w:rPr>
                <w:noProof/>
                <w:webHidden/>
              </w:rPr>
              <w:t>7</w:t>
            </w:r>
            <w:r>
              <w:rPr>
                <w:noProof/>
                <w:webHidden/>
              </w:rPr>
              <w:fldChar w:fldCharType="end"/>
            </w:r>
          </w:hyperlink>
        </w:p>
        <w:p w14:paraId="4229FB22" w14:textId="61E1BE72" w:rsidR="000C73D3" w:rsidRDefault="000C73D3">
          <w:pPr>
            <w:pStyle w:val="22"/>
            <w:rPr>
              <w:rFonts w:asciiTheme="minorHAnsi" w:eastAsiaTheme="minorEastAsia" w:hAnsiTheme="minorHAnsi" w:cstheme="minorBidi"/>
              <w:noProof/>
              <w:szCs w:val="22"/>
              <w:lang w:val="ru-RU" w:eastAsia="ru-RU"/>
            </w:rPr>
          </w:pPr>
          <w:hyperlink w:anchor="_Toc199443517" w:history="1">
            <w:r w:rsidRPr="00C5613B">
              <w:rPr>
                <w:rStyle w:val="a5"/>
                <w:noProof/>
                <w:lang w:val="en-GB"/>
              </w:rPr>
              <w:t>5.3</w:t>
            </w:r>
            <w:r>
              <w:rPr>
                <w:rFonts w:asciiTheme="minorHAnsi" w:eastAsiaTheme="minorEastAsia" w:hAnsiTheme="minorHAnsi" w:cstheme="minorBidi"/>
                <w:noProof/>
                <w:szCs w:val="22"/>
                <w:lang w:val="ru-RU" w:eastAsia="ru-RU"/>
              </w:rPr>
              <w:tab/>
            </w:r>
            <w:r w:rsidRPr="00C5613B">
              <w:rPr>
                <w:rStyle w:val="a5"/>
                <w:noProof/>
              </w:rPr>
              <w:t>Experimental procedures</w:t>
            </w:r>
            <w:r>
              <w:rPr>
                <w:noProof/>
                <w:webHidden/>
              </w:rPr>
              <w:tab/>
            </w:r>
            <w:r>
              <w:rPr>
                <w:noProof/>
                <w:webHidden/>
              </w:rPr>
              <w:fldChar w:fldCharType="begin"/>
            </w:r>
            <w:r>
              <w:rPr>
                <w:noProof/>
                <w:webHidden/>
              </w:rPr>
              <w:instrText xml:space="preserve"> PAGEREF _Toc199443517 \h </w:instrText>
            </w:r>
            <w:r>
              <w:rPr>
                <w:noProof/>
                <w:webHidden/>
              </w:rPr>
            </w:r>
            <w:r>
              <w:rPr>
                <w:noProof/>
                <w:webHidden/>
              </w:rPr>
              <w:fldChar w:fldCharType="separate"/>
            </w:r>
            <w:r w:rsidR="00BC57C3">
              <w:rPr>
                <w:noProof/>
                <w:webHidden/>
              </w:rPr>
              <w:t>8</w:t>
            </w:r>
            <w:r>
              <w:rPr>
                <w:noProof/>
                <w:webHidden/>
              </w:rPr>
              <w:fldChar w:fldCharType="end"/>
            </w:r>
          </w:hyperlink>
        </w:p>
        <w:p w14:paraId="5F941E0B" w14:textId="30A05A7D" w:rsidR="000C73D3" w:rsidRPr="000C73D3" w:rsidRDefault="000C73D3">
          <w:pPr>
            <w:pStyle w:val="33"/>
            <w:rPr>
              <w:rFonts w:asciiTheme="minorHAnsi" w:eastAsiaTheme="minorEastAsia" w:hAnsiTheme="minorHAnsi" w:cstheme="minorBidi"/>
              <w:noProof/>
              <w:szCs w:val="22"/>
              <w:lang w:val="ru-RU" w:eastAsia="ru-RU"/>
            </w:rPr>
          </w:pPr>
          <w:hyperlink w:anchor="_Toc199443518" w:history="1">
            <w:r w:rsidRPr="000C73D3">
              <w:rPr>
                <w:rStyle w:val="a5"/>
                <w:noProof/>
                <w:lang w:val="en-GB"/>
              </w:rPr>
              <w:t>5.3.1</w:t>
            </w:r>
            <w:r w:rsidRPr="000C73D3">
              <w:rPr>
                <w:rFonts w:asciiTheme="minorHAnsi" w:eastAsiaTheme="minorEastAsia" w:hAnsiTheme="minorHAnsi" w:cstheme="minorBidi"/>
                <w:noProof/>
                <w:szCs w:val="22"/>
                <w:lang w:val="ru-RU" w:eastAsia="ru-RU"/>
              </w:rPr>
              <w:tab/>
            </w:r>
            <w:r w:rsidRPr="000C73D3">
              <w:rPr>
                <w:rStyle w:val="a5"/>
                <w:noProof/>
                <w:lang w:val="en-GB"/>
              </w:rPr>
              <w:t>Bleomycin-induced Reactive Oxygen Species (ROS) Assay</w:t>
            </w:r>
            <w:r w:rsidRPr="000C73D3">
              <w:rPr>
                <w:noProof/>
                <w:webHidden/>
              </w:rPr>
              <w:tab/>
            </w:r>
            <w:r w:rsidRPr="000C73D3">
              <w:rPr>
                <w:noProof/>
                <w:webHidden/>
              </w:rPr>
              <w:fldChar w:fldCharType="begin"/>
            </w:r>
            <w:r w:rsidRPr="000C73D3">
              <w:rPr>
                <w:noProof/>
                <w:webHidden/>
              </w:rPr>
              <w:instrText xml:space="preserve"> PAGEREF _Toc199443518 \h </w:instrText>
            </w:r>
            <w:r w:rsidRPr="000C73D3">
              <w:rPr>
                <w:noProof/>
                <w:webHidden/>
              </w:rPr>
            </w:r>
            <w:r w:rsidRPr="000C73D3">
              <w:rPr>
                <w:noProof/>
                <w:webHidden/>
              </w:rPr>
              <w:fldChar w:fldCharType="separate"/>
            </w:r>
            <w:r w:rsidR="00BC57C3">
              <w:rPr>
                <w:noProof/>
                <w:webHidden/>
              </w:rPr>
              <w:t>8</w:t>
            </w:r>
            <w:r w:rsidRPr="000C73D3">
              <w:rPr>
                <w:noProof/>
                <w:webHidden/>
              </w:rPr>
              <w:fldChar w:fldCharType="end"/>
            </w:r>
          </w:hyperlink>
        </w:p>
        <w:p w14:paraId="50516BE7" w14:textId="58012238" w:rsidR="000C73D3" w:rsidRPr="000C73D3" w:rsidRDefault="000C73D3">
          <w:pPr>
            <w:pStyle w:val="33"/>
            <w:rPr>
              <w:rFonts w:asciiTheme="minorHAnsi" w:eastAsiaTheme="minorEastAsia" w:hAnsiTheme="minorHAnsi" w:cstheme="minorBidi"/>
              <w:noProof/>
              <w:szCs w:val="22"/>
              <w:lang w:val="ru-RU" w:eastAsia="ru-RU"/>
            </w:rPr>
          </w:pPr>
          <w:hyperlink w:anchor="_Toc199443519" w:history="1">
            <w:r w:rsidRPr="000C73D3">
              <w:rPr>
                <w:rStyle w:val="a5"/>
                <w:noProof/>
                <w:lang w:val="en-GB"/>
              </w:rPr>
              <w:t>5.3.2</w:t>
            </w:r>
            <w:r w:rsidRPr="000C73D3">
              <w:rPr>
                <w:rFonts w:asciiTheme="minorHAnsi" w:eastAsiaTheme="minorEastAsia" w:hAnsiTheme="minorHAnsi" w:cstheme="minorBidi"/>
                <w:noProof/>
                <w:szCs w:val="22"/>
                <w:lang w:val="ru-RU" w:eastAsia="ru-RU"/>
              </w:rPr>
              <w:tab/>
            </w:r>
            <w:r w:rsidRPr="000C73D3">
              <w:rPr>
                <w:rStyle w:val="a5"/>
                <w:noProof/>
                <w:lang w:val="en-GB"/>
              </w:rPr>
              <w:t>Data analysis</w:t>
            </w:r>
            <w:r w:rsidRPr="000C73D3">
              <w:rPr>
                <w:noProof/>
                <w:webHidden/>
              </w:rPr>
              <w:tab/>
            </w:r>
            <w:r w:rsidRPr="000C73D3">
              <w:rPr>
                <w:noProof/>
                <w:webHidden/>
              </w:rPr>
              <w:fldChar w:fldCharType="begin"/>
            </w:r>
            <w:r w:rsidRPr="000C73D3">
              <w:rPr>
                <w:noProof/>
                <w:webHidden/>
              </w:rPr>
              <w:instrText xml:space="preserve"> PAGEREF _Toc199443519 \h </w:instrText>
            </w:r>
            <w:r w:rsidRPr="000C73D3">
              <w:rPr>
                <w:noProof/>
                <w:webHidden/>
              </w:rPr>
            </w:r>
            <w:r w:rsidRPr="000C73D3">
              <w:rPr>
                <w:noProof/>
                <w:webHidden/>
              </w:rPr>
              <w:fldChar w:fldCharType="separate"/>
            </w:r>
            <w:r w:rsidR="00BC57C3">
              <w:rPr>
                <w:noProof/>
                <w:webHidden/>
              </w:rPr>
              <w:t>9</w:t>
            </w:r>
            <w:r w:rsidRPr="000C73D3">
              <w:rPr>
                <w:noProof/>
                <w:webHidden/>
              </w:rPr>
              <w:fldChar w:fldCharType="end"/>
            </w:r>
          </w:hyperlink>
        </w:p>
        <w:p w14:paraId="5EA569F0" w14:textId="688C7742" w:rsidR="000C73D3" w:rsidRDefault="000C73D3">
          <w:pPr>
            <w:pStyle w:val="22"/>
            <w:rPr>
              <w:rFonts w:asciiTheme="minorHAnsi" w:eastAsiaTheme="minorEastAsia" w:hAnsiTheme="minorHAnsi" w:cstheme="minorBidi"/>
              <w:noProof/>
              <w:szCs w:val="22"/>
              <w:lang w:val="ru-RU" w:eastAsia="ru-RU"/>
            </w:rPr>
          </w:pPr>
          <w:hyperlink w:anchor="_Toc199443520" w:history="1">
            <w:r w:rsidRPr="00C5613B">
              <w:rPr>
                <w:rStyle w:val="a5"/>
                <w:noProof/>
                <w:lang w:val="en-GB"/>
              </w:rPr>
              <w:t>5.4</w:t>
            </w:r>
            <w:r>
              <w:rPr>
                <w:rFonts w:asciiTheme="minorHAnsi" w:eastAsiaTheme="minorEastAsia" w:hAnsiTheme="minorHAnsi" w:cstheme="minorBidi"/>
                <w:noProof/>
                <w:szCs w:val="22"/>
                <w:lang w:val="ru-RU" w:eastAsia="ru-RU"/>
              </w:rPr>
              <w:tab/>
            </w:r>
            <w:r w:rsidRPr="00C5613B">
              <w:rPr>
                <w:rStyle w:val="a5"/>
                <w:noProof/>
                <w:lang w:val="en-GB"/>
              </w:rPr>
              <w:t>Archive</w:t>
            </w:r>
            <w:r>
              <w:rPr>
                <w:noProof/>
                <w:webHidden/>
              </w:rPr>
              <w:tab/>
            </w:r>
            <w:r>
              <w:rPr>
                <w:noProof/>
                <w:webHidden/>
              </w:rPr>
              <w:fldChar w:fldCharType="begin"/>
            </w:r>
            <w:r>
              <w:rPr>
                <w:noProof/>
                <w:webHidden/>
              </w:rPr>
              <w:instrText xml:space="preserve"> PAGEREF _Toc199443520 \h </w:instrText>
            </w:r>
            <w:r>
              <w:rPr>
                <w:noProof/>
                <w:webHidden/>
              </w:rPr>
            </w:r>
            <w:r>
              <w:rPr>
                <w:noProof/>
                <w:webHidden/>
              </w:rPr>
              <w:fldChar w:fldCharType="separate"/>
            </w:r>
            <w:r w:rsidR="00BC57C3">
              <w:rPr>
                <w:noProof/>
                <w:webHidden/>
              </w:rPr>
              <w:t>9</w:t>
            </w:r>
            <w:r>
              <w:rPr>
                <w:noProof/>
                <w:webHidden/>
              </w:rPr>
              <w:fldChar w:fldCharType="end"/>
            </w:r>
          </w:hyperlink>
        </w:p>
        <w:p w14:paraId="0ADE010B" w14:textId="687B5ABF" w:rsidR="000C73D3" w:rsidRDefault="000C73D3">
          <w:pPr>
            <w:pStyle w:val="11"/>
            <w:rPr>
              <w:rFonts w:asciiTheme="minorHAnsi" w:eastAsiaTheme="minorEastAsia" w:hAnsiTheme="minorHAnsi" w:cstheme="minorBidi"/>
              <w:b w:val="0"/>
              <w:noProof/>
              <w:szCs w:val="22"/>
              <w:lang w:val="ru-RU" w:eastAsia="ru-RU"/>
            </w:rPr>
          </w:pPr>
          <w:hyperlink w:anchor="_Toc199443521" w:history="1">
            <w:r w:rsidRPr="00C5613B">
              <w:rPr>
                <w:rStyle w:val="a5"/>
                <w:noProof/>
                <w:lang w:val="en-GB"/>
              </w:rPr>
              <w:t>6.</w:t>
            </w:r>
            <w:r>
              <w:rPr>
                <w:rFonts w:asciiTheme="minorHAnsi" w:eastAsiaTheme="minorEastAsia" w:hAnsiTheme="minorHAnsi" w:cstheme="minorBidi"/>
                <w:b w:val="0"/>
                <w:noProof/>
                <w:szCs w:val="22"/>
                <w:lang w:val="ru-RU" w:eastAsia="ru-RU"/>
              </w:rPr>
              <w:tab/>
            </w:r>
            <w:r w:rsidRPr="00C5613B">
              <w:rPr>
                <w:rStyle w:val="a5"/>
                <w:noProof/>
                <w:lang w:val="en-GB"/>
              </w:rPr>
              <w:t>Results</w:t>
            </w:r>
            <w:r>
              <w:rPr>
                <w:noProof/>
                <w:webHidden/>
              </w:rPr>
              <w:tab/>
            </w:r>
            <w:r>
              <w:rPr>
                <w:noProof/>
                <w:webHidden/>
              </w:rPr>
              <w:fldChar w:fldCharType="begin"/>
            </w:r>
            <w:r>
              <w:rPr>
                <w:noProof/>
                <w:webHidden/>
              </w:rPr>
              <w:instrText xml:space="preserve"> PAGEREF _Toc199443521 \h </w:instrText>
            </w:r>
            <w:r>
              <w:rPr>
                <w:noProof/>
                <w:webHidden/>
              </w:rPr>
            </w:r>
            <w:r>
              <w:rPr>
                <w:noProof/>
                <w:webHidden/>
              </w:rPr>
              <w:fldChar w:fldCharType="separate"/>
            </w:r>
            <w:r w:rsidR="00BC57C3">
              <w:rPr>
                <w:noProof/>
                <w:webHidden/>
              </w:rPr>
              <w:t>10</w:t>
            </w:r>
            <w:r>
              <w:rPr>
                <w:noProof/>
                <w:webHidden/>
              </w:rPr>
              <w:fldChar w:fldCharType="end"/>
            </w:r>
          </w:hyperlink>
        </w:p>
        <w:p w14:paraId="01DAC935" w14:textId="6572F32F" w:rsidR="000C73D3" w:rsidRDefault="000C73D3">
          <w:pPr>
            <w:pStyle w:val="11"/>
            <w:rPr>
              <w:rFonts w:asciiTheme="minorHAnsi" w:eastAsiaTheme="minorEastAsia" w:hAnsiTheme="minorHAnsi" w:cstheme="minorBidi"/>
              <w:b w:val="0"/>
              <w:noProof/>
              <w:szCs w:val="22"/>
              <w:lang w:val="ru-RU" w:eastAsia="ru-RU"/>
            </w:rPr>
          </w:pPr>
          <w:hyperlink w:anchor="_Toc199443522" w:history="1">
            <w:r w:rsidRPr="00C5613B">
              <w:rPr>
                <w:rStyle w:val="a5"/>
                <w:noProof/>
              </w:rPr>
              <w:t>7.</w:t>
            </w:r>
            <w:r>
              <w:rPr>
                <w:rFonts w:asciiTheme="minorHAnsi" w:eastAsiaTheme="minorEastAsia" w:hAnsiTheme="minorHAnsi" w:cstheme="minorBidi"/>
                <w:b w:val="0"/>
                <w:noProof/>
                <w:szCs w:val="22"/>
                <w:lang w:val="ru-RU" w:eastAsia="ru-RU"/>
              </w:rPr>
              <w:tab/>
            </w:r>
            <w:r w:rsidRPr="00C5613B">
              <w:rPr>
                <w:rStyle w:val="a5"/>
                <w:noProof/>
              </w:rPr>
              <w:t>Conclusion</w:t>
            </w:r>
            <w:r>
              <w:rPr>
                <w:noProof/>
                <w:webHidden/>
              </w:rPr>
              <w:tab/>
            </w:r>
            <w:r>
              <w:rPr>
                <w:noProof/>
                <w:webHidden/>
              </w:rPr>
              <w:fldChar w:fldCharType="begin"/>
            </w:r>
            <w:r>
              <w:rPr>
                <w:noProof/>
                <w:webHidden/>
              </w:rPr>
              <w:instrText xml:space="preserve"> PAGEREF _Toc199443522 \h </w:instrText>
            </w:r>
            <w:r>
              <w:rPr>
                <w:noProof/>
                <w:webHidden/>
              </w:rPr>
            </w:r>
            <w:r>
              <w:rPr>
                <w:noProof/>
                <w:webHidden/>
              </w:rPr>
              <w:fldChar w:fldCharType="separate"/>
            </w:r>
            <w:r w:rsidR="00BC57C3">
              <w:rPr>
                <w:noProof/>
                <w:webHidden/>
              </w:rPr>
              <w:t>12</w:t>
            </w:r>
            <w:r>
              <w:rPr>
                <w:noProof/>
                <w:webHidden/>
              </w:rPr>
              <w:fldChar w:fldCharType="end"/>
            </w:r>
          </w:hyperlink>
        </w:p>
        <w:p w14:paraId="4165B14C" w14:textId="38BB2CBB" w:rsidR="000C73D3" w:rsidRDefault="000C73D3">
          <w:pPr>
            <w:pStyle w:val="11"/>
            <w:rPr>
              <w:rFonts w:asciiTheme="minorHAnsi" w:eastAsiaTheme="minorEastAsia" w:hAnsiTheme="minorHAnsi" w:cstheme="minorBidi"/>
              <w:b w:val="0"/>
              <w:noProof/>
              <w:szCs w:val="22"/>
              <w:lang w:val="ru-RU" w:eastAsia="ru-RU"/>
            </w:rPr>
          </w:pPr>
          <w:hyperlink w:anchor="_Toc199443523" w:history="1">
            <w:r w:rsidRPr="00C5613B">
              <w:rPr>
                <w:rStyle w:val="a5"/>
                <w:noProof/>
              </w:rPr>
              <w:t>8.</w:t>
            </w:r>
            <w:r>
              <w:rPr>
                <w:rFonts w:asciiTheme="minorHAnsi" w:eastAsiaTheme="minorEastAsia" w:hAnsiTheme="minorHAnsi" w:cstheme="minorBidi"/>
                <w:b w:val="0"/>
                <w:noProof/>
                <w:szCs w:val="22"/>
                <w:lang w:val="ru-RU" w:eastAsia="ru-RU"/>
              </w:rPr>
              <w:tab/>
            </w:r>
            <w:r w:rsidRPr="00C5613B">
              <w:rPr>
                <w:rStyle w:val="a5"/>
                <w:noProof/>
              </w:rPr>
              <w:t>Limitations</w:t>
            </w:r>
            <w:r>
              <w:rPr>
                <w:noProof/>
                <w:webHidden/>
              </w:rPr>
              <w:tab/>
            </w:r>
            <w:r>
              <w:rPr>
                <w:noProof/>
                <w:webHidden/>
              </w:rPr>
              <w:fldChar w:fldCharType="begin"/>
            </w:r>
            <w:r>
              <w:rPr>
                <w:noProof/>
                <w:webHidden/>
              </w:rPr>
              <w:instrText xml:space="preserve"> PAGEREF _Toc199443523 \h </w:instrText>
            </w:r>
            <w:r>
              <w:rPr>
                <w:noProof/>
                <w:webHidden/>
              </w:rPr>
            </w:r>
            <w:r>
              <w:rPr>
                <w:noProof/>
                <w:webHidden/>
              </w:rPr>
              <w:fldChar w:fldCharType="separate"/>
            </w:r>
            <w:r w:rsidR="00BC57C3">
              <w:rPr>
                <w:noProof/>
                <w:webHidden/>
              </w:rPr>
              <w:t>12</w:t>
            </w:r>
            <w:r>
              <w:rPr>
                <w:noProof/>
                <w:webHidden/>
              </w:rPr>
              <w:fldChar w:fldCharType="end"/>
            </w:r>
          </w:hyperlink>
        </w:p>
        <w:p w14:paraId="754F8F8B" w14:textId="162DA806" w:rsidR="000C73D3" w:rsidRDefault="000C73D3">
          <w:pPr>
            <w:pStyle w:val="11"/>
            <w:rPr>
              <w:rFonts w:asciiTheme="minorHAnsi" w:eastAsiaTheme="minorEastAsia" w:hAnsiTheme="minorHAnsi" w:cstheme="minorBidi"/>
              <w:b w:val="0"/>
              <w:noProof/>
              <w:szCs w:val="22"/>
              <w:lang w:val="ru-RU" w:eastAsia="ru-RU"/>
            </w:rPr>
          </w:pPr>
          <w:hyperlink w:anchor="_Toc199443524" w:history="1">
            <w:r w:rsidRPr="00C5613B">
              <w:rPr>
                <w:rStyle w:val="a5"/>
                <w:noProof/>
              </w:rPr>
              <w:t>9.</w:t>
            </w:r>
            <w:r>
              <w:rPr>
                <w:rFonts w:asciiTheme="minorHAnsi" w:eastAsiaTheme="minorEastAsia" w:hAnsiTheme="minorHAnsi" w:cstheme="minorBidi"/>
                <w:b w:val="0"/>
                <w:noProof/>
                <w:szCs w:val="22"/>
                <w:lang w:val="ru-RU" w:eastAsia="ru-RU"/>
              </w:rPr>
              <w:tab/>
            </w:r>
            <w:r w:rsidRPr="00C5613B">
              <w:rPr>
                <w:rStyle w:val="a5"/>
                <w:noProof/>
              </w:rPr>
              <w:t>Literature</w:t>
            </w:r>
            <w:r>
              <w:rPr>
                <w:noProof/>
                <w:webHidden/>
              </w:rPr>
              <w:tab/>
            </w:r>
            <w:r>
              <w:rPr>
                <w:noProof/>
                <w:webHidden/>
              </w:rPr>
              <w:fldChar w:fldCharType="begin"/>
            </w:r>
            <w:r>
              <w:rPr>
                <w:noProof/>
                <w:webHidden/>
              </w:rPr>
              <w:instrText xml:space="preserve"> PAGEREF _Toc199443524 \h </w:instrText>
            </w:r>
            <w:r>
              <w:rPr>
                <w:noProof/>
                <w:webHidden/>
              </w:rPr>
            </w:r>
            <w:r>
              <w:rPr>
                <w:noProof/>
                <w:webHidden/>
              </w:rPr>
              <w:fldChar w:fldCharType="separate"/>
            </w:r>
            <w:r w:rsidR="00BC57C3">
              <w:rPr>
                <w:noProof/>
                <w:webHidden/>
              </w:rPr>
              <w:t>13</w:t>
            </w:r>
            <w:r>
              <w:rPr>
                <w:noProof/>
                <w:webHidden/>
              </w:rPr>
              <w:fldChar w:fldCharType="end"/>
            </w:r>
          </w:hyperlink>
        </w:p>
        <w:p w14:paraId="0842BDA9" w14:textId="69548B38" w:rsidR="000C73D3" w:rsidRDefault="000C73D3">
          <w:pPr>
            <w:pStyle w:val="11"/>
            <w:rPr>
              <w:rFonts w:asciiTheme="minorHAnsi" w:eastAsiaTheme="minorEastAsia" w:hAnsiTheme="minorHAnsi" w:cstheme="minorBidi"/>
              <w:b w:val="0"/>
              <w:noProof/>
              <w:szCs w:val="22"/>
              <w:lang w:val="ru-RU" w:eastAsia="ru-RU"/>
            </w:rPr>
          </w:pPr>
          <w:hyperlink w:anchor="_Toc199443525" w:history="1">
            <w:r w:rsidRPr="00C5613B">
              <w:rPr>
                <w:rStyle w:val="a5"/>
                <w:noProof/>
              </w:rPr>
              <w:t>10.</w:t>
            </w:r>
            <w:r>
              <w:rPr>
                <w:rFonts w:asciiTheme="minorHAnsi" w:eastAsiaTheme="minorEastAsia" w:hAnsiTheme="minorHAnsi" w:cstheme="minorBidi"/>
                <w:b w:val="0"/>
                <w:noProof/>
                <w:szCs w:val="22"/>
                <w:lang w:val="ru-RU" w:eastAsia="ru-RU"/>
              </w:rPr>
              <w:tab/>
            </w:r>
            <w:r w:rsidRPr="00C5613B">
              <w:rPr>
                <w:rStyle w:val="a5"/>
                <w:noProof/>
              </w:rPr>
              <w:t>Appendix</w:t>
            </w:r>
            <w:r>
              <w:rPr>
                <w:noProof/>
                <w:webHidden/>
              </w:rPr>
              <w:tab/>
            </w:r>
            <w:r>
              <w:rPr>
                <w:noProof/>
                <w:webHidden/>
              </w:rPr>
              <w:fldChar w:fldCharType="begin"/>
            </w:r>
            <w:r>
              <w:rPr>
                <w:noProof/>
                <w:webHidden/>
              </w:rPr>
              <w:instrText xml:space="preserve"> PAGEREF _Toc199443525 \h </w:instrText>
            </w:r>
            <w:r>
              <w:rPr>
                <w:noProof/>
                <w:webHidden/>
              </w:rPr>
            </w:r>
            <w:r>
              <w:rPr>
                <w:noProof/>
                <w:webHidden/>
              </w:rPr>
              <w:fldChar w:fldCharType="separate"/>
            </w:r>
            <w:r w:rsidR="00BC57C3">
              <w:rPr>
                <w:noProof/>
                <w:webHidden/>
              </w:rPr>
              <w:t>14</w:t>
            </w:r>
            <w:r>
              <w:rPr>
                <w:noProof/>
                <w:webHidden/>
              </w:rPr>
              <w:fldChar w:fldCharType="end"/>
            </w:r>
          </w:hyperlink>
        </w:p>
        <w:p w14:paraId="564E7C4A" w14:textId="0372C11C" w:rsidR="00ED6B45" w:rsidRDefault="006F1962" w:rsidP="00ED6B45">
          <w:pPr>
            <w:spacing w:after="240" w:line="480" w:lineRule="auto"/>
            <w:rPr>
              <w:b/>
              <w:bCs/>
              <w:noProof/>
            </w:rPr>
          </w:pPr>
          <w:r w:rsidRPr="003359D5">
            <w:rPr>
              <w:rFonts w:cs="Arial"/>
              <w:b/>
              <w:bCs/>
              <w:noProof/>
              <w:color w:val="000000" w:themeColor="text1"/>
              <w:sz w:val="24"/>
              <w:szCs w:val="24"/>
            </w:rPr>
            <w:fldChar w:fldCharType="end"/>
          </w:r>
        </w:p>
      </w:sdtContent>
    </w:sdt>
    <w:p w14:paraId="0B51288C" w14:textId="7BC882CA" w:rsidR="006F1962" w:rsidRDefault="006F1962">
      <w:pPr>
        <w:spacing w:line="240" w:lineRule="auto"/>
        <w:jc w:val="left"/>
        <w:rPr>
          <w:b/>
          <w:kern w:val="28"/>
          <w:sz w:val="28"/>
          <w:lang w:val="en-GB"/>
        </w:rPr>
      </w:pPr>
      <w:r>
        <w:rPr>
          <w:lang w:val="en-GB"/>
        </w:rPr>
        <w:br w:type="page"/>
      </w:r>
    </w:p>
    <w:p w14:paraId="1EE41817" w14:textId="77777777" w:rsidR="00FA75CA" w:rsidRPr="00A16821" w:rsidRDefault="00FA75CA" w:rsidP="00A16821">
      <w:pPr>
        <w:rPr>
          <w:b/>
          <w:bCs/>
        </w:rPr>
      </w:pPr>
      <w:bookmarkStart w:id="1" w:name="_Toc114662307"/>
      <w:r w:rsidRPr="00A16821">
        <w:rPr>
          <w:b/>
          <w:bCs/>
        </w:rPr>
        <w:lastRenderedPageBreak/>
        <w:t>Abbreviations</w:t>
      </w:r>
    </w:p>
    <w:tbl>
      <w:tblPr>
        <w:tblW w:w="8364" w:type="dxa"/>
        <w:tblCellMar>
          <w:left w:w="70" w:type="dxa"/>
          <w:right w:w="70" w:type="dxa"/>
        </w:tblCellMar>
        <w:tblLook w:val="04A0" w:firstRow="1" w:lastRow="0" w:firstColumn="1" w:lastColumn="0" w:noHBand="0" w:noVBand="1"/>
      </w:tblPr>
      <w:tblGrid>
        <w:gridCol w:w="1240"/>
        <w:gridCol w:w="7124"/>
      </w:tblGrid>
      <w:tr w:rsidR="00FA75CA" w:rsidRPr="00F33A23" w14:paraId="29F60B75" w14:textId="77777777" w:rsidTr="008B3377">
        <w:trPr>
          <w:trHeight w:val="397"/>
        </w:trPr>
        <w:tc>
          <w:tcPr>
            <w:tcW w:w="1240" w:type="dxa"/>
            <w:tcBorders>
              <w:top w:val="nil"/>
              <w:left w:val="nil"/>
              <w:bottom w:val="nil"/>
              <w:right w:val="nil"/>
            </w:tcBorders>
            <w:shd w:val="clear" w:color="auto" w:fill="auto"/>
            <w:noWrap/>
            <w:vAlign w:val="center"/>
            <w:hideMark/>
          </w:tcPr>
          <w:p w14:paraId="2F7CFF2D" w14:textId="77777777" w:rsidR="00FA75CA" w:rsidRPr="008B3377" w:rsidRDefault="00FA75CA" w:rsidP="008B3377">
            <w:pPr>
              <w:spacing w:line="240" w:lineRule="auto"/>
              <w:jc w:val="left"/>
              <w:rPr>
                <w:rFonts w:cs="Arial"/>
                <w:color w:val="000000"/>
                <w:sz w:val="20"/>
              </w:rPr>
            </w:pPr>
            <w:r w:rsidRPr="008B3377">
              <w:rPr>
                <w:rFonts w:cs="Arial"/>
                <w:color w:val="000000"/>
                <w:sz w:val="20"/>
              </w:rPr>
              <w:t>ATM</w:t>
            </w:r>
          </w:p>
        </w:tc>
        <w:tc>
          <w:tcPr>
            <w:tcW w:w="7124" w:type="dxa"/>
            <w:tcBorders>
              <w:top w:val="nil"/>
              <w:left w:val="nil"/>
              <w:bottom w:val="nil"/>
              <w:right w:val="nil"/>
            </w:tcBorders>
            <w:shd w:val="clear" w:color="auto" w:fill="auto"/>
            <w:noWrap/>
            <w:vAlign w:val="center"/>
            <w:hideMark/>
          </w:tcPr>
          <w:p w14:paraId="69562C80" w14:textId="77777777" w:rsidR="00FA75CA" w:rsidRPr="008B3377" w:rsidRDefault="00FA75CA" w:rsidP="008B3377">
            <w:pPr>
              <w:spacing w:line="240" w:lineRule="auto"/>
              <w:jc w:val="left"/>
              <w:rPr>
                <w:rFonts w:cs="Arial"/>
                <w:color w:val="000000"/>
                <w:sz w:val="20"/>
              </w:rPr>
            </w:pPr>
            <w:r w:rsidRPr="008B3377">
              <w:rPr>
                <w:rFonts w:cs="Arial"/>
                <w:color w:val="000000"/>
                <w:sz w:val="20"/>
              </w:rPr>
              <w:t>ATM serine/threonine kinase (Ataxia telangiectasia mutated)</w:t>
            </w:r>
          </w:p>
        </w:tc>
      </w:tr>
      <w:tr w:rsidR="00FA75CA" w:rsidRPr="00F33A23" w14:paraId="6A46736A" w14:textId="77777777" w:rsidTr="008B3377">
        <w:trPr>
          <w:trHeight w:val="397"/>
        </w:trPr>
        <w:tc>
          <w:tcPr>
            <w:tcW w:w="1240" w:type="dxa"/>
            <w:tcBorders>
              <w:top w:val="nil"/>
              <w:left w:val="nil"/>
              <w:bottom w:val="nil"/>
              <w:right w:val="nil"/>
            </w:tcBorders>
            <w:shd w:val="clear" w:color="auto" w:fill="auto"/>
            <w:noWrap/>
            <w:vAlign w:val="center"/>
            <w:hideMark/>
          </w:tcPr>
          <w:p w14:paraId="31FCC6C8" w14:textId="77777777" w:rsidR="00FA75CA" w:rsidRPr="008B3377" w:rsidRDefault="00FA75CA" w:rsidP="008B3377">
            <w:pPr>
              <w:spacing w:line="240" w:lineRule="auto"/>
              <w:jc w:val="left"/>
              <w:rPr>
                <w:rFonts w:cs="Arial"/>
                <w:color w:val="000000"/>
                <w:sz w:val="20"/>
              </w:rPr>
            </w:pPr>
            <w:r w:rsidRPr="008B3377">
              <w:rPr>
                <w:rFonts w:cs="Arial"/>
                <w:color w:val="000000"/>
                <w:sz w:val="20"/>
              </w:rPr>
              <w:t>CB</w:t>
            </w:r>
          </w:p>
        </w:tc>
        <w:tc>
          <w:tcPr>
            <w:tcW w:w="7124" w:type="dxa"/>
            <w:tcBorders>
              <w:top w:val="nil"/>
              <w:left w:val="nil"/>
              <w:bottom w:val="nil"/>
              <w:right w:val="nil"/>
            </w:tcBorders>
            <w:shd w:val="clear" w:color="auto" w:fill="auto"/>
            <w:noWrap/>
            <w:vAlign w:val="center"/>
            <w:hideMark/>
          </w:tcPr>
          <w:p w14:paraId="4962B1A9" w14:textId="77777777" w:rsidR="00FA75CA" w:rsidRPr="008B3377" w:rsidRDefault="00FA75CA" w:rsidP="008B3377">
            <w:pPr>
              <w:spacing w:line="240" w:lineRule="auto"/>
              <w:jc w:val="left"/>
              <w:rPr>
                <w:rFonts w:cs="Arial"/>
                <w:color w:val="000000"/>
                <w:sz w:val="20"/>
              </w:rPr>
            </w:pPr>
            <w:r w:rsidRPr="008B3377">
              <w:rPr>
                <w:rFonts w:cs="Arial"/>
                <w:color w:val="000000"/>
                <w:sz w:val="20"/>
              </w:rPr>
              <w:t>Citrate buffer</w:t>
            </w:r>
          </w:p>
        </w:tc>
      </w:tr>
      <w:tr w:rsidR="00FA75CA" w:rsidRPr="00F33A23" w14:paraId="5C5FFC52" w14:textId="77777777" w:rsidTr="008B3377">
        <w:trPr>
          <w:trHeight w:val="397"/>
        </w:trPr>
        <w:tc>
          <w:tcPr>
            <w:tcW w:w="1240" w:type="dxa"/>
            <w:tcBorders>
              <w:top w:val="nil"/>
              <w:left w:val="nil"/>
              <w:bottom w:val="nil"/>
              <w:right w:val="nil"/>
            </w:tcBorders>
            <w:shd w:val="clear" w:color="auto" w:fill="auto"/>
            <w:noWrap/>
            <w:vAlign w:val="center"/>
            <w:hideMark/>
          </w:tcPr>
          <w:p w14:paraId="2BC68D3D" w14:textId="77777777" w:rsidR="00FA75CA" w:rsidRPr="008B3377" w:rsidRDefault="00FA75CA" w:rsidP="008B3377">
            <w:pPr>
              <w:spacing w:line="240" w:lineRule="auto"/>
              <w:jc w:val="left"/>
              <w:rPr>
                <w:rFonts w:cs="Arial"/>
                <w:color w:val="000000"/>
                <w:sz w:val="20"/>
              </w:rPr>
            </w:pPr>
            <w:r w:rsidRPr="008B3377">
              <w:rPr>
                <w:rFonts w:cs="Arial"/>
                <w:color w:val="000000"/>
                <w:sz w:val="20"/>
              </w:rPr>
              <w:t>CTR</w:t>
            </w:r>
          </w:p>
        </w:tc>
        <w:tc>
          <w:tcPr>
            <w:tcW w:w="7124" w:type="dxa"/>
            <w:tcBorders>
              <w:top w:val="nil"/>
              <w:left w:val="nil"/>
              <w:bottom w:val="nil"/>
              <w:right w:val="nil"/>
            </w:tcBorders>
            <w:shd w:val="clear" w:color="auto" w:fill="auto"/>
            <w:noWrap/>
            <w:vAlign w:val="center"/>
            <w:hideMark/>
          </w:tcPr>
          <w:p w14:paraId="7B252DEE" w14:textId="77777777" w:rsidR="00FA75CA" w:rsidRPr="008B3377" w:rsidRDefault="00FA75CA" w:rsidP="008B3377">
            <w:pPr>
              <w:spacing w:line="240" w:lineRule="auto"/>
              <w:jc w:val="left"/>
              <w:rPr>
                <w:rFonts w:cs="Arial"/>
                <w:color w:val="000000"/>
                <w:sz w:val="20"/>
              </w:rPr>
            </w:pPr>
            <w:r w:rsidRPr="008B3377">
              <w:rPr>
                <w:rFonts w:cs="Arial"/>
                <w:color w:val="000000"/>
                <w:sz w:val="20"/>
              </w:rPr>
              <w:t>Untreated control</w:t>
            </w:r>
          </w:p>
        </w:tc>
      </w:tr>
      <w:tr w:rsidR="00FA75CA" w:rsidRPr="00F33A23" w14:paraId="3DF4379E" w14:textId="77777777" w:rsidTr="008B3377">
        <w:trPr>
          <w:trHeight w:val="397"/>
        </w:trPr>
        <w:tc>
          <w:tcPr>
            <w:tcW w:w="1240" w:type="dxa"/>
            <w:tcBorders>
              <w:top w:val="nil"/>
              <w:left w:val="nil"/>
              <w:bottom w:val="nil"/>
              <w:right w:val="nil"/>
            </w:tcBorders>
            <w:shd w:val="clear" w:color="auto" w:fill="auto"/>
            <w:noWrap/>
            <w:vAlign w:val="center"/>
            <w:hideMark/>
          </w:tcPr>
          <w:p w14:paraId="602A9087" w14:textId="77777777" w:rsidR="00FA75CA" w:rsidRPr="008B3377" w:rsidRDefault="00FA75CA" w:rsidP="008B3377">
            <w:pPr>
              <w:spacing w:line="240" w:lineRule="auto"/>
              <w:jc w:val="left"/>
              <w:rPr>
                <w:rFonts w:cs="Arial"/>
                <w:color w:val="000000"/>
                <w:sz w:val="20"/>
              </w:rPr>
            </w:pPr>
            <w:r w:rsidRPr="008B3377">
              <w:rPr>
                <w:rFonts w:cs="Arial"/>
                <w:color w:val="000000"/>
                <w:sz w:val="20"/>
              </w:rPr>
              <w:t>DSB</w:t>
            </w:r>
          </w:p>
        </w:tc>
        <w:tc>
          <w:tcPr>
            <w:tcW w:w="7124" w:type="dxa"/>
            <w:tcBorders>
              <w:top w:val="nil"/>
              <w:left w:val="nil"/>
              <w:bottom w:val="nil"/>
              <w:right w:val="nil"/>
            </w:tcBorders>
            <w:shd w:val="clear" w:color="auto" w:fill="auto"/>
            <w:noWrap/>
            <w:vAlign w:val="center"/>
            <w:hideMark/>
          </w:tcPr>
          <w:p w14:paraId="5BF76BED" w14:textId="77777777" w:rsidR="00FA75CA" w:rsidRPr="008B3377" w:rsidRDefault="00FA75CA" w:rsidP="008B3377">
            <w:pPr>
              <w:spacing w:line="240" w:lineRule="auto"/>
              <w:jc w:val="left"/>
              <w:rPr>
                <w:rFonts w:cs="Arial"/>
                <w:color w:val="000000"/>
                <w:sz w:val="20"/>
              </w:rPr>
            </w:pPr>
            <w:r w:rsidRPr="008B3377">
              <w:rPr>
                <w:rFonts w:cs="Arial"/>
                <w:color w:val="000000"/>
                <w:sz w:val="20"/>
              </w:rPr>
              <w:t>DNA double strand breaks</w:t>
            </w:r>
          </w:p>
        </w:tc>
      </w:tr>
      <w:tr w:rsidR="00FA75CA" w:rsidRPr="00F33A23" w14:paraId="701EB0B7" w14:textId="77777777" w:rsidTr="008B3377">
        <w:trPr>
          <w:trHeight w:val="397"/>
        </w:trPr>
        <w:tc>
          <w:tcPr>
            <w:tcW w:w="1240" w:type="dxa"/>
            <w:tcBorders>
              <w:top w:val="nil"/>
              <w:left w:val="nil"/>
              <w:bottom w:val="nil"/>
              <w:right w:val="nil"/>
            </w:tcBorders>
            <w:shd w:val="clear" w:color="auto" w:fill="auto"/>
            <w:noWrap/>
            <w:vAlign w:val="center"/>
            <w:hideMark/>
          </w:tcPr>
          <w:p w14:paraId="38A2E370" w14:textId="77777777" w:rsidR="00FA75CA" w:rsidRPr="008B3377" w:rsidRDefault="00FA75CA" w:rsidP="008B3377">
            <w:pPr>
              <w:spacing w:line="240" w:lineRule="auto"/>
              <w:jc w:val="left"/>
              <w:rPr>
                <w:rFonts w:cs="Arial"/>
                <w:color w:val="000000"/>
                <w:sz w:val="20"/>
              </w:rPr>
            </w:pPr>
            <w:r w:rsidRPr="008B3377">
              <w:rPr>
                <w:rFonts w:cs="Arial"/>
                <w:color w:val="000000"/>
                <w:sz w:val="20"/>
              </w:rPr>
              <w:t>H2A.X</w:t>
            </w:r>
          </w:p>
        </w:tc>
        <w:tc>
          <w:tcPr>
            <w:tcW w:w="7124" w:type="dxa"/>
            <w:tcBorders>
              <w:top w:val="nil"/>
              <w:left w:val="nil"/>
              <w:bottom w:val="nil"/>
              <w:right w:val="nil"/>
            </w:tcBorders>
            <w:shd w:val="clear" w:color="auto" w:fill="auto"/>
            <w:noWrap/>
            <w:vAlign w:val="center"/>
            <w:hideMark/>
          </w:tcPr>
          <w:p w14:paraId="5BFC10D5" w14:textId="77777777" w:rsidR="00FA75CA" w:rsidRPr="008B3377" w:rsidRDefault="00FA75CA" w:rsidP="008B3377">
            <w:pPr>
              <w:spacing w:line="240" w:lineRule="auto"/>
              <w:jc w:val="left"/>
              <w:rPr>
                <w:rFonts w:cs="Arial"/>
                <w:color w:val="000000"/>
                <w:sz w:val="20"/>
              </w:rPr>
            </w:pPr>
            <w:r w:rsidRPr="008B3377">
              <w:rPr>
                <w:rFonts w:cs="Arial"/>
                <w:color w:val="000000"/>
                <w:sz w:val="20"/>
              </w:rPr>
              <w:t>H2A histone family member X</w:t>
            </w:r>
          </w:p>
        </w:tc>
      </w:tr>
      <w:tr w:rsidR="00FA75CA" w:rsidRPr="00F33A23" w14:paraId="42EBBFFB" w14:textId="77777777" w:rsidTr="008B3377">
        <w:trPr>
          <w:trHeight w:val="397"/>
        </w:trPr>
        <w:tc>
          <w:tcPr>
            <w:tcW w:w="1240" w:type="dxa"/>
            <w:tcBorders>
              <w:top w:val="nil"/>
              <w:left w:val="nil"/>
              <w:bottom w:val="nil"/>
              <w:right w:val="nil"/>
            </w:tcBorders>
            <w:shd w:val="clear" w:color="auto" w:fill="auto"/>
            <w:noWrap/>
            <w:vAlign w:val="center"/>
            <w:hideMark/>
          </w:tcPr>
          <w:p w14:paraId="646E478D" w14:textId="77777777" w:rsidR="00FA75CA" w:rsidRPr="008B3377" w:rsidRDefault="00FA75CA" w:rsidP="008B3377">
            <w:pPr>
              <w:spacing w:line="240" w:lineRule="auto"/>
              <w:jc w:val="left"/>
              <w:rPr>
                <w:rFonts w:cs="Arial"/>
                <w:color w:val="000000"/>
                <w:sz w:val="20"/>
              </w:rPr>
            </w:pPr>
            <w:r w:rsidRPr="008B3377">
              <w:rPr>
                <w:rFonts w:cs="Arial"/>
                <w:color w:val="000000"/>
                <w:sz w:val="20"/>
              </w:rPr>
              <w:t>HPF</w:t>
            </w:r>
          </w:p>
        </w:tc>
        <w:tc>
          <w:tcPr>
            <w:tcW w:w="7124" w:type="dxa"/>
            <w:tcBorders>
              <w:top w:val="nil"/>
              <w:left w:val="nil"/>
              <w:bottom w:val="nil"/>
              <w:right w:val="nil"/>
            </w:tcBorders>
            <w:shd w:val="clear" w:color="auto" w:fill="auto"/>
            <w:noWrap/>
            <w:vAlign w:val="center"/>
            <w:hideMark/>
          </w:tcPr>
          <w:p w14:paraId="75BBDBCA" w14:textId="77777777" w:rsidR="00FA75CA" w:rsidRPr="008B3377" w:rsidRDefault="00FA75CA" w:rsidP="008B3377">
            <w:pPr>
              <w:spacing w:line="240" w:lineRule="auto"/>
              <w:jc w:val="left"/>
              <w:rPr>
                <w:rFonts w:cs="Arial"/>
                <w:color w:val="000000"/>
                <w:sz w:val="20"/>
              </w:rPr>
            </w:pPr>
            <w:r w:rsidRPr="008B3377">
              <w:rPr>
                <w:rFonts w:cs="Arial"/>
                <w:color w:val="000000"/>
                <w:sz w:val="20"/>
              </w:rPr>
              <w:t>Human pulmonary fibroblasts</w:t>
            </w:r>
          </w:p>
        </w:tc>
      </w:tr>
      <w:tr w:rsidR="00FA75CA" w:rsidRPr="00F33A23" w14:paraId="17856AC6" w14:textId="77777777" w:rsidTr="008B3377">
        <w:trPr>
          <w:trHeight w:val="397"/>
        </w:trPr>
        <w:tc>
          <w:tcPr>
            <w:tcW w:w="1240" w:type="dxa"/>
            <w:tcBorders>
              <w:top w:val="nil"/>
              <w:left w:val="nil"/>
              <w:bottom w:val="nil"/>
              <w:right w:val="nil"/>
            </w:tcBorders>
            <w:shd w:val="clear" w:color="auto" w:fill="auto"/>
            <w:noWrap/>
            <w:vAlign w:val="center"/>
            <w:hideMark/>
          </w:tcPr>
          <w:p w14:paraId="6930D3BA" w14:textId="77777777" w:rsidR="00FA75CA" w:rsidRPr="008B3377" w:rsidRDefault="00FA75CA" w:rsidP="008B3377">
            <w:pPr>
              <w:spacing w:line="240" w:lineRule="auto"/>
              <w:jc w:val="left"/>
              <w:rPr>
                <w:rFonts w:cs="Arial"/>
                <w:color w:val="000000"/>
                <w:sz w:val="20"/>
              </w:rPr>
            </w:pPr>
            <w:r w:rsidRPr="008B3377">
              <w:rPr>
                <w:rFonts w:cs="Arial"/>
                <w:color w:val="000000"/>
                <w:sz w:val="20"/>
              </w:rPr>
              <w:t>HRP</w:t>
            </w:r>
          </w:p>
        </w:tc>
        <w:tc>
          <w:tcPr>
            <w:tcW w:w="7124" w:type="dxa"/>
            <w:tcBorders>
              <w:top w:val="nil"/>
              <w:left w:val="nil"/>
              <w:bottom w:val="nil"/>
              <w:right w:val="nil"/>
            </w:tcBorders>
            <w:shd w:val="clear" w:color="auto" w:fill="auto"/>
            <w:noWrap/>
            <w:vAlign w:val="center"/>
            <w:hideMark/>
          </w:tcPr>
          <w:p w14:paraId="113774B8" w14:textId="77777777" w:rsidR="00FA75CA" w:rsidRPr="008B3377" w:rsidRDefault="00FA75CA" w:rsidP="008B3377">
            <w:pPr>
              <w:spacing w:line="240" w:lineRule="auto"/>
              <w:jc w:val="left"/>
              <w:rPr>
                <w:rFonts w:cs="Arial"/>
                <w:color w:val="000000"/>
                <w:sz w:val="20"/>
              </w:rPr>
            </w:pPr>
            <w:r w:rsidRPr="008B3377">
              <w:rPr>
                <w:rFonts w:cs="Arial"/>
                <w:color w:val="000000"/>
                <w:sz w:val="20"/>
              </w:rPr>
              <w:t>Horse radish peroxidase</w:t>
            </w:r>
          </w:p>
        </w:tc>
      </w:tr>
      <w:tr w:rsidR="00FA75CA" w:rsidRPr="00F33A23" w14:paraId="589FDB62" w14:textId="77777777" w:rsidTr="008B3377">
        <w:trPr>
          <w:trHeight w:val="397"/>
        </w:trPr>
        <w:tc>
          <w:tcPr>
            <w:tcW w:w="1240" w:type="dxa"/>
            <w:tcBorders>
              <w:top w:val="nil"/>
              <w:left w:val="nil"/>
              <w:bottom w:val="nil"/>
              <w:right w:val="nil"/>
            </w:tcBorders>
            <w:shd w:val="clear" w:color="auto" w:fill="auto"/>
            <w:noWrap/>
            <w:vAlign w:val="center"/>
            <w:hideMark/>
          </w:tcPr>
          <w:p w14:paraId="4D0F05BA" w14:textId="77777777" w:rsidR="00FA75CA" w:rsidRPr="008B3377" w:rsidRDefault="00FA75CA" w:rsidP="008B3377">
            <w:pPr>
              <w:spacing w:line="240" w:lineRule="auto"/>
              <w:jc w:val="left"/>
              <w:rPr>
                <w:rFonts w:cs="Arial"/>
                <w:color w:val="000000"/>
                <w:sz w:val="20"/>
              </w:rPr>
            </w:pPr>
            <w:r w:rsidRPr="008B3377">
              <w:rPr>
                <w:rFonts w:cs="Arial"/>
                <w:color w:val="000000"/>
                <w:sz w:val="20"/>
              </w:rPr>
              <w:t>IgG</w:t>
            </w:r>
          </w:p>
        </w:tc>
        <w:tc>
          <w:tcPr>
            <w:tcW w:w="7124" w:type="dxa"/>
            <w:tcBorders>
              <w:top w:val="nil"/>
              <w:left w:val="nil"/>
              <w:bottom w:val="nil"/>
              <w:right w:val="nil"/>
            </w:tcBorders>
            <w:shd w:val="clear" w:color="auto" w:fill="auto"/>
            <w:noWrap/>
            <w:vAlign w:val="center"/>
            <w:hideMark/>
          </w:tcPr>
          <w:p w14:paraId="545B963F" w14:textId="77777777" w:rsidR="00FA75CA" w:rsidRPr="008B3377" w:rsidRDefault="00FA75CA" w:rsidP="008B3377">
            <w:pPr>
              <w:spacing w:line="240" w:lineRule="auto"/>
              <w:jc w:val="left"/>
              <w:rPr>
                <w:rFonts w:cs="Arial"/>
                <w:color w:val="000000"/>
                <w:sz w:val="20"/>
              </w:rPr>
            </w:pPr>
            <w:r w:rsidRPr="008B3377">
              <w:rPr>
                <w:rFonts w:cs="Arial"/>
                <w:color w:val="000000"/>
                <w:sz w:val="20"/>
              </w:rPr>
              <w:t>Immunoglobin G</w:t>
            </w:r>
          </w:p>
        </w:tc>
      </w:tr>
      <w:tr w:rsidR="002F7DF0" w:rsidRPr="00F33A23" w14:paraId="3896182D" w14:textId="77777777" w:rsidTr="008B3377">
        <w:trPr>
          <w:trHeight w:val="397"/>
        </w:trPr>
        <w:tc>
          <w:tcPr>
            <w:tcW w:w="1240" w:type="dxa"/>
            <w:tcBorders>
              <w:top w:val="nil"/>
              <w:left w:val="nil"/>
              <w:bottom w:val="nil"/>
              <w:right w:val="nil"/>
            </w:tcBorders>
            <w:shd w:val="clear" w:color="auto" w:fill="auto"/>
            <w:noWrap/>
            <w:vAlign w:val="center"/>
          </w:tcPr>
          <w:p w14:paraId="137F5BD0" w14:textId="7BFD5984" w:rsidR="002F7DF0" w:rsidRPr="008B3377" w:rsidRDefault="002F7DF0" w:rsidP="008B3377">
            <w:pPr>
              <w:spacing w:line="240" w:lineRule="auto"/>
              <w:jc w:val="left"/>
              <w:rPr>
                <w:rFonts w:cs="Arial"/>
                <w:color w:val="000000"/>
                <w:sz w:val="20"/>
              </w:rPr>
            </w:pPr>
            <w:r>
              <w:rPr>
                <w:rFonts w:cs="Arial"/>
                <w:color w:val="000000"/>
                <w:sz w:val="20"/>
              </w:rPr>
              <w:t>RT</w:t>
            </w:r>
          </w:p>
        </w:tc>
        <w:tc>
          <w:tcPr>
            <w:tcW w:w="7124" w:type="dxa"/>
            <w:tcBorders>
              <w:top w:val="nil"/>
              <w:left w:val="nil"/>
              <w:bottom w:val="nil"/>
              <w:right w:val="nil"/>
            </w:tcBorders>
            <w:shd w:val="clear" w:color="auto" w:fill="auto"/>
            <w:noWrap/>
            <w:vAlign w:val="center"/>
          </w:tcPr>
          <w:p w14:paraId="17F1F6CF" w14:textId="2DDF1B92" w:rsidR="002F7DF0" w:rsidRPr="008B3377" w:rsidRDefault="002F7DF0" w:rsidP="008B3377">
            <w:pPr>
              <w:spacing w:line="240" w:lineRule="auto"/>
              <w:jc w:val="left"/>
              <w:rPr>
                <w:rFonts w:cs="Arial"/>
                <w:color w:val="000000"/>
                <w:sz w:val="20"/>
              </w:rPr>
            </w:pPr>
            <w:r>
              <w:rPr>
                <w:rFonts w:cs="Arial"/>
                <w:color w:val="000000"/>
                <w:sz w:val="20"/>
              </w:rPr>
              <w:t>Room temperature</w:t>
            </w:r>
          </w:p>
        </w:tc>
      </w:tr>
      <w:tr w:rsidR="00FA75CA" w:rsidRPr="00F33A23" w14:paraId="5E55A8DE" w14:textId="77777777" w:rsidTr="008B3377">
        <w:trPr>
          <w:trHeight w:val="397"/>
        </w:trPr>
        <w:tc>
          <w:tcPr>
            <w:tcW w:w="1240" w:type="dxa"/>
            <w:tcBorders>
              <w:top w:val="nil"/>
              <w:left w:val="nil"/>
              <w:bottom w:val="nil"/>
              <w:right w:val="nil"/>
            </w:tcBorders>
            <w:shd w:val="clear" w:color="auto" w:fill="auto"/>
            <w:noWrap/>
            <w:vAlign w:val="center"/>
          </w:tcPr>
          <w:p w14:paraId="1B3B7F6F" w14:textId="77777777" w:rsidR="00FA75CA" w:rsidRPr="008B3377" w:rsidRDefault="00FA75CA" w:rsidP="008B3377">
            <w:pPr>
              <w:spacing w:line="240" w:lineRule="auto"/>
              <w:jc w:val="left"/>
              <w:rPr>
                <w:rFonts w:cs="Arial"/>
                <w:color w:val="000000"/>
                <w:sz w:val="20"/>
              </w:rPr>
            </w:pPr>
            <w:r w:rsidRPr="008B3377">
              <w:rPr>
                <w:rFonts w:cs="Arial"/>
                <w:color w:val="000000"/>
                <w:sz w:val="20"/>
              </w:rPr>
              <w:t>SSB</w:t>
            </w:r>
          </w:p>
        </w:tc>
        <w:tc>
          <w:tcPr>
            <w:tcW w:w="7124" w:type="dxa"/>
            <w:tcBorders>
              <w:top w:val="nil"/>
              <w:left w:val="nil"/>
              <w:bottom w:val="nil"/>
              <w:right w:val="nil"/>
            </w:tcBorders>
            <w:shd w:val="clear" w:color="auto" w:fill="auto"/>
            <w:noWrap/>
            <w:vAlign w:val="center"/>
          </w:tcPr>
          <w:p w14:paraId="549474E7" w14:textId="77777777" w:rsidR="00FA75CA" w:rsidRPr="008B3377" w:rsidRDefault="00FA75CA" w:rsidP="008B3377">
            <w:pPr>
              <w:spacing w:line="240" w:lineRule="auto"/>
              <w:jc w:val="left"/>
              <w:rPr>
                <w:rFonts w:cs="Arial"/>
                <w:color w:val="000000"/>
                <w:sz w:val="20"/>
              </w:rPr>
            </w:pPr>
            <w:r w:rsidRPr="008B3377">
              <w:rPr>
                <w:rFonts w:cs="Arial"/>
                <w:color w:val="000000"/>
                <w:sz w:val="20"/>
              </w:rPr>
              <w:t>DNA single strand breaks</w:t>
            </w:r>
          </w:p>
        </w:tc>
      </w:tr>
      <w:tr w:rsidR="00A16821" w:rsidRPr="00F33A23" w14:paraId="6D59AECF" w14:textId="77777777" w:rsidTr="008B3377">
        <w:trPr>
          <w:trHeight w:val="397"/>
        </w:trPr>
        <w:tc>
          <w:tcPr>
            <w:tcW w:w="1240" w:type="dxa"/>
            <w:tcBorders>
              <w:top w:val="nil"/>
              <w:left w:val="nil"/>
              <w:bottom w:val="nil"/>
              <w:right w:val="nil"/>
            </w:tcBorders>
            <w:shd w:val="clear" w:color="auto" w:fill="auto"/>
            <w:noWrap/>
            <w:vAlign w:val="center"/>
          </w:tcPr>
          <w:p w14:paraId="50243BDA" w14:textId="68D33C93" w:rsidR="00A16821" w:rsidRPr="008B3377" w:rsidRDefault="00A16821" w:rsidP="008B3377">
            <w:pPr>
              <w:spacing w:line="240" w:lineRule="auto"/>
              <w:jc w:val="left"/>
              <w:rPr>
                <w:rFonts w:cs="Arial"/>
                <w:color w:val="000000"/>
                <w:sz w:val="20"/>
              </w:rPr>
            </w:pPr>
            <w:r w:rsidRPr="008B3377">
              <w:rPr>
                <w:rFonts w:cs="Arial"/>
                <w:sz w:val="20"/>
              </w:rPr>
              <w:t>XC268</w:t>
            </w:r>
          </w:p>
        </w:tc>
        <w:tc>
          <w:tcPr>
            <w:tcW w:w="7124" w:type="dxa"/>
            <w:tcBorders>
              <w:top w:val="nil"/>
              <w:left w:val="nil"/>
              <w:bottom w:val="nil"/>
              <w:right w:val="nil"/>
            </w:tcBorders>
            <w:shd w:val="clear" w:color="auto" w:fill="auto"/>
            <w:noWrap/>
            <w:vAlign w:val="center"/>
          </w:tcPr>
          <w:p w14:paraId="1918F41D" w14:textId="30DCC9D3" w:rsidR="00A16821" w:rsidRPr="008B3377" w:rsidRDefault="00A16821" w:rsidP="008B3377">
            <w:pPr>
              <w:spacing w:line="240" w:lineRule="auto"/>
              <w:jc w:val="left"/>
              <w:rPr>
                <w:rFonts w:cs="Arial"/>
                <w:color w:val="000000"/>
                <w:sz w:val="20"/>
              </w:rPr>
            </w:pPr>
            <w:proofErr w:type="gramStart"/>
            <w:r w:rsidRPr="008B3377">
              <w:rPr>
                <w:rFonts w:cs="Arial"/>
                <w:sz w:val="20"/>
              </w:rPr>
              <w:t>N,N</w:t>
            </w:r>
            <w:proofErr w:type="gramEnd"/>
            <w:r w:rsidRPr="008B3377">
              <w:rPr>
                <w:rFonts w:cs="Arial"/>
                <w:sz w:val="20"/>
              </w:rPr>
              <w:t>'-bis[2-(1H-imidazole-2-yl)ethyl]pentane</w:t>
            </w:r>
            <w:r w:rsidR="008B3377">
              <w:rPr>
                <w:rFonts w:cs="Arial"/>
                <w:sz w:val="20"/>
              </w:rPr>
              <w:t xml:space="preserve"> </w:t>
            </w:r>
            <w:r w:rsidRPr="008B3377">
              <w:rPr>
                <w:rFonts w:cs="Arial"/>
                <w:sz w:val="20"/>
              </w:rPr>
              <w:t>diamide</w:t>
            </w:r>
          </w:p>
        </w:tc>
      </w:tr>
    </w:tbl>
    <w:p w14:paraId="56A8734F" w14:textId="6696A225" w:rsidR="00FA75CA" w:rsidRDefault="00FA75CA">
      <w:pPr>
        <w:spacing w:line="240" w:lineRule="auto"/>
        <w:jc w:val="left"/>
        <w:rPr>
          <w:b/>
          <w:bCs/>
          <w:noProof/>
          <w:color w:val="000000"/>
          <w:sz w:val="28"/>
          <w:szCs w:val="22"/>
        </w:rPr>
      </w:pPr>
      <w:r>
        <w:br w:type="page"/>
      </w:r>
    </w:p>
    <w:p w14:paraId="55ED8CA3" w14:textId="4E793BEF" w:rsidR="00EC7CAE" w:rsidRPr="00AE3DE9" w:rsidRDefault="00EC7CAE" w:rsidP="008B3377">
      <w:pPr>
        <w:pStyle w:val="1prot"/>
        <w:rPr>
          <w:rFonts w:cs="Arial"/>
        </w:rPr>
      </w:pPr>
      <w:bookmarkStart w:id="2" w:name="_Toc199443510"/>
      <w:r w:rsidRPr="00AE3DE9">
        <w:lastRenderedPageBreak/>
        <w:t>List of Tables</w:t>
      </w:r>
      <w:bookmarkEnd w:id="1"/>
      <w:bookmarkEnd w:id="2"/>
    </w:p>
    <w:p w14:paraId="7FAA28E5" w14:textId="6CA6184F" w:rsidR="00BC57C3" w:rsidRDefault="00057BA1">
      <w:pPr>
        <w:pStyle w:val="aff0"/>
        <w:tabs>
          <w:tab w:val="right" w:leader="dot" w:pos="9060"/>
        </w:tabs>
        <w:rPr>
          <w:rFonts w:asciiTheme="minorHAnsi" w:eastAsiaTheme="minorEastAsia" w:hAnsiTheme="minorHAnsi" w:cstheme="minorBidi"/>
          <w:noProof/>
          <w:szCs w:val="22"/>
          <w:lang w:val="ru-RU" w:eastAsia="ru-RU"/>
        </w:rPr>
      </w:pPr>
      <w:r>
        <w:rPr>
          <w:rFonts w:cs="Arial"/>
          <w:b/>
          <w:bCs/>
        </w:rPr>
        <w:fldChar w:fldCharType="begin"/>
      </w:r>
      <w:r>
        <w:rPr>
          <w:rFonts w:cs="Arial"/>
          <w:b/>
          <w:bCs/>
        </w:rPr>
        <w:instrText xml:space="preserve"> TOC \h \z \c "Table" </w:instrText>
      </w:r>
      <w:r>
        <w:rPr>
          <w:rFonts w:cs="Arial"/>
          <w:b/>
          <w:bCs/>
        </w:rPr>
        <w:fldChar w:fldCharType="separate"/>
      </w:r>
      <w:hyperlink w:anchor="_Toc199443550" w:history="1">
        <w:r w:rsidR="00BC57C3" w:rsidRPr="009C1C7D">
          <w:rPr>
            <w:rStyle w:val="a5"/>
            <w:b/>
            <w:bCs/>
            <w:noProof/>
          </w:rPr>
          <w:t>Table 1</w:t>
        </w:r>
        <w:r w:rsidR="00BC57C3" w:rsidRPr="009C1C7D">
          <w:rPr>
            <w:rStyle w:val="a5"/>
            <w:noProof/>
          </w:rPr>
          <w:t xml:space="preserve"> The study substances tested in the model of cellular response to bleomycin-induced oxidative stress</w:t>
        </w:r>
        <w:r w:rsidR="00BC57C3">
          <w:rPr>
            <w:noProof/>
            <w:webHidden/>
          </w:rPr>
          <w:tab/>
        </w:r>
        <w:r w:rsidR="00BC57C3">
          <w:rPr>
            <w:noProof/>
            <w:webHidden/>
          </w:rPr>
          <w:fldChar w:fldCharType="begin"/>
        </w:r>
        <w:r w:rsidR="00BC57C3">
          <w:rPr>
            <w:noProof/>
            <w:webHidden/>
          </w:rPr>
          <w:instrText xml:space="preserve"> PAGEREF _Toc199443550 \h </w:instrText>
        </w:r>
        <w:r w:rsidR="00BC57C3">
          <w:rPr>
            <w:noProof/>
            <w:webHidden/>
          </w:rPr>
        </w:r>
        <w:r w:rsidR="00BC57C3">
          <w:rPr>
            <w:noProof/>
            <w:webHidden/>
          </w:rPr>
          <w:fldChar w:fldCharType="separate"/>
        </w:r>
        <w:r w:rsidR="00BC57C3">
          <w:rPr>
            <w:noProof/>
            <w:webHidden/>
          </w:rPr>
          <w:t>7</w:t>
        </w:r>
        <w:r w:rsidR="00BC57C3">
          <w:rPr>
            <w:noProof/>
            <w:webHidden/>
          </w:rPr>
          <w:fldChar w:fldCharType="end"/>
        </w:r>
      </w:hyperlink>
    </w:p>
    <w:p w14:paraId="77EC35EB" w14:textId="3DEFCED4" w:rsidR="00EC7CAE" w:rsidRDefault="00057BA1" w:rsidP="009E67C7">
      <w:pPr>
        <w:spacing w:after="240"/>
        <w:rPr>
          <w:rFonts w:cs="Arial"/>
          <w:b/>
          <w:bCs/>
        </w:rPr>
      </w:pPr>
      <w:r>
        <w:rPr>
          <w:rFonts w:cs="Arial"/>
          <w:b/>
          <w:bCs/>
        </w:rPr>
        <w:fldChar w:fldCharType="end"/>
      </w:r>
    </w:p>
    <w:p w14:paraId="3BDD6B29" w14:textId="1A75A528" w:rsidR="00EC7CAE" w:rsidRPr="00AE3DE9" w:rsidRDefault="00EC7CAE" w:rsidP="008B3377">
      <w:pPr>
        <w:pStyle w:val="1prot"/>
      </w:pPr>
      <w:bookmarkStart w:id="3" w:name="_Toc114662308"/>
      <w:bookmarkStart w:id="4" w:name="_Toc199443511"/>
      <w:r w:rsidRPr="00AE3DE9">
        <w:t>List of Figures</w:t>
      </w:r>
      <w:bookmarkEnd w:id="3"/>
      <w:bookmarkEnd w:id="4"/>
    </w:p>
    <w:p w14:paraId="4FFCC8A4" w14:textId="7805A5F4" w:rsidR="00BA186B" w:rsidRPr="00BA186B" w:rsidRDefault="00BA186B">
      <w:pPr>
        <w:pStyle w:val="aff0"/>
        <w:tabs>
          <w:tab w:val="right" w:leader="dot" w:pos="9060"/>
        </w:tabs>
        <w:rPr>
          <w:rFonts w:asciiTheme="minorHAnsi" w:eastAsiaTheme="minorEastAsia" w:hAnsiTheme="minorHAnsi" w:cstheme="minorBidi"/>
          <w:noProof/>
          <w:szCs w:val="22"/>
          <w:lang w:val="ru-RU" w:eastAsia="ru-RU"/>
        </w:rPr>
      </w:pPr>
      <w:r w:rsidRPr="00BA186B">
        <w:rPr>
          <w:rStyle w:val="a5"/>
          <w:noProof/>
          <w:color w:val="auto"/>
          <w:u w:val="none"/>
        </w:rPr>
        <w:fldChar w:fldCharType="begin"/>
      </w:r>
      <w:r w:rsidRPr="00BA186B">
        <w:rPr>
          <w:rStyle w:val="a5"/>
          <w:noProof/>
          <w:color w:val="auto"/>
          <w:u w:val="none"/>
        </w:rPr>
        <w:instrText xml:space="preserve"> TOC \h \z \c "Figure" </w:instrText>
      </w:r>
      <w:r w:rsidRPr="00BA186B">
        <w:rPr>
          <w:rStyle w:val="a5"/>
          <w:noProof/>
          <w:color w:val="auto"/>
          <w:u w:val="none"/>
        </w:rPr>
        <w:fldChar w:fldCharType="separate"/>
      </w:r>
      <w:hyperlink w:anchor="_Toc189848210" w:history="1">
        <w:r w:rsidRPr="00BA186B">
          <w:rPr>
            <w:rStyle w:val="a5"/>
            <w:rFonts w:cs="Arial"/>
            <w:b/>
            <w:bCs/>
            <w:noProof/>
          </w:rPr>
          <w:t>Figure 1</w:t>
        </w:r>
        <w:r>
          <w:rPr>
            <w:rStyle w:val="a5"/>
            <w:rFonts w:cs="Arial"/>
            <w:noProof/>
          </w:rPr>
          <w:t>.</w:t>
        </w:r>
        <w:r w:rsidRPr="00BA186B">
          <w:rPr>
            <w:rStyle w:val="a5"/>
            <w:rFonts w:cs="Arial"/>
            <w:noProof/>
          </w:rPr>
          <w:t xml:space="preserve"> Bleomycin induced ROS generation</w:t>
        </w:r>
        <w:r w:rsidRPr="00BA186B">
          <w:rPr>
            <w:noProof/>
            <w:webHidden/>
          </w:rPr>
          <w:tab/>
        </w:r>
        <w:r w:rsidRPr="00BA186B">
          <w:rPr>
            <w:noProof/>
            <w:webHidden/>
          </w:rPr>
          <w:fldChar w:fldCharType="begin"/>
        </w:r>
        <w:r w:rsidRPr="00BA186B">
          <w:rPr>
            <w:noProof/>
            <w:webHidden/>
          </w:rPr>
          <w:instrText xml:space="preserve"> PAGEREF _Toc189848210 \h </w:instrText>
        </w:r>
        <w:r w:rsidRPr="00BA186B">
          <w:rPr>
            <w:noProof/>
            <w:webHidden/>
          </w:rPr>
        </w:r>
        <w:r w:rsidRPr="00BA186B">
          <w:rPr>
            <w:noProof/>
            <w:webHidden/>
          </w:rPr>
          <w:fldChar w:fldCharType="separate"/>
        </w:r>
        <w:r w:rsidR="00BC57C3">
          <w:rPr>
            <w:noProof/>
            <w:webHidden/>
          </w:rPr>
          <w:t>8</w:t>
        </w:r>
        <w:r w:rsidRPr="00BA186B">
          <w:rPr>
            <w:noProof/>
            <w:webHidden/>
          </w:rPr>
          <w:fldChar w:fldCharType="end"/>
        </w:r>
      </w:hyperlink>
    </w:p>
    <w:p w14:paraId="2FAA1FC2" w14:textId="3D9AB47C" w:rsidR="00BA186B" w:rsidRPr="00BA186B" w:rsidRDefault="00F53744">
      <w:pPr>
        <w:pStyle w:val="aff0"/>
        <w:tabs>
          <w:tab w:val="right" w:leader="dot" w:pos="9060"/>
        </w:tabs>
        <w:rPr>
          <w:rFonts w:asciiTheme="minorHAnsi" w:eastAsiaTheme="minorEastAsia" w:hAnsiTheme="minorHAnsi" w:cstheme="minorBidi"/>
          <w:noProof/>
          <w:szCs w:val="22"/>
          <w:lang w:val="ru-RU" w:eastAsia="ru-RU"/>
        </w:rPr>
      </w:pPr>
      <w:hyperlink w:anchor="_Toc189848211" w:history="1">
        <w:r w:rsidR="00BA186B" w:rsidRPr="00BA186B">
          <w:rPr>
            <w:rStyle w:val="a5"/>
            <w:rFonts w:cs="Arial"/>
            <w:b/>
            <w:bCs/>
            <w:noProof/>
          </w:rPr>
          <w:t>Figure 2</w:t>
        </w:r>
        <w:r w:rsidR="00BA186B" w:rsidRPr="00BA186B">
          <w:rPr>
            <w:rStyle w:val="a5"/>
            <w:rFonts w:cs="Arial"/>
            <w:i/>
            <w:iCs/>
            <w:noProof/>
          </w:rPr>
          <w:t xml:space="preserve">. </w:t>
        </w:r>
        <w:r w:rsidR="00BA186B" w:rsidRPr="00BA186B">
          <w:rPr>
            <w:rStyle w:val="a5"/>
            <w:noProof/>
          </w:rPr>
          <w:t>Measurement of bleomycin-induced Intracellular Reactive Oxygen Species (ROS) by a microtiter plate assay (first experiment)</w:t>
        </w:r>
        <w:r w:rsidR="00BA186B" w:rsidRPr="00BA186B">
          <w:rPr>
            <w:noProof/>
            <w:webHidden/>
          </w:rPr>
          <w:tab/>
        </w:r>
        <w:r w:rsidR="00BA186B" w:rsidRPr="00BA186B">
          <w:rPr>
            <w:noProof/>
            <w:webHidden/>
          </w:rPr>
          <w:fldChar w:fldCharType="begin"/>
        </w:r>
        <w:r w:rsidR="00BA186B" w:rsidRPr="00BA186B">
          <w:rPr>
            <w:noProof/>
            <w:webHidden/>
          </w:rPr>
          <w:instrText xml:space="preserve"> PAGEREF _Toc189848211 \h </w:instrText>
        </w:r>
        <w:r w:rsidR="00BA186B" w:rsidRPr="00BA186B">
          <w:rPr>
            <w:noProof/>
            <w:webHidden/>
          </w:rPr>
        </w:r>
        <w:r w:rsidR="00BA186B" w:rsidRPr="00BA186B">
          <w:rPr>
            <w:noProof/>
            <w:webHidden/>
          </w:rPr>
          <w:fldChar w:fldCharType="separate"/>
        </w:r>
        <w:r w:rsidR="00BC57C3">
          <w:rPr>
            <w:noProof/>
            <w:webHidden/>
          </w:rPr>
          <w:t>10</w:t>
        </w:r>
        <w:r w:rsidR="00BA186B" w:rsidRPr="00BA186B">
          <w:rPr>
            <w:noProof/>
            <w:webHidden/>
          </w:rPr>
          <w:fldChar w:fldCharType="end"/>
        </w:r>
      </w:hyperlink>
    </w:p>
    <w:p w14:paraId="2C9129B3" w14:textId="3DCB8503" w:rsidR="00BA186B" w:rsidRPr="00BA186B" w:rsidRDefault="00F53744">
      <w:pPr>
        <w:pStyle w:val="aff0"/>
        <w:tabs>
          <w:tab w:val="right" w:leader="dot" w:pos="9060"/>
        </w:tabs>
        <w:rPr>
          <w:rFonts w:asciiTheme="minorHAnsi" w:eastAsiaTheme="minorEastAsia" w:hAnsiTheme="minorHAnsi" w:cstheme="minorBidi"/>
          <w:noProof/>
          <w:szCs w:val="22"/>
          <w:lang w:val="ru-RU" w:eastAsia="ru-RU"/>
        </w:rPr>
      </w:pPr>
      <w:hyperlink w:anchor="_Toc189848212" w:history="1">
        <w:r w:rsidR="00BA186B" w:rsidRPr="00BA186B">
          <w:rPr>
            <w:rStyle w:val="a5"/>
            <w:rFonts w:cs="Arial"/>
            <w:b/>
            <w:bCs/>
            <w:noProof/>
          </w:rPr>
          <w:t>Figure 3</w:t>
        </w:r>
        <w:r w:rsidR="00BA186B" w:rsidRPr="00BA186B">
          <w:rPr>
            <w:rStyle w:val="a5"/>
            <w:rFonts w:cs="Arial"/>
            <w:i/>
            <w:iCs/>
            <w:noProof/>
          </w:rPr>
          <w:t xml:space="preserve">. </w:t>
        </w:r>
        <w:r w:rsidR="00BA186B" w:rsidRPr="00BA186B">
          <w:rPr>
            <w:rStyle w:val="a5"/>
            <w:rFonts w:cs="Arial"/>
            <w:noProof/>
          </w:rPr>
          <w:t>Measurement of bleomycin-induced Intracellular Reactive Oxygen Species (ROS) by a microtiter plate assay (second experiment)</w:t>
        </w:r>
        <w:r w:rsidR="00BA186B" w:rsidRPr="00BA186B">
          <w:rPr>
            <w:noProof/>
            <w:webHidden/>
          </w:rPr>
          <w:tab/>
        </w:r>
        <w:r w:rsidR="00BA186B" w:rsidRPr="00BA186B">
          <w:rPr>
            <w:noProof/>
            <w:webHidden/>
          </w:rPr>
          <w:fldChar w:fldCharType="begin"/>
        </w:r>
        <w:r w:rsidR="00BA186B" w:rsidRPr="00BA186B">
          <w:rPr>
            <w:noProof/>
            <w:webHidden/>
          </w:rPr>
          <w:instrText xml:space="preserve"> PAGEREF _Toc189848212 \h </w:instrText>
        </w:r>
        <w:r w:rsidR="00BA186B" w:rsidRPr="00BA186B">
          <w:rPr>
            <w:noProof/>
            <w:webHidden/>
          </w:rPr>
        </w:r>
        <w:r w:rsidR="00BA186B" w:rsidRPr="00BA186B">
          <w:rPr>
            <w:noProof/>
            <w:webHidden/>
          </w:rPr>
          <w:fldChar w:fldCharType="separate"/>
        </w:r>
        <w:r w:rsidR="00BC57C3">
          <w:rPr>
            <w:noProof/>
            <w:webHidden/>
          </w:rPr>
          <w:t>11</w:t>
        </w:r>
        <w:r w:rsidR="00BA186B" w:rsidRPr="00BA186B">
          <w:rPr>
            <w:noProof/>
            <w:webHidden/>
          </w:rPr>
          <w:fldChar w:fldCharType="end"/>
        </w:r>
      </w:hyperlink>
    </w:p>
    <w:p w14:paraId="57F971CC" w14:textId="1AE2FD65" w:rsidR="00BA186B" w:rsidRPr="00BA186B" w:rsidRDefault="00F53744">
      <w:pPr>
        <w:pStyle w:val="aff0"/>
        <w:tabs>
          <w:tab w:val="right" w:leader="dot" w:pos="9060"/>
        </w:tabs>
        <w:rPr>
          <w:rFonts w:asciiTheme="minorHAnsi" w:eastAsiaTheme="minorEastAsia" w:hAnsiTheme="minorHAnsi" w:cstheme="minorBidi"/>
          <w:noProof/>
          <w:szCs w:val="22"/>
          <w:lang w:val="ru-RU" w:eastAsia="ru-RU"/>
        </w:rPr>
      </w:pPr>
      <w:hyperlink w:anchor="_Toc189848213" w:history="1">
        <w:r w:rsidR="00BA186B" w:rsidRPr="00BA186B">
          <w:rPr>
            <w:rStyle w:val="a5"/>
            <w:rFonts w:cs="Arial"/>
            <w:b/>
            <w:bCs/>
            <w:noProof/>
          </w:rPr>
          <w:t>Figure 4</w:t>
        </w:r>
        <w:r w:rsidR="00BA186B" w:rsidRPr="00BA186B">
          <w:rPr>
            <w:rStyle w:val="a5"/>
            <w:rFonts w:cs="Arial"/>
            <w:noProof/>
          </w:rPr>
          <w:t>. Measurement of bleomycin-induced Intracellular Reactive Oxygen Species (ROS) by a microtiter plate assay (third experiment)</w:t>
        </w:r>
        <w:r w:rsidR="00BA186B" w:rsidRPr="00BA186B">
          <w:rPr>
            <w:noProof/>
            <w:webHidden/>
          </w:rPr>
          <w:tab/>
        </w:r>
        <w:r w:rsidR="00BA186B" w:rsidRPr="00BA186B">
          <w:rPr>
            <w:noProof/>
            <w:webHidden/>
          </w:rPr>
          <w:fldChar w:fldCharType="begin"/>
        </w:r>
        <w:r w:rsidR="00BA186B" w:rsidRPr="00BA186B">
          <w:rPr>
            <w:noProof/>
            <w:webHidden/>
          </w:rPr>
          <w:instrText xml:space="preserve"> PAGEREF _Toc189848213 \h </w:instrText>
        </w:r>
        <w:r w:rsidR="00BA186B" w:rsidRPr="00BA186B">
          <w:rPr>
            <w:noProof/>
            <w:webHidden/>
          </w:rPr>
        </w:r>
        <w:r w:rsidR="00BA186B" w:rsidRPr="00BA186B">
          <w:rPr>
            <w:noProof/>
            <w:webHidden/>
          </w:rPr>
          <w:fldChar w:fldCharType="separate"/>
        </w:r>
        <w:r w:rsidR="00BC57C3">
          <w:rPr>
            <w:noProof/>
            <w:webHidden/>
          </w:rPr>
          <w:t>11</w:t>
        </w:r>
        <w:r w:rsidR="00BA186B" w:rsidRPr="00BA186B">
          <w:rPr>
            <w:noProof/>
            <w:webHidden/>
          </w:rPr>
          <w:fldChar w:fldCharType="end"/>
        </w:r>
      </w:hyperlink>
    </w:p>
    <w:p w14:paraId="452BB949" w14:textId="178F7AAD" w:rsidR="00BA186B" w:rsidRDefault="00BA186B" w:rsidP="000A4DCC">
      <w:pPr>
        <w:spacing w:line="240" w:lineRule="auto"/>
        <w:rPr>
          <w:rStyle w:val="a5"/>
          <w:noProof/>
          <w:color w:val="auto"/>
          <w:u w:val="none"/>
        </w:rPr>
      </w:pPr>
      <w:r w:rsidRPr="00BA186B">
        <w:rPr>
          <w:rStyle w:val="a5"/>
          <w:noProof/>
          <w:color w:val="auto"/>
          <w:u w:val="none"/>
        </w:rPr>
        <w:fldChar w:fldCharType="end"/>
      </w:r>
    </w:p>
    <w:p w14:paraId="470AB15C" w14:textId="690A249E" w:rsidR="0088046D" w:rsidRDefault="0088046D" w:rsidP="000A4DCC">
      <w:pPr>
        <w:spacing w:line="240" w:lineRule="auto"/>
        <w:rPr>
          <w:rStyle w:val="a5"/>
          <w:noProof/>
          <w:color w:val="auto"/>
          <w:u w:val="none"/>
        </w:rPr>
      </w:pPr>
      <w:r>
        <w:rPr>
          <w:rStyle w:val="a5"/>
          <w:noProof/>
          <w:color w:val="auto"/>
          <w:u w:val="none"/>
        </w:rPr>
        <w:br w:type="page"/>
      </w:r>
    </w:p>
    <w:p w14:paraId="3A4CF060" w14:textId="098454E0" w:rsidR="00A57575" w:rsidRPr="00121643" w:rsidRDefault="006200A6" w:rsidP="008B3377">
      <w:pPr>
        <w:pStyle w:val="1prot"/>
      </w:pPr>
      <w:bookmarkStart w:id="5" w:name="_Toc199443512"/>
      <w:r w:rsidRPr="00121643">
        <w:lastRenderedPageBreak/>
        <w:t>Summary</w:t>
      </w:r>
      <w:bookmarkEnd w:id="5"/>
    </w:p>
    <w:p w14:paraId="16485B96" w14:textId="7785F607" w:rsidR="00E13F07" w:rsidRDefault="00E13F07" w:rsidP="008B3377">
      <w:pPr>
        <w:spacing w:after="120"/>
      </w:pPr>
      <w:r w:rsidRPr="0023734F">
        <w:t xml:space="preserve">The in vitro laboratory at </w:t>
      </w:r>
      <w:proofErr w:type="spellStart"/>
      <w:r w:rsidRPr="0023734F">
        <w:t>Treamid</w:t>
      </w:r>
      <w:proofErr w:type="spellEnd"/>
      <w:r w:rsidRPr="0023734F">
        <w:t xml:space="preserve"> Therapeutics investigated the potential effects of XC268 on bleomycin-induced intracellular reactive oxygen species (ROS) levels in human pulmonary fibroblasts (HPF). Stimulation with bleomycin at concentrations of 5, 10, and 25 ng/mL resulted in increased intracellular ROS levels in HPF. ROS levels were </w:t>
      </w:r>
      <w:r w:rsidRPr="00121643">
        <w:t xml:space="preserve">measured </w:t>
      </w:r>
      <w:r w:rsidRPr="00121643">
        <w:rPr>
          <w:rFonts w:cs="Arial"/>
          <w:szCs w:val="22"/>
        </w:rPr>
        <w:t>by</w:t>
      </w:r>
      <w:r w:rsidRPr="0023734F">
        <w:t xml:space="preserve"> the H2DCFDA (2',7'-dichlorodihydrofluorescein diacetate) cell-based assay at 1, 2, 3, 4, 5, 6, and </w:t>
      </w:r>
      <w:r w:rsidR="00F24761">
        <w:t>24 h post-bleomycin stimulation</w:t>
      </w:r>
      <w:r w:rsidRPr="0023734F">
        <w:t>.</w:t>
      </w:r>
    </w:p>
    <w:p w14:paraId="50E5DB05" w14:textId="693C5085" w:rsidR="00E13F07" w:rsidRDefault="00E13F07" w:rsidP="008B3377">
      <w:pPr>
        <w:spacing w:after="120"/>
      </w:pPr>
      <w:r w:rsidRPr="00E13F07">
        <w:t xml:space="preserve">Treatment with XC268 led to a significant reduction in ROS levels at all examined time points, with the peak efficacy observed 4 to 6 </w:t>
      </w:r>
      <w:r>
        <w:t>h</w:t>
      </w:r>
      <w:r w:rsidR="00F24761">
        <w:t xml:space="preserve"> after bleomycin exposure.</w:t>
      </w:r>
      <w:r w:rsidRPr="00E13F07">
        <w:t xml:space="preserve"> </w:t>
      </w:r>
    </w:p>
    <w:p w14:paraId="6B10A065" w14:textId="51331CCB" w:rsidR="001E6CB0" w:rsidRPr="00E13F07" w:rsidRDefault="00E13F07" w:rsidP="008B3377">
      <w:pPr>
        <w:spacing w:after="120"/>
      </w:pPr>
      <w:r w:rsidRPr="00E13F07">
        <w:t>In conclusion, XC268 may mitigate bleomycin-induced oxidative stress. Further studies are needed to reinforce these findings, specifically by investigating physiological responses such as the extent of DNA repair and the formation of DNA damage foci.</w:t>
      </w:r>
    </w:p>
    <w:p w14:paraId="4F3E2EAA" w14:textId="32D42BA9" w:rsidR="00EC7CAE" w:rsidRDefault="00EC7CAE">
      <w:pPr>
        <w:spacing w:line="240" w:lineRule="auto"/>
        <w:jc w:val="left"/>
        <w:rPr>
          <w:b/>
          <w:kern w:val="28"/>
          <w:sz w:val="28"/>
        </w:rPr>
      </w:pPr>
      <w:r>
        <w:br w:type="page"/>
      </w:r>
    </w:p>
    <w:p w14:paraId="4DDA4CDD" w14:textId="09605233" w:rsidR="009B3C37" w:rsidRPr="004D485C" w:rsidRDefault="006200A6" w:rsidP="008B3377">
      <w:pPr>
        <w:pStyle w:val="1prot"/>
      </w:pPr>
      <w:bookmarkStart w:id="6" w:name="_Toc199443513"/>
      <w:r w:rsidRPr="004D485C">
        <w:lastRenderedPageBreak/>
        <w:t>Introduction and study aim</w:t>
      </w:r>
      <w:bookmarkEnd w:id="6"/>
    </w:p>
    <w:p w14:paraId="4AC689D7" w14:textId="238950B8" w:rsidR="00FA75CA" w:rsidRDefault="00EC7CAE" w:rsidP="008B3377">
      <w:pPr>
        <w:spacing w:after="120"/>
      </w:pPr>
      <w:r w:rsidRPr="004D485C">
        <w:t xml:space="preserve">DNA damage describes lesions of DNA, which include among others impaired base paring, single- or double-strand breaks (SSB or DSB, respectively). They can be induced by different ways in mammalian cells incl. chemicals like chemotherapeutic agents, radiation, or inflammatory state induced by </w:t>
      </w:r>
      <w:r w:rsidR="008847D1" w:rsidRPr="004D485C">
        <w:t>e.g.,</w:t>
      </w:r>
      <w:r w:rsidRPr="004D485C">
        <w:t xml:space="preserve"> viral infection. DSB are highly toxic and if not repaired, will lead to cell death by apoptosis </w:t>
      </w:r>
      <w:r w:rsidRPr="004D485C">
        <w:fldChar w:fldCharType="begin"/>
      </w:r>
      <w:r w:rsidRPr="004D485C">
        <w:instrText xml:space="preserve"> ADDIN ZOTERO_ITEM CSL_CITATION {"citationID":"02hMUjCk","properties":{"formattedCitation":"(Jackson and Bartek, 2009; Kay et al., 2019; Yousefzadeh et al., 2021)","plainCitation":"(Jackson and Bartek, 2009; Kay et al., 2019; Yousefzadeh et al., 2021)","noteIndex":0},"citationItems":[{"id":2334,"uris":["http://zotero.org/users/9903371/items/E5UFRAKH"],"itemData":{"id":2334,"type":"article-journal","abstract":"The prime objective for every life-form is to deliver its genetic material, intact and unchanged, to the next generation. This must be achieved despite constant assaults by endogenous and environmental agents on the DNA. To counter this threat, life has evolved several systems to detect DNA damage, signal its presence and mediate its repair. Such responses, which impact a wide range of cellular events, are biologically significant because they prevent diverse human diseases. Our improving understanding of DNA-damage responses is providing new avenues for disease management.","container-title":"Nature","DOI":"10.1038/nature08467","ISSN":"0028-0836","issue":"7267","journalAbbreviation":"Nature","note":"PMID: 19847258\nPMCID: PMC2906700","page":"1071-1078","source":"PubMed Central","title":"The DNA-damage response in human biology and disease","volume":"461","author":[{"family":"Jackson","given":"Stephen P."},{"family":"Bartek","given":"Jiri"}],"issued":{"date-parts":[["2009",10,22]]}},"label":"page"},{"id":15,"uris":["http://zotero.org/users/9903371/items/VRWDIGYK"],"itemData":{"id":15,"type":"article-journal","abstract":"The relationships between inflammation and cancer are varied and complex. An important connection linking inflammation to cancer development is DNA damage. During inflammation reactive oxygen and nitrogen species (RONS) are created to combat pathogens and to stimulate tissue repair and regeneration, but these chemicals can also damage DNA, which in turn can promote mutations that initiate and promote cancer. DNA repair pathways are essential for preventing DNA damage from causing mutations and cytotoxicity, but RONS can interfere with repair mechanisms, reducing their efficacy. Further, cellular responses to DNA damage, such as damage signaling and cytotoxicity, can promote inflammation, creating a positive feedback loop. Despite coordination of DNA repair and oxidative stress responses, there are nevertheless examples whereby inflammation has been shown to promote mutagenesis, tissue damage, and ultimately carcinogenesis. Here, we discuss the DNA damage-mediated associations between inflammation, mutagenesis and cancer.","container-title":"DNA repair","DOI":"10.1016/j.dnarep.2019.102673","ISSN":"1568-7864","journalAbbreviation":"DNA Repair (Amst)","note":"PMID: 31387777\nPMCID: PMC6801086","page":"102673","source":"PubMed Central","title":"Inflammation-Induced DNA Damage, Mutations and Cancer","volume":"83","author":[{"family":"Kay","given":"Jennifer"},{"family":"Thadhani","given":"Elina"},{"family":"Samson","given":"Leona"},{"family":"Engelward","given":"Bevin"}],"issued":{"date-parts":[["2019",11]]}},"label":"page"},{"id":2337,"uris":["http://zotero.org/users/9903371/items/R9IA8ABI"],"itemData":{"id":2337,"type":"article-journal","abstract":"Aging is a complex process that results in loss of the ability to reattain homeostasis following stress, leading, thereby, to increased risk of morbidity and mortality. Many factors contribute to aging, such as the time-dependent accumulation of macromolecular damage, including DNA damage. The integrity of the nuclear genome is essential for cellular, tissue, and organismal health. DNA damage is a constant threat because nucleic acids are chemically unstable under physiological conditions and vulnerable to attack by endogenous and environmental factors. To combat this, all organisms possess highly conserved mechanisms to detect and repair DNA damage. Persistent DNA damage (genotoxic stress) triggers signaling cascades that drive cells into apoptosis or senescence to avoid replicating a damaged genome. The drawback is that these cancer avoidance mechanisms promote aging. Here, we review evidence that DNA damage plays a causal role in aging. We also provide evidence that genotoxic stress is linked to other cellular processes implicated as drivers of aging, including mitochondrial and metabolic dysfunction, altered proteostasis and inflammation. These links between damage to the genetic code and other pillars of aging support the notion that DNA damage could be the root of aging.","container-title":"eLife","DOI":"10.7554/eLife.62852","ISSN":"2050-084X","journalAbbreviation":"eLife","note":"PMID: 33512317\nPMCID: PMC7846274","page":"e62852","source":"PubMed Central","title":"DNA damage—how and why we age?","volume":"10","author":[{"family":"Yousefzadeh","given":"Matt"},{"family":"Henpita","given":"Chathurika"},{"family":"Vyas","given":"Rajesh"},{"family":"Soto-Palma","given":"Carolina"},{"family":"Robbins","given":"Paul"},{"family":"Niedernhofer","given":"Laura"}],"issued":{"date-parts":[["2021",1,29]]}},"label":"page"}],"schema":"https://github.com/citation-style-language/schema/raw/master/csl-citation.json"} </w:instrText>
      </w:r>
      <w:r w:rsidRPr="004D485C">
        <w:fldChar w:fldCharType="separate"/>
      </w:r>
      <w:r w:rsidRPr="004D485C">
        <w:rPr>
          <w:rFonts w:cs="Arial"/>
        </w:rPr>
        <w:t>(Jackson and Bartek, 2009; Kay et al., 2019; Yousefzadeh et al., 2021)</w:t>
      </w:r>
      <w:r w:rsidRPr="004D485C">
        <w:fldChar w:fldCharType="end"/>
      </w:r>
      <w:r w:rsidRPr="004D485C">
        <w:t>. One well described inducer of DNA damage is the chemotherapeutic agent Bleomycin</w:t>
      </w:r>
      <w:r w:rsidR="00FA75CA">
        <w:t>,</w:t>
      </w:r>
      <w:r w:rsidRPr="004D485C">
        <w:t xml:space="preserve"> </w:t>
      </w:r>
      <w:r w:rsidR="00FA75CA" w:rsidRPr="00FA75CA">
        <w:t xml:space="preserve">commonly used in cancer chemotherapy, particularly for treating Hodgkin's lymphoma, testicular cancer, and certain types of head and neck cancers. </w:t>
      </w:r>
      <w:r w:rsidR="008847D1" w:rsidRPr="004D485C">
        <w:t>Bleomycin</w:t>
      </w:r>
      <w:r w:rsidR="00FA75CA" w:rsidRPr="00FA75CA">
        <w:t xml:space="preserve"> clinical utility is largely derived from its ability to induce DNA damage, which hampers cancer cell replication and leads to cell death.</w:t>
      </w:r>
      <w:r w:rsidRPr="004D485C">
        <w:t xml:space="preserve"> </w:t>
      </w:r>
      <w:r w:rsidR="00FA75CA">
        <w:t>H</w:t>
      </w:r>
      <w:r w:rsidRPr="004D485C">
        <w:t>owever</w:t>
      </w:r>
      <w:r w:rsidR="00FA75CA">
        <w:t xml:space="preserve"> </w:t>
      </w:r>
      <w:r w:rsidR="00FA75CA" w:rsidRPr="004D485C">
        <w:t>Bleomycin</w:t>
      </w:r>
      <w:r w:rsidR="00FA75CA">
        <w:t>-induced</w:t>
      </w:r>
      <w:r w:rsidR="00FA75CA" w:rsidRPr="004D485C">
        <w:t xml:space="preserve"> </w:t>
      </w:r>
      <w:r w:rsidR="00FA75CA" w:rsidRPr="00FA75CA">
        <w:t>DNA damage</w:t>
      </w:r>
      <w:r w:rsidR="00FA75CA">
        <w:t xml:space="preserve"> leads</w:t>
      </w:r>
      <w:r w:rsidRPr="004D485C">
        <w:t xml:space="preserve"> to </w:t>
      </w:r>
      <w:r w:rsidR="00FA75CA">
        <w:t>severe</w:t>
      </w:r>
      <w:r w:rsidRPr="004D485C">
        <w:t xml:space="preserve"> side effects</w:t>
      </w:r>
      <w:r w:rsidR="00FA75CA">
        <w:t xml:space="preserve"> including </w:t>
      </w:r>
      <w:r w:rsidRPr="004D485C">
        <w:t xml:space="preserve">development of lung fibrosis </w:t>
      </w:r>
      <w:r w:rsidRPr="004D485C">
        <w:fldChar w:fldCharType="begin"/>
      </w:r>
      <w:r w:rsidRPr="004D485C">
        <w:instrText xml:space="preserve"> ADDIN ZOTERO_ITEM CSL_CITATION {"citationID":"F1YuVYPi","properties":{"formattedCitation":"(Bolz\\uc0\\u225{}n and Bianchi, 2018; Della Latta et al., 2015)","plainCitation":"(Bolzán and Bianchi, 2018; Della Latta et al., 2015)","noteIndex":0},"citationItems":[{"id":2333,"uris":["http://zotero.org/users/9903371/items/8R8PHQKW"],"itemData":{"id":2333,"type":"article-journal","abstract":"Bleomycin (BLM) is an antibiotic isolated from Streptomyces verticillus. It has radiomimetic actions on DNA thus it has been widely used in clinical chemotherapy for the treatment of diﬀerent types of cancer, including head and neck tumors, lymphomas, squamous-cell carcinomas and germ-cell tumors. Because of this, the study of BLM genotoxicity is of practical interest. This antibiotic is an S-independent clastogen and an agent that generates free radicals and induces single- and double-strand breaks in DNA. In the present review, we will summarize our current knowledge concerning the DNA and chromosome damage induced by BLM in mammalian cells, with emphasis on new developments published since 1991.","container-title":"Mutation Research/Reviews in Mutation Research","DOI":"10.1016/j.mrrev.2018.02.003","ISSN":"13835742","journalAbbreviation":"Mutation Research/Reviews in Mutation Research","language":"en","page":"51-62","source":"DOI.org (Crossref)","title":"DNA and chromosome damage induced by bleomycin in mammalian cells: An update","title-short":"DNA and chromosome damage induced by bleomycin in mammalian cells","volume":"775","author":[{"family":"Bolzán","given":"Alejandro D."},{"family":"Bianchi","given":"Martha S."}],"issued":{"date-parts":[["2018",1]]}},"label":"page"},{"id":2343,"uris":["http://zotero.org/users/9903371/items/ILRAU4TB"],"itemData":{"id":2343,"type":"article-journal","abstract":"Bleomycin (BLM) is a drug used to treat different types of neoplasms. BLM's most severe adverse effect is lung toxicity, which induces remodeling of lung architecture and loss of pulmonary function, rapidly leading to death. While its clinical role as an anticancer agent is limited, its use in experimental settings is widespread since BLM is one of the most widely used drugs for inducing lung fibrosis in animals, due to its ability to provoke a histologic lung pattern similar to that described in patients undergoing chemotherapy. This pattern is characterized by patchy parenchymal inflammation, epithelial cell injury with reactive hyperplasia, epithelial-mesenchymal transition, activation and differentiation of fibroblasts to myofibroblasts, basement membrane and alveolar epithelium injuries. Several studies have demonstrated that BLM damage is mediated by DNA strand scission producing single- or double-strand breaks that lead to increased production of free radicals. Up to now, the mechanisms involved in the development of pulmonary fibrosis have not been fully understood; several studies have analyzed various potential biological molecular factors, such as transforming growth factor beta 1, tumor necrosis factor alpha, components of the extracellular matrix, chaperones, interleukins and chemokines. The aim of this paper is to review the specific characteristics of BLM-induced lung fibrosis in different animal models and to summarize modalities and timing of in vivo drug administration. Understanding the mechanisms of BLM-induced lung fibrosis and of commonly used therapies for counteracting fibrosis provides an opportunity for translating potential molecular targets from animal models to the clinical arena.","container-title":"Pharmacological Research","DOI":"10.1016/j.phrs.2015.04.012","ISSN":"1096-1186","journalAbbreviation":"Pharmacol Res","language":"eng","note":"PMID: 25959210","page":"122-130","source":"PubMed","title":"Bleomycin in the setting of lung fibrosis induction: From biological mechanisms to counteractions","title-short":"Bleomycin in the setting of lung fibrosis induction","volume":"97","author":[{"family":"Della Latta","given":"Veronica"},{"family":"Cecchettini","given":"A."},{"family":"Del Ry","given":"S."},{"family":"Morales","given":"M. A."}],"issued":{"date-parts":[["2015",7]]}},"label":"page"}],"schema":"https://github.com/citation-style-language/schema/raw/master/csl-citation.json"} </w:instrText>
      </w:r>
      <w:r w:rsidRPr="004D485C">
        <w:fldChar w:fldCharType="separate"/>
      </w:r>
      <w:r w:rsidRPr="004D485C">
        <w:rPr>
          <w:rFonts w:cs="Arial"/>
          <w:szCs w:val="24"/>
        </w:rPr>
        <w:t>(Bolzán and Bianchi, 2018; Della Latta et al., 2015)</w:t>
      </w:r>
      <w:r w:rsidRPr="004D485C">
        <w:fldChar w:fldCharType="end"/>
      </w:r>
      <w:r w:rsidRPr="004D485C">
        <w:t>.</w:t>
      </w:r>
    </w:p>
    <w:p w14:paraId="5220E663" w14:textId="65EA77E3" w:rsidR="00FA75CA" w:rsidRDefault="00FA75CA" w:rsidP="008B3377">
      <w:pPr>
        <w:spacing w:after="120"/>
      </w:pPr>
      <w:r w:rsidRPr="00FA75CA">
        <w:t>In the human body, Bleomycin can bind to iron or other metal ions, forming a complex that subsequently reacts with oxygen to create a highly reactive intermediate. This oxygenated complex can participate in redox reactions, generating reactive oxygen species (ROS) such as superoxide and hydroxyl radicals. These ROS are powerful oxidizing agents capable of inducing double-strand breaks (DSBs) in DNA. This triggers a cellular response to DNA damage, notably the phosphorylation of Histone H2A.X at serine 139 (pH2A.X), which serves as a critical recognition site for DNA repair proteins. Historic studies have shown that pH2A.X levels correlate with the number of DSBs and can be employed as a marker for cell death induced by chemotherapeutic agents, including Bleomycin</w:t>
      </w:r>
      <w:r w:rsidRPr="004D485C">
        <w:t xml:space="preserve"> </w:t>
      </w:r>
      <w:r w:rsidRPr="004D485C">
        <w:fldChar w:fldCharType="begin"/>
      </w:r>
      <w:r w:rsidRPr="004D485C">
        <w:instrText xml:space="preserve"> ADDIN ZOTERO_ITEM CSL_CITATION {"citationID":"2IaBKbAn","properties":{"formattedCitation":"(Ban\\uc0\\u225{}th and Olive, 2003; Namas et al., 2016; Scarpato et al., 2013; Stope, 2021)","plainCitation":"(Banáth and Olive, 2003; Namas et al., 2016; Scarpato et al., 2013; Stope, 2021)","noteIndex":0},"citationItems":[{"id":4,"uris":["http://zotero.org/users/9903371/items/QYC3B8BI"],"itemData":{"id":4,"type":"article-journal","abstract":"Phosphorylation of histone H2AX on serine 139 (γH2AX) occurs at sites flanking DNA double-strand breaks and can provide a measure of both number and location of these breaks within the nucleus. Because double-strand breaks are often lethal and are produced by several chemotherapeutic agents, we examined the possibility that expression of γH2AX after treatment might be useful as a surrogate indicator of clonogenic cell kill. Chinese hamster V79 cells were exposed for 30 min to drugs known to produce DNA double-stand breaks with different efficiencies: bleomycin, tirapazamine, doxorubicin, etoposide, 4-nitro-quinoline-N-oxide, and hydrogen peroxide. Cells were then allowed 1 h to develop foci before fixation or were plated to measure colony formation ability. Anti-γH2AX antibody staining was measured using flow cytometry. Flow histograms were analyzed for the percentage of cells that showed γH2AX levels greater than untreated cells, and this percentage was compared with the clonogenic surviving fraction. H2AX expression measured 1 h after treatment predicted cell killing for all of the drugs examined over two logs of cell kill. Moreover, predictive ability was largely independent of drug type in this cell line, and γH2AX levels five times background resulted in 50–90% cell kill. This method seems to provide a useful indicator of clonogenic response to treatment with selected chemotherapeutic drugs.","container-title":"Cancer Research","ISSN":"0008-5472","issue":"15","journalAbbreviation":"Cancer Research","page":"4347-4350","source":"Silverchair","title":"Expression of Phosphorylated Histone H2AX as a Surrogate of Cell Killing by Drugs That Create DNA Double-Strand Breaks1","volume":"63","author":[{"family":"Banáth","given":"Judit P."},{"family":"Olive","given":"Peggy L."}],"issued":{"date-parts":[["2003",8,7]]}},"label":"page"},{"id":119,"uris":["http://zotero.org/users/9903371/items/ABA88GN2"],"itemData":{"id":119,"type":"article-journal","abstract":"Objective\nDefective or inefficient DNA double-strand break (DSB) repair results in failure to preserve genomic integrity leading to apoptotic cell death, a hallmark of systemic lupus erythematosus (SLE). Compelling evidence linked environmental factors that increase oxidative stress with SLE risk and the formation of DSBs. In this study, we sought to further explore genotoxic stress sensitivity in SLE by investigating DSB accumulation as a marker linking the effect of environmental stressors and the chromatin microenvironment.\n\nMethods\nDSBs were quantified in peripheral blood mononuclear cell subsets from patients with SLE, healthy controls, and patients with rheumatoid arthritis (RA) by measuring phosphorylated H2AX (phospho-H2AX) levels with flow cytometry. Phospho-H2AX levels were assessed in G0/G1, S and G2 cell-cycle phases using propidium iodide staining, and after oxidative stress using 0.5 µM hydrogen peroxide exposure for 0, 2, 5, 10, 30 and 60 min.\n\nResults\nDSB levels were significantly increased in CD4+ T cells, CD8+ T cells and monocytes in SLE compared with healthy controls (p=2.16×10−4, 1.68×10−3 and 4.74×10−3, respectively) and RA (p=1.05×10−3, 1.78×10−3 and 2.43×10−2, respectively). This increase in DSBs in SLE was independent of the cell-cycle phase, and correlated with disease activity. In CD4+ T cells, CD8+ T cells and monocytes, oxidative stress exposure induced significantly higher DSB accumulation in SLE compared with healthy controls (60 min; p=1.64×10−6, 8.11×10−7 and 2.04×10−3, respectively).\n\nConclusions\nOur data indicate that SLE T cells and monocytes have increased baseline DSB levels and an increased sensitivity to acquiring DSBs in response to oxidative stress. Although the mechanism underlying DSB sensitivity in SLE requires further investigation, accumulation of DSB may serve a biomarker for disease activity in SLE and help explain increased apoptotic cell accumulation in this disease.","container-title":"Lupus Science &amp; Medicine","DOI":"10.1136/lupus-2016-000148","ISSN":"2053-8790","issue":"1","journalAbbreviation":"Lupus Sci Med","note":"PMID: 27158526\nPMCID: PMC4854117","page":"e000148","source":"PubMed Central","title":"Histone H2AX phosphorylation as a measure of DNA double-strand breaks and a marker of environmental stress and disease activity in lupus","volume":"3","author":[{"family":"Namas","given":"Rajaie"},{"family":"Renauer","given":"Paul"},{"family":"Ognenovski","given":"Mikhail"},{"family":"Tsou","given":"Pei-Suen"},{"family":"Sawalha","given":"Amr H"}],"issued":{"date-parts":[["2016",4,29]]}},"label":"page"},{"id":9,"uris":["http://zotero.org/users/9903371/items/8UJVYTHM"],"itemData":{"id":9,"type":"article-journal","abstract":"After double-strand break induction, formation of γ-H2AX foci due to phosphorylation at Ser-139 of histone H2AX represents an early event of the DNA damage response (DDR). γ-H2AX foci are then rapidly dephosphorylated as signal for the subsequent recruitment of effector proteins. The induction and disappearance of the foci can be, therefore, used to monitor the functioning of the DDR machinery in a cell population exposed to genotoxic stress. Here, we investigated the time-course of γ-H2AX in unstimulated or cultured peripheral lymphocytes in vitro treated with UVB, bleomycin and mitomycin C (MMC). Once the mutagen exposure was performed, cells were harvested at different interval times from 0.5 to 5h. The results show that (i) in 20-h stimulated peripheral lymphocytes, UVB irradiation caused extensive and dose-dependent increases in nuclear phosphorylation, and disappearance of γ-H2AX foci progressed, proportionally to the UV fluence, with increasing the harvesting time; (ii) UVB-exposed G 0 cells cultured for 20-h post-irradiation displayed low amounts of DNA phosphorylation, depicting a time-course in which the maximum effect was reached at 0.5h and dephosphorylation started after 1h; (iii) treatment of unstimulated lymphocytes with bleomycin sulphate induced an increase in nuclear phosphorylation of several folds higher than that of untreated cells, depicting kinetics comparable to those observed for UVB-exposed G 1 cells; (iv) in stimulated cells, MMC caused a severe and dose-dependent high degree of H2AX phosphorylation together with a very slower kinetic of dephosphorylation with respect to the other experimental treatments. This study confirms the feasibility of the γ-H2AX focus assay as a genotoxic end-point and supports the view that the proposed type of analysis should be introduced in biomonitoring studies of human populations. This could also represent a feasible and useful tool in the screening and diagnosis of precancerous states or very early stages of other diseases.","container-title":"Mutagenesis","DOI":"10.1093/mutage/get024","ISSN":"0267-8357","issue":"4","journalAbbreviation":"Mutagenesis","page":"465-473","source":"Silverchair","title":"Kinetics of nuclear phosphorylation (γ-H2AX) in human lymphocytes treated in vitro with UVB, bleomycin and mitomycin C","volume":"28","author":[{"family":"Scarpato","given":"Roberto"},{"family":"Castagna","given":"Sara"},{"family":"Aliotta","given":"Rosamaria"},{"family":"Azzarà","given":"Alessia"},{"family":"Ghetti","given":"Francesco"},{"family":"Filomeni","given":"Erika"},{"family":"Giovannini","given":"Caterina"},{"family":"Pirillo","given":"Chiara"},{"family":"Testi","given":"Serena"},{"family":"Lombardi","given":"Sara"},{"family":"Tomei","given":"Antonio"}],"issued":{"date-parts":[["2013",7,1]]}},"label":"page"},{"id":2349,"uris":["http://zotero.org/users/9903371/items/5B54TNEJ"],"itemData":{"id":2349,"type":"article-journal","container-title":"World Academy of Sciences Journal","DOI":"10.3892/wasj.2021.102","ISSN":"2632-2900, 2632-2919","issue":"3","journalAbbreviation":"World Acad Sci J","page":"31","source":"DOI.org (Crossref)","title":"Phosphorylation of histone H2A.X as a DNA</w:instrText>
      </w:r>
      <w:r w:rsidRPr="004D485C">
        <w:rPr>
          <w:rFonts w:ascii="Cambria Math" w:hAnsi="Cambria Math" w:cs="Cambria Math"/>
        </w:rPr>
        <w:instrText>‑</w:instrText>
      </w:r>
      <w:r w:rsidRPr="004D485C">
        <w:instrText xml:space="preserve">associated biomarker (Review)","volume":"3","author":[{"family":"Stope","given":"Matthias"}],"issued":{"date-parts":[["2021",4,21]]}},"label":"page"}],"schema":"https://github.com/citation-style-language/schema/raw/master/csl-citation.json"} </w:instrText>
      </w:r>
      <w:r w:rsidRPr="004D485C">
        <w:fldChar w:fldCharType="separate"/>
      </w:r>
      <w:r w:rsidRPr="004D485C">
        <w:rPr>
          <w:rFonts w:cs="Arial"/>
          <w:szCs w:val="24"/>
        </w:rPr>
        <w:t>(Banáth and Olive, 2003; Namas et al., 2016; Scarpato et al., 2013; Stope, 2021)</w:t>
      </w:r>
      <w:r w:rsidRPr="004D485C">
        <w:fldChar w:fldCharType="end"/>
      </w:r>
      <w:r w:rsidRPr="004D485C">
        <w:t>.</w:t>
      </w:r>
    </w:p>
    <w:p w14:paraId="60263583" w14:textId="6F061F85" w:rsidR="00EC7CAE" w:rsidRPr="004D485C" w:rsidRDefault="008B3377" w:rsidP="008B3377">
      <w:pPr>
        <w:spacing w:after="120"/>
      </w:pPr>
      <w:r>
        <w:t>XC268</w:t>
      </w:r>
      <w:r w:rsidR="00EC7CAE" w:rsidRPr="004D485C">
        <w:t>, a newly developed small molecular compound, showed in murine models of Bleomycin-induced lung fibrosis beneficial effects as visible in reduced fibrotic area and lower amount of collagen deposition. However, the mechanism of action in this model is not understood.</w:t>
      </w:r>
    </w:p>
    <w:p w14:paraId="50B8B3A3" w14:textId="4CA3F713" w:rsidR="009B3C37" w:rsidRPr="000B4E1B" w:rsidRDefault="00FA75CA" w:rsidP="008B3377">
      <w:pPr>
        <w:spacing w:after="120"/>
        <w:rPr>
          <w:lang w:val="en-GB"/>
        </w:rPr>
      </w:pPr>
      <w:r w:rsidRPr="00FA75CA">
        <w:t xml:space="preserve">This study aims to complement the in vivo idiopathic pulmonary fibrosis (IPF) model conducted with XC268 (study report: </w:t>
      </w:r>
      <w:proofErr w:type="spellStart"/>
      <w:r w:rsidRPr="00FA75CA">
        <w:t>TreamidXX_XXXXX</w:t>
      </w:r>
      <w:proofErr w:type="spellEnd"/>
      <w:r w:rsidRPr="00FA75CA">
        <w:t xml:space="preserve">). </w:t>
      </w:r>
      <w:r w:rsidRPr="00637E58">
        <w:rPr>
          <w:i/>
          <w:iCs/>
        </w:rPr>
        <w:t>In vitro</w:t>
      </w:r>
      <w:r>
        <w:t xml:space="preserve"> models investigating the effect of XC268 on Bleomycin-induced ROS were developed. Based on the </w:t>
      </w:r>
      <w:r w:rsidRPr="00637E58">
        <w:rPr>
          <w:i/>
          <w:iCs/>
        </w:rPr>
        <w:t>in vivo</w:t>
      </w:r>
      <w:r>
        <w:t xml:space="preserve"> data lung cells were chose as primary target. </w:t>
      </w:r>
      <w:r w:rsidRPr="00FA75CA">
        <w:t xml:space="preserve">Human lung fibroblasts were utilized to assess the effects on ROS levels using the H2DCFDA (2',7'-dichlorodihydrofluorescein diacetate) cell-based assay, </w:t>
      </w:r>
      <w:r w:rsidR="006200A6">
        <w:t>Materials</w:t>
      </w:r>
      <w:bookmarkStart w:id="7" w:name="_Toc36022330"/>
      <w:bookmarkStart w:id="8" w:name="_Toc36034277"/>
      <w:bookmarkStart w:id="9" w:name="_Toc36022332"/>
      <w:bookmarkStart w:id="10" w:name="_Toc36034279"/>
      <w:bookmarkEnd w:id="7"/>
      <w:bookmarkEnd w:id="8"/>
      <w:bookmarkEnd w:id="9"/>
      <w:bookmarkEnd w:id="10"/>
    </w:p>
    <w:p w14:paraId="5B98E8B8" w14:textId="77777777" w:rsidR="00E85FF2" w:rsidRPr="000906CD" w:rsidRDefault="00E85FF2" w:rsidP="005C54FD">
      <w:pPr>
        <w:pStyle w:val="1"/>
        <w:spacing w:before="120" w:after="120"/>
        <w:ind w:left="431" w:hanging="431"/>
      </w:pPr>
      <w:bookmarkStart w:id="11" w:name="_Toc153891728"/>
      <w:bookmarkStart w:id="12" w:name="_Toc184575301"/>
      <w:bookmarkStart w:id="13" w:name="_Toc199443514"/>
      <w:r w:rsidRPr="000906CD">
        <w:lastRenderedPageBreak/>
        <w:t>Materials</w:t>
      </w:r>
      <w:bookmarkEnd w:id="11"/>
      <w:bookmarkEnd w:id="12"/>
      <w:bookmarkEnd w:id="13"/>
    </w:p>
    <w:p w14:paraId="1424C099" w14:textId="67330B0F" w:rsidR="00E85FF2" w:rsidRPr="00DC3C69" w:rsidRDefault="00E85FF2" w:rsidP="005C54FD">
      <w:pPr>
        <w:pStyle w:val="2"/>
        <w:spacing w:before="120" w:line="240" w:lineRule="auto"/>
        <w:ind w:left="0" w:firstLine="0"/>
        <w:rPr>
          <w:sz w:val="22"/>
          <w:szCs w:val="18"/>
        </w:rPr>
      </w:pPr>
      <w:bookmarkStart w:id="14" w:name="_Toc184575302"/>
      <w:bookmarkStart w:id="15" w:name="_Toc199443515"/>
      <w:r w:rsidRPr="00DC3C69">
        <w:rPr>
          <w:sz w:val="22"/>
          <w:szCs w:val="18"/>
        </w:rPr>
        <w:t xml:space="preserve">Test </w:t>
      </w:r>
      <w:bookmarkEnd w:id="14"/>
      <w:r w:rsidRPr="00DC3C69">
        <w:rPr>
          <w:sz w:val="22"/>
          <w:szCs w:val="18"/>
        </w:rPr>
        <w:t>substance</w:t>
      </w:r>
      <w:bookmarkEnd w:id="15"/>
    </w:p>
    <w:p w14:paraId="7844B1ED" w14:textId="09069DCE" w:rsidR="00E85FF2" w:rsidRPr="005C54FD" w:rsidRDefault="00E85FF2" w:rsidP="00E85FF2">
      <w:pPr>
        <w:pStyle w:val="afb"/>
        <w:keepNext/>
        <w:rPr>
          <w:i w:val="0"/>
          <w:sz w:val="19"/>
          <w:szCs w:val="19"/>
        </w:rPr>
      </w:pPr>
      <w:bookmarkStart w:id="16" w:name="_Toc199443550"/>
      <w:r w:rsidRPr="005C54FD">
        <w:rPr>
          <w:b/>
          <w:bCs/>
          <w:i w:val="0"/>
          <w:sz w:val="19"/>
          <w:szCs w:val="19"/>
        </w:rPr>
        <w:t xml:space="preserve">Table </w:t>
      </w:r>
      <w:r w:rsidRPr="005C54FD">
        <w:rPr>
          <w:b/>
          <w:bCs/>
          <w:i w:val="0"/>
          <w:sz w:val="19"/>
          <w:szCs w:val="19"/>
        </w:rPr>
        <w:fldChar w:fldCharType="begin"/>
      </w:r>
      <w:r w:rsidRPr="005C54FD">
        <w:rPr>
          <w:b/>
          <w:bCs/>
          <w:i w:val="0"/>
          <w:sz w:val="19"/>
          <w:szCs w:val="19"/>
        </w:rPr>
        <w:instrText xml:space="preserve"> SEQ Table \* ARABIC </w:instrText>
      </w:r>
      <w:r w:rsidRPr="005C54FD">
        <w:rPr>
          <w:b/>
          <w:bCs/>
          <w:i w:val="0"/>
          <w:sz w:val="19"/>
          <w:szCs w:val="19"/>
        </w:rPr>
        <w:fldChar w:fldCharType="separate"/>
      </w:r>
      <w:r w:rsidRPr="005C54FD">
        <w:rPr>
          <w:b/>
          <w:bCs/>
          <w:i w:val="0"/>
          <w:noProof/>
          <w:sz w:val="19"/>
          <w:szCs w:val="19"/>
        </w:rPr>
        <w:t>1</w:t>
      </w:r>
      <w:r w:rsidRPr="005C54FD">
        <w:rPr>
          <w:b/>
          <w:bCs/>
          <w:i w:val="0"/>
          <w:sz w:val="19"/>
          <w:szCs w:val="19"/>
        </w:rPr>
        <w:fldChar w:fldCharType="end"/>
      </w:r>
      <w:r w:rsidRPr="005C54FD">
        <w:rPr>
          <w:i w:val="0"/>
          <w:sz w:val="19"/>
          <w:szCs w:val="19"/>
        </w:rPr>
        <w:t xml:space="preserve"> The study substances tested in the model of cellular response to bleomycin-induced oxidative stress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9"/>
        <w:gridCol w:w="1991"/>
        <w:gridCol w:w="1420"/>
        <w:gridCol w:w="1137"/>
        <w:gridCol w:w="1279"/>
        <w:gridCol w:w="1137"/>
        <w:gridCol w:w="977"/>
      </w:tblGrid>
      <w:tr w:rsidR="005C54FD" w:rsidRPr="00CB4D64" w14:paraId="60B7478A" w14:textId="77777777" w:rsidTr="004964C6">
        <w:trPr>
          <w:trHeight w:val="624"/>
        </w:trPr>
        <w:tc>
          <w:tcPr>
            <w:tcW w:w="1117" w:type="dxa"/>
            <w:vAlign w:val="center"/>
          </w:tcPr>
          <w:p w14:paraId="020E0D20" w14:textId="77777777" w:rsidR="005C54FD" w:rsidRPr="003854E5" w:rsidRDefault="005C54FD" w:rsidP="003D6902">
            <w:pPr>
              <w:spacing w:line="240" w:lineRule="auto"/>
              <w:jc w:val="center"/>
              <w:rPr>
                <w:rFonts w:cs="Arial"/>
                <w:sz w:val="18"/>
                <w:szCs w:val="18"/>
              </w:rPr>
            </w:pPr>
            <w:bookmarkStart w:id="17" w:name="_Hlk22210632"/>
            <w:r w:rsidRPr="003854E5">
              <w:rPr>
                <w:sz w:val="18"/>
                <w:szCs w:val="18"/>
              </w:rPr>
              <w:t>Substance Name</w:t>
            </w:r>
          </w:p>
        </w:tc>
        <w:tc>
          <w:tcPr>
            <w:tcW w:w="1987" w:type="dxa"/>
            <w:vAlign w:val="center"/>
          </w:tcPr>
          <w:p w14:paraId="701A3B8B" w14:textId="77777777" w:rsidR="005C54FD" w:rsidRPr="003854E5" w:rsidRDefault="005C54FD" w:rsidP="003D6902">
            <w:pPr>
              <w:spacing w:line="240" w:lineRule="auto"/>
              <w:jc w:val="center"/>
              <w:rPr>
                <w:rFonts w:cs="Arial"/>
                <w:sz w:val="18"/>
                <w:szCs w:val="18"/>
              </w:rPr>
            </w:pPr>
            <w:r w:rsidRPr="003854E5">
              <w:rPr>
                <w:sz w:val="18"/>
                <w:szCs w:val="18"/>
                <w:lang w:val="de-DE"/>
              </w:rPr>
              <w:t>Chemical Name</w:t>
            </w:r>
          </w:p>
        </w:tc>
        <w:tc>
          <w:tcPr>
            <w:tcW w:w="1417" w:type="dxa"/>
            <w:vAlign w:val="center"/>
          </w:tcPr>
          <w:p w14:paraId="396B492C" w14:textId="77777777" w:rsidR="005C54FD" w:rsidRPr="003854E5" w:rsidRDefault="005C54FD" w:rsidP="003D6902">
            <w:pPr>
              <w:spacing w:line="240" w:lineRule="auto"/>
              <w:jc w:val="center"/>
              <w:rPr>
                <w:rFonts w:cs="Arial"/>
                <w:sz w:val="18"/>
                <w:szCs w:val="18"/>
              </w:rPr>
            </w:pPr>
            <w:r w:rsidRPr="003854E5">
              <w:rPr>
                <w:sz w:val="18"/>
                <w:szCs w:val="18"/>
              </w:rPr>
              <w:t>Supplier</w:t>
            </w:r>
          </w:p>
        </w:tc>
        <w:tc>
          <w:tcPr>
            <w:tcW w:w="1134" w:type="dxa"/>
            <w:vAlign w:val="center"/>
          </w:tcPr>
          <w:p w14:paraId="63E2E956" w14:textId="77777777" w:rsidR="005C54FD" w:rsidRPr="003854E5" w:rsidRDefault="005C54FD" w:rsidP="003D6902">
            <w:pPr>
              <w:spacing w:line="240" w:lineRule="auto"/>
              <w:jc w:val="center"/>
              <w:rPr>
                <w:rFonts w:cs="Arial"/>
                <w:sz w:val="18"/>
                <w:szCs w:val="18"/>
              </w:rPr>
            </w:pPr>
            <w:r w:rsidRPr="003854E5">
              <w:rPr>
                <w:sz w:val="18"/>
                <w:szCs w:val="18"/>
              </w:rPr>
              <w:t>Batch number</w:t>
            </w:r>
          </w:p>
        </w:tc>
        <w:tc>
          <w:tcPr>
            <w:tcW w:w="1276" w:type="dxa"/>
            <w:vAlign w:val="center"/>
          </w:tcPr>
          <w:p w14:paraId="131E659B" w14:textId="77777777" w:rsidR="005C54FD" w:rsidRPr="003854E5" w:rsidRDefault="005C54FD" w:rsidP="003D6902">
            <w:pPr>
              <w:spacing w:line="240" w:lineRule="auto"/>
              <w:jc w:val="center"/>
              <w:rPr>
                <w:sz w:val="18"/>
                <w:szCs w:val="18"/>
              </w:rPr>
            </w:pPr>
            <w:r w:rsidRPr="003854E5">
              <w:rPr>
                <w:sz w:val="18"/>
                <w:szCs w:val="18"/>
              </w:rPr>
              <w:t>Date of manufacture</w:t>
            </w:r>
          </w:p>
        </w:tc>
        <w:tc>
          <w:tcPr>
            <w:tcW w:w="1134" w:type="dxa"/>
            <w:vAlign w:val="center"/>
          </w:tcPr>
          <w:p w14:paraId="102CAB3A" w14:textId="77777777" w:rsidR="005C54FD" w:rsidRPr="003854E5" w:rsidRDefault="005C54FD" w:rsidP="003D6902">
            <w:pPr>
              <w:spacing w:line="240" w:lineRule="auto"/>
              <w:jc w:val="center"/>
              <w:rPr>
                <w:sz w:val="18"/>
                <w:szCs w:val="18"/>
              </w:rPr>
            </w:pPr>
            <w:r w:rsidRPr="003854E5">
              <w:rPr>
                <w:sz w:val="18"/>
                <w:szCs w:val="18"/>
              </w:rPr>
              <w:t>Expiry date</w:t>
            </w:r>
          </w:p>
        </w:tc>
        <w:tc>
          <w:tcPr>
            <w:tcW w:w="975" w:type="dxa"/>
            <w:vAlign w:val="center"/>
          </w:tcPr>
          <w:p w14:paraId="1CB1813A" w14:textId="77777777" w:rsidR="005C54FD" w:rsidRPr="003854E5" w:rsidRDefault="005C54FD" w:rsidP="003D6902">
            <w:pPr>
              <w:spacing w:line="240" w:lineRule="auto"/>
              <w:jc w:val="center"/>
              <w:rPr>
                <w:sz w:val="18"/>
                <w:szCs w:val="18"/>
              </w:rPr>
            </w:pPr>
            <w:r w:rsidRPr="003854E5">
              <w:rPr>
                <w:sz w:val="18"/>
                <w:szCs w:val="18"/>
              </w:rPr>
              <w:t>Storage condition</w:t>
            </w:r>
          </w:p>
        </w:tc>
      </w:tr>
      <w:tr w:rsidR="005C54FD" w:rsidRPr="00CB4D64" w14:paraId="42242CA3" w14:textId="77777777" w:rsidTr="004964C6">
        <w:trPr>
          <w:trHeight w:hRule="exact" w:val="896"/>
        </w:trPr>
        <w:tc>
          <w:tcPr>
            <w:tcW w:w="1117" w:type="dxa"/>
            <w:vAlign w:val="center"/>
          </w:tcPr>
          <w:p w14:paraId="72405F2F" w14:textId="77777777" w:rsidR="005C54FD" w:rsidRPr="003854E5" w:rsidRDefault="005C54FD" w:rsidP="003D6902">
            <w:pPr>
              <w:spacing w:line="240" w:lineRule="auto"/>
              <w:jc w:val="center"/>
              <w:rPr>
                <w:rFonts w:cs="Arial"/>
                <w:sz w:val="18"/>
                <w:szCs w:val="18"/>
              </w:rPr>
            </w:pPr>
            <w:r w:rsidRPr="003854E5">
              <w:rPr>
                <w:sz w:val="18"/>
                <w:szCs w:val="18"/>
              </w:rPr>
              <w:t>XC268</w:t>
            </w:r>
          </w:p>
        </w:tc>
        <w:tc>
          <w:tcPr>
            <w:tcW w:w="1987" w:type="dxa"/>
            <w:vAlign w:val="center"/>
          </w:tcPr>
          <w:p w14:paraId="2A90770D" w14:textId="77777777" w:rsidR="005C54FD" w:rsidRPr="003854E5" w:rsidRDefault="005C54FD" w:rsidP="003D6902">
            <w:pPr>
              <w:spacing w:line="240" w:lineRule="auto"/>
              <w:jc w:val="center"/>
              <w:rPr>
                <w:rFonts w:cs="Arial"/>
                <w:sz w:val="18"/>
                <w:szCs w:val="18"/>
              </w:rPr>
            </w:pPr>
            <w:proofErr w:type="gramStart"/>
            <w:r w:rsidRPr="003854E5">
              <w:rPr>
                <w:sz w:val="18"/>
                <w:szCs w:val="18"/>
              </w:rPr>
              <w:t>N,N</w:t>
            </w:r>
            <w:proofErr w:type="gramEnd"/>
            <w:r w:rsidRPr="003854E5">
              <w:rPr>
                <w:sz w:val="18"/>
                <w:szCs w:val="18"/>
              </w:rPr>
              <w:t>'-bis[2-(1H-imidazole-2-yl)ethyl]pentane</w:t>
            </w:r>
            <w:r>
              <w:rPr>
                <w:sz w:val="18"/>
                <w:szCs w:val="18"/>
              </w:rPr>
              <w:t xml:space="preserve"> </w:t>
            </w:r>
            <w:r w:rsidRPr="003854E5">
              <w:rPr>
                <w:sz w:val="18"/>
                <w:szCs w:val="18"/>
              </w:rPr>
              <w:t>diamide</w:t>
            </w:r>
          </w:p>
        </w:tc>
        <w:tc>
          <w:tcPr>
            <w:tcW w:w="1417" w:type="dxa"/>
            <w:vAlign w:val="center"/>
          </w:tcPr>
          <w:p w14:paraId="0333F3A3" w14:textId="77777777" w:rsidR="005C54FD" w:rsidRPr="003854E5" w:rsidRDefault="005C54FD" w:rsidP="003D6902">
            <w:pPr>
              <w:spacing w:line="240" w:lineRule="auto"/>
              <w:jc w:val="center"/>
              <w:rPr>
                <w:rFonts w:cs="Arial"/>
                <w:sz w:val="18"/>
                <w:szCs w:val="18"/>
              </w:rPr>
            </w:pPr>
            <w:proofErr w:type="spellStart"/>
            <w:r w:rsidRPr="003854E5">
              <w:rPr>
                <w:sz w:val="18"/>
                <w:szCs w:val="18"/>
              </w:rPr>
              <w:t>Alven</w:t>
            </w:r>
            <w:proofErr w:type="spellEnd"/>
            <w:r w:rsidRPr="003854E5">
              <w:rPr>
                <w:sz w:val="18"/>
                <w:szCs w:val="18"/>
              </w:rPr>
              <w:t xml:space="preserve"> Laboratories </w:t>
            </w:r>
            <w:proofErr w:type="spellStart"/>
            <w:r w:rsidRPr="003854E5">
              <w:rPr>
                <w:sz w:val="18"/>
                <w:szCs w:val="18"/>
              </w:rPr>
              <w:t>s.r.o.</w:t>
            </w:r>
            <w:proofErr w:type="spellEnd"/>
          </w:p>
        </w:tc>
        <w:tc>
          <w:tcPr>
            <w:tcW w:w="1134" w:type="dxa"/>
            <w:vAlign w:val="center"/>
          </w:tcPr>
          <w:p w14:paraId="7B165362" w14:textId="77777777" w:rsidR="005C54FD" w:rsidRPr="00D52A81" w:rsidRDefault="005C54FD" w:rsidP="003D6902">
            <w:pPr>
              <w:spacing w:line="240" w:lineRule="auto"/>
              <w:jc w:val="center"/>
              <w:rPr>
                <w:rFonts w:cs="Arial"/>
                <w:sz w:val="18"/>
                <w:szCs w:val="18"/>
              </w:rPr>
            </w:pPr>
            <w:r>
              <w:rPr>
                <w:rFonts w:cs="Arial"/>
                <w:sz w:val="18"/>
                <w:szCs w:val="18"/>
              </w:rPr>
              <w:t>001012022</w:t>
            </w:r>
          </w:p>
        </w:tc>
        <w:tc>
          <w:tcPr>
            <w:tcW w:w="1276" w:type="dxa"/>
            <w:vAlign w:val="center"/>
          </w:tcPr>
          <w:p w14:paraId="2289C606" w14:textId="77777777" w:rsidR="005C54FD" w:rsidRPr="003854E5" w:rsidRDefault="005C54FD" w:rsidP="003D6902">
            <w:pPr>
              <w:spacing w:line="240" w:lineRule="auto"/>
              <w:jc w:val="center"/>
              <w:rPr>
                <w:rFonts w:cs="Arial"/>
                <w:sz w:val="18"/>
                <w:szCs w:val="18"/>
              </w:rPr>
            </w:pPr>
            <w:r>
              <w:rPr>
                <w:rFonts w:cs="Arial"/>
                <w:sz w:val="18"/>
                <w:szCs w:val="18"/>
              </w:rPr>
              <w:t>01/2022</w:t>
            </w:r>
          </w:p>
        </w:tc>
        <w:tc>
          <w:tcPr>
            <w:tcW w:w="1134" w:type="dxa"/>
            <w:vAlign w:val="center"/>
          </w:tcPr>
          <w:p w14:paraId="1A7EA27B" w14:textId="77777777" w:rsidR="005C54FD" w:rsidRPr="003854E5" w:rsidRDefault="005C54FD" w:rsidP="003D6902">
            <w:pPr>
              <w:spacing w:line="240" w:lineRule="auto"/>
              <w:jc w:val="center"/>
              <w:rPr>
                <w:rFonts w:cs="Arial"/>
                <w:sz w:val="18"/>
                <w:szCs w:val="18"/>
                <w:lang w:val="ru-RU"/>
              </w:rPr>
            </w:pPr>
            <w:r>
              <w:rPr>
                <w:rFonts w:cs="Arial"/>
                <w:sz w:val="18"/>
                <w:szCs w:val="18"/>
              </w:rPr>
              <w:t>01/2027</w:t>
            </w:r>
          </w:p>
        </w:tc>
        <w:tc>
          <w:tcPr>
            <w:tcW w:w="975" w:type="dxa"/>
            <w:vAlign w:val="center"/>
          </w:tcPr>
          <w:p w14:paraId="072C1B69" w14:textId="77777777" w:rsidR="005C54FD" w:rsidRPr="003854E5" w:rsidRDefault="005C54FD" w:rsidP="003D6902">
            <w:pPr>
              <w:spacing w:line="240" w:lineRule="auto"/>
              <w:jc w:val="center"/>
              <w:rPr>
                <w:rFonts w:cs="Arial"/>
                <w:sz w:val="18"/>
                <w:szCs w:val="18"/>
              </w:rPr>
            </w:pPr>
            <w:r w:rsidRPr="003854E5">
              <w:rPr>
                <w:rFonts w:cs="Arial"/>
                <w:sz w:val="18"/>
                <w:szCs w:val="18"/>
              </w:rPr>
              <w:t>RT</w:t>
            </w:r>
          </w:p>
        </w:tc>
      </w:tr>
      <w:bookmarkEnd w:id="17"/>
    </w:tbl>
    <w:p w14:paraId="40CFECF4" w14:textId="77777777" w:rsidR="005C54FD" w:rsidRDefault="005C54FD" w:rsidP="00E85FF2">
      <w:pPr>
        <w:spacing w:after="240"/>
        <w:rPr>
          <w:rFonts w:cs="Arial"/>
        </w:rPr>
      </w:pPr>
    </w:p>
    <w:p w14:paraId="1774399D" w14:textId="30AB906A" w:rsidR="00E85FF2" w:rsidRPr="00FB5B5D" w:rsidRDefault="00E85FF2" w:rsidP="00E85FF2">
      <w:pPr>
        <w:spacing w:after="240"/>
        <w:rPr>
          <w:rFonts w:cs="Arial"/>
        </w:rPr>
      </w:pPr>
      <w:r w:rsidRPr="00FB5B5D">
        <w:rPr>
          <w:rFonts w:cs="Arial"/>
        </w:rPr>
        <w:t xml:space="preserve">A 50µM stock solution of </w:t>
      </w:r>
      <w:r w:rsidR="008B3377">
        <w:rPr>
          <w:rFonts w:cs="Arial"/>
        </w:rPr>
        <w:t>XC268</w:t>
      </w:r>
      <w:r w:rsidRPr="00FB5B5D">
        <w:rPr>
          <w:rFonts w:cs="Arial"/>
        </w:rPr>
        <w:t xml:space="preserve"> was prepared for each experiment by solving 15.9 mg </w:t>
      </w:r>
      <w:r w:rsidR="008B3377">
        <w:rPr>
          <w:rFonts w:cs="Arial"/>
        </w:rPr>
        <w:t>XC268</w:t>
      </w:r>
      <w:r w:rsidRPr="00FB5B5D">
        <w:rPr>
          <w:rFonts w:cs="Arial"/>
        </w:rPr>
        <w:t xml:space="preserve"> powder in </w:t>
      </w:r>
      <w:r w:rsidRPr="00EC7CAE">
        <w:rPr>
          <w:rFonts w:cs="Arial"/>
          <w:szCs w:val="22"/>
        </w:rPr>
        <w:t>1ml</w:t>
      </w:r>
      <w:r w:rsidRPr="00FB5B5D">
        <w:rPr>
          <w:rFonts w:cs="Arial"/>
        </w:rPr>
        <w:t xml:space="preserve"> citrate buffer. The mixed was vortexed until the solution appeared clear. </w:t>
      </w:r>
      <w:r w:rsidRPr="00903931">
        <w:rPr>
          <w:rFonts w:cs="Arial"/>
        </w:rPr>
        <w:t>The solution was</w:t>
      </w:r>
      <w:r w:rsidRPr="0001546C">
        <w:rPr>
          <w:rFonts w:cs="Arial"/>
        </w:rPr>
        <w:t xml:space="preserve"> </w:t>
      </w:r>
      <w:r w:rsidRPr="00903931">
        <w:rPr>
          <w:rFonts w:cs="Arial"/>
        </w:rPr>
        <w:t>prepared</w:t>
      </w:r>
      <w:r w:rsidRPr="0001546C">
        <w:rPr>
          <w:rFonts w:cs="Arial"/>
        </w:rPr>
        <w:t xml:space="preserve"> </w:t>
      </w:r>
      <w:r>
        <w:rPr>
          <w:rFonts w:cs="Arial"/>
        </w:rPr>
        <w:t>right before use.</w:t>
      </w:r>
    </w:p>
    <w:p w14:paraId="250D16EA" w14:textId="7DC8F77A" w:rsidR="00E85FF2" w:rsidRPr="00DC3C69" w:rsidRDefault="00E85FF2" w:rsidP="00E85FF2">
      <w:pPr>
        <w:pStyle w:val="2"/>
        <w:ind w:left="578" w:hanging="578"/>
        <w:rPr>
          <w:sz w:val="22"/>
          <w:szCs w:val="18"/>
        </w:rPr>
      </w:pPr>
      <w:r w:rsidRPr="00DC3C69">
        <w:rPr>
          <w:sz w:val="22"/>
          <w:szCs w:val="18"/>
        </w:rPr>
        <w:t xml:space="preserve"> </w:t>
      </w:r>
      <w:bookmarkStart w:id="18" w:name="_Toc199443516"/>
      <w:r w:rsidRPr="00DC3C69">
        <w:rPr>
          <w:sz w:val="22"/>
          <w:szCs w:val="18"/>
        </w:rPr>
        <w:t>Cell line</w:t>
      </w:r>
      <w:bookmarkEnd w:id="18"/>
    </w:p>
    <w:p w14:paraId="6D17EF86" w14:textId="77777777" w:rsidR="00EC7CAE" w:rsidRPr="00B90299" w:rsidRDefault="00EC7CAE" w:rsidP="00EC7CAE">
      <w:pPr>
        <w:spacing w:after="240"/>
        <w:rPr>
          <w:rFonts w:cs="Arial"/>
          <w:szCs w:val="22"/>
        </w:rPr>
      </w:pPr>
      <w:r w:rsidRPr="00B90299">
        <w:rPr>
          <w:rFonts w:cs="Arial"/>
          <w:b/>
          <w:bCs/>
          <w:szCs w:val="22"/>
        </w:rPr>
        <w:t>HPF-c</w:t>
      </w:r>
      <w:r w:rsidRPr="00B90299">
        <w:rPr>
          <w:rFonts w:cs="Arial"/>
        </w:rPr>
        <w:t xml:space="preserve"> (</w:t>
      </w:r>
      <w:proofErr w:type="spellStart"/>
      <w:r w:rsidRPr="00B90299">
        <w:rPr>
          <w:rFonts w:cs="Arial"/>
          <w:szCs w:val="22"/>
        </w:rPr>
        <w:t>PromoCell</w:t>
      </w:r>
      <w:proofErr w:type="spellEnd"/>
      <w:r w:rsidRPr="00B90299">
        <w:rPr>
          <w:rFonts w:cs="Arial"/>
          <w:szCs w:val="22"/>
        </w:rPr>
        <w:t>, C-12360) – primary human pulmonary fibroblasts isolated from human lung tissue. HPF main function is to produce type III collagen, elastin, and proteoglycans of the extracellular matrix of the alveolar septa. Pulmonary fibroblasts (PF) play an important role in the repair and remodeling processes following injury. They are often used for studying lung tissue repair, tissue remodeling after injury, or the response after pulmonary inflammation. </w:t>
      </w:r>
    </w:p>
    <w:p w14:paraId="0E0517EA" w14:textId="759D093A" w:rsidR="00FA75CA" w:rsidRDefault="008847D1" w:rsidP="00FA75CA">
      <w:pPr>
        <w:rPr>
          <w:rFonts w:cs="Arial"/>
          <w:szCs w:val="22"/>
        </w:rPr>
      </w:pPr>
      <w:r>
        <w:rPr>
          <w:rFonts w:cs="Arial"/>
          <w:szCs w:val="22"/>
        </w:rPr>
        <w:t>T</w:t>
      </w:r>
      <w:r w:rsidR="00FA75CA" w:rsidRPr="00FA75CA">
        <w:rPr>
          <w:rFonts w:cs="Arial"/>
          <w:szCs w:val="22"/>
        </w:rPr>
        <w:t>he HPF cells cultured in RPMI-1640 medium, supplemented with 20% fetal bovine serum (FBS) and 50 µg/mL gentamicin, under conditions of 5% CO</w:t>
      </w:r>
      <w:r w:rsidR="00FA75CA" w:rsidRPr="00FA75CA">
        <w:rPr>
          <w:rFonts w:ascii="Cambria Math" w:hAnsi="Cambria Math" w:cs="Cambria Math"/>
          <w:szCs w:val="22"/>
        </w:rPr>
        <w:t>₂</w:t>
      </w:r>
      <w:r w:rsidR="00FA75CA" w:rsidRPr="00FA75CA">
        <w:rPr>
          <w:rFonts w:cs="Arial"/>
          <w:szCs w:val="22"/>
        </w:rPr>
        <w:t xml:space="preserve"> and 37°C.</w:t>
      </w:r>
    </w:p>
    <w:p w14:paraId="7EB1338B" w14:textId="2CB3FD00" w:rsidR="00FA75CA" w:rsidRDefault="00FA75CA" w:rsidP="00FA75CA">
      <w:pPr>
        <w:rPr>
          <w:rFonts w:cs="Arial"/>
          <w:szCs w:val="22"/>
        </w:rPr>
      </w:pPr>
    </w:p>
    <w:p w14:paraId="43504594" w14:textId="5E648777" w:rsidR="00EF5B33" w:rsidRPr="00430554" w:rsidRDefault="00EF5B33" w:rsidP="00FA75CA">
      <w:pPr>
        <w:rPr>
          <w:rFonts w:cs="Arial"/>
          <w:szCs w:val="22"/>
        </w:rPr>
      </w:pPr>
      <w:r w:rsidRPr="00430554">
        <w:rPr>
          <w:rFonts w:cs="Arial"/>
          <w:szCs w:val="22"/>
        </w:rPr>
        <w:br w:type="page"/>
      </w:r>
    </w:p>
    <w:p w14:paraId="33A9C495" w14:textId="09BFF995" w:rsidR="00DC3C69" w:rsidRPr="00ED1F6E" w:rsidRDefault="00DC3C69" w:rsidP="00DC3C69">
      <w:pPr>
        <w:pStyle w:val="2"/>
        <w:spacing w:before="120" w:after="120"/>
        <w:ind w:left="578" w:hanging="578"/>
        <w:rPr>
          <w:sz w:val="22"/>
          <w:szCs w:val="22"/>
          <w:lang w:val="en-GB"/>
        </w:rPr>
      </w:pPr>
      <w:bookmarkStart w:id="19" w:name="_Toc199443517"/>
      <w:r w:rsidRPr="00ED1F6E">
        <w:rPr>
          <w:sz w:val="22"/>
          <w:szCs w:val="22"/>
        </w:rPr>
        <w:lastRenderedPageBreak/>
        <w:t>Experimental procedures</w:t>
      </w:r>
      <w:bookmarkEnd w:id="19"/>
      <w:r w:rsidRPr="00ED1F6E">
        <w:rPr>
          <w:sz w:val="22"/>
          <w:szCs w:val="22"/>
        </w:rPr>
        <w:t xml:space="preserve"> </w:t>
      </w:r>
    </w:p>
    <w:p w14:paraId="563AD278" w14:textId="75162A9A" w:rsidR="00FA75CA" w:rsidRPr="00ED1F6E" w:rsidRDefault="00A16821" w:rsidP="00DC3C69">
      <w:pPr>
        <w:pStyle w:val="3"/>
        <w:spacing w:before="120" w:after="120"/>
        <w:rPr>
          <w:b/>
          <w:bCs/>
          <w:szCs w:val="22"/>
          <w:lang w:val="en-GB"/>
        </w:rPr>
      </w:pPr>
      <w:bookmarkStart w:id="20" w:name="_Toc199443518"/>
      <w:r w:rsidRPr="00ED1F6E">
        <w:rPr>
          <w:b/>
          <w:bCs/>
          <w:szCs w:val="22"/>
          <w:lang w:val="en-GB"/>
        </w:rPr>
        <w:t>Bleomycin</w:t>
      </w:r>
      <w:r w:rsidR="00FA75CA" w:rsidRPr="00ED1F6E">
        <w:rPr>
          <w:b/>
          <w:bCs/>
          <w:szCs w:val="22"/>
          <w:lang w:val="en-GB"/>
        </w:rPr>
        <w:t>-induced Reactive Oxygen Species (ROS) Assay</w:t>
      </w:r>
      <w:bookmarkEnd w:id="20"/>
    </w:p>
    <w:p w14:paraId="0CD3F81C" w14:textId="5408733E" w:rsidR="00EC7CAE" w:rsidRPr="00EC7CAE" w:rsidRDefault="00EC7CAE" w:rsidP="004855C9">
      <w:pPr>
        <w:spacing w:after="240"/>
        <w:rPr>
          <w:rFonts w:cs="Arial"/>
          <w:szCs w:val="22"/>
        </w:rPr>
      </w:pPr>
      <w:r w:rsidRPr="00EC7CAE">
        <w:rPr>
          <w:rFonts w:cs="Arial"/>
          <w:szCs w:val="22"/>
        </w:rPr>
        <w:t>HPF</w:t>
      </w:r>
      <w:r w:rsidR="00EF5B33" w:rsidRPr="00EC7CAE">
        <w:rPr>
          <w:rFonts w:cs="Arial"/>
          <w:b/>
          <w:szCs w:val="22"/>
        </w:rPr>
        <w:t xml:space="preserve"> </w:t>
      </w:r>
      <w:r w:rsidR="009C5C65" w:rsidRPr="00EC7CAE">
        <w:rPr>
          <w:rFonts w:cs="Arial"/>
          <w:szCs w:val="22"/>
        </w:rPr>
        <w:t xml:space="preserve">cells were seeded on </w:t>
      </w:r>
      <w:r w:rsidRPr="00EC7CAE">
        <w:rPr>
          <w:rFonts w:cs="Arial"/>
          <w:szCs w:val="22"/>
        </w:rPr>
        <w:t xml:space="preserve">96-well black cell culture plate (Corning-3603) </w:t>
      </w:r>
      <w:r w:rsidR="009C5C65" w:rsidRPr="00EC7CAE">
        <w:rPr>
          <w:rFonts w:cs="Arial"/>
          <w:szCs w:val="22"/>
        </w:rPr>
        <w:t xml:space="preserve">(at the density </w:t>
      </w:r>
      <w:r w:rsidRPr="00EC7CAE">
        <w:rPr>
          <w:rFonts w:cs="Arial"/>
          <w:szCs w:val="22"/>
        </w:rPr>
        <w:t>15</w:t>
      </w:r>
      <w:r w:rsidR="009C5C65" w:rsidRPr="00EC7CAE">
        <w:rPr>
          <w:rFonts w:cs="Arial"/>
          <w:szCs w:val="22"/>
        </w:rPr>
        <w:t>x10</w:t>
      </w:r>
      <w:r w:rsidRPr="00EC7CAE">
        <w:rPr>
          <w:rFonts w:cs="Arial"/>
          <w:szCs w:val="22"/>
          <w:vertAlign w:val="superscript"/>
        </w:rPr>
        <w:t>4</w:t>
      </w:r>
      <w:r w:rsidR="009C5C65" w:rsidRPr="00EC7CAE">
        <w:rPr>
          <w:rFonts w:cs="Arial"/>
          <w:szCs w:val="22"/>
        </w:rPr>
        <w:t xml:space="preserve"> cells/ml) </w:t>
      </w:r>
      <w:r w:rsidRPr="00EC7CAE">
        <w:rPr>
          <w:rFonts w:cs="Arial"/>
          <w:szCs w:val="22"/>
        </w:rPr>
        <w:t xml:space="preserve">in RPMI-1640 medium supplemented with 20% FBS, 50 </w:t>
      </w:r>
      <w:proofErr w:type="spellStart"/>
      <w:r w:rsidRPr="00EC7CAE">
        <w:rPr>
          <w:rFonts w:cs="Arial"/>
          <w:szCs w:val="22"/>
        </w:rPr>
        <w:t>μg</w:t>
      </w:r>
      <w:proofErr w:type="spellEnd"/>
      <w:r w:rsidRPr="00EC7CAE">
        <w:rPr>
          <w:rFonts w:cs="Arial"/>
          <w:szCs w:val="22"/>
        </w:rPr>
        <w:t>/mL gentamicin at 5% CO</w:t>
      </w:r>
      <w:r w:rsidRPr="00EC7CAE">
        <w:rPr>
          <w:rFonts w:cs="Arial"/>
          <w:szCs w:val="22"/>
          <w:vertAlign w:val="subscript"/>
        </w:rPr>
        <w:t>2</w:t>
      </w:r>
      <w:r w:rsidRPr="00EC7CAE">
        <w:rPr>
          <w:rFonts w:cs="Arial"/>
          <w:szCs w:val="22"/>
        </w:rPr>
        <w:t xml:space="preserve"> and 37°C.</w:t>
      </w:r>
      <w:r w:rsidR="009C5C65" w:rsidRPr="00EC7CAE">
        <w:rPr>
          <w:rFonts w:cs="Arial"/>
          <w:szCs w:val="22"/>
        </w:rPr>
        <w:t xml:space="preserve"> After seeding, the cells were cultured </w:t>
      </w:r>
      <w:r w:rsidRPr="00EC7CAE">
        <w:rPr>
          <w:rFonts w:cs="Arial"/>
          <w:szCs w:val="22"/>
        </w:rPr>
        <w:t xml:space="preserve">for 16 h and </w:t>
      </w:r>
      <w:r w:rsidRPr="00EC7CAE">
        <w:rPr>
          <w:rFonts w:cs="Arial"/>
          <w:bCs/>
          <w:szCs w:val="22"/>
        </w:rPr>
        <w:t xml:space="preserve">after inoculation cells were washed twice in PBS (pH 7.4) and covered by 100 </w:t>
      </w:r>
      <w:r w:rsidRPr="00EC7CAE">
        <w:rPr>
          <w:rFonts w:cs="Arial"/>
          <w:szCs w:val="22"/>
        </w:rPr>
        <w:t>µL of PBS (pH 7.4) containing 20 µM carboxy-H</w:t>
      </w:r>
      <w:r w:rsidRPr="00EC7CAE">
        <w:rPr>
          <w:rFonts w:cs="Arial"/>
          <w:szCs w:val="22"/>
          <w:vertAlign w:val="subscript"/>
        </w:rPr>
        <w:t>2</w:t>
      </w:r>
      <w:r w:rsidRPr="00EC7CAE">
        <w:rPr>
          <w:rFonts w:cs="Arial"/>
          <w:szCs w:val="22"/>
        </w:rPr>
        <w:t>DCFDA for 45 min in 37°C.</w:t>
      </w:r>
    </w:p>
    <w:p w14:paraId="6D4C7BA6" w14:textId="77777777" w:rsidR="00EC7CAE" w:rsidRPr="00EC7CAE" w:rsidRDefault="00EC7CAE" w:rsidP="00EC7CAE">
      <w:pPr>
        <w:spacing w:after="240"/>
        <w:rPr>
          <w:rFonts w:cs="Arial"/>
          <w:b/>
          <w:szCs w:val="22"/>
        </w:rPr>
      </w:pPr>
      <w:r w:rsidRPr="00EC7CAE">
        <w:rPr>
          <w:rFonts w:cs="Arial"/>
          <w:szCs w:val="22"/>
        </w:rPr>
        <w:t>After staining cells were washed twice in PBS (pH 7.4) and covered by 100 µL of growth medium. Then, XC268 in 0.6% citrate buffer (CB) or 0.6% CB without drug in appropriate concentrations was added according to the Scheme 1 and incubated at 37°C.</w:t>
      </w:r>
    </w:p>
    <w:p w14:paraId="18F42A27" w14:textId="78407AEA" w:rsidR="00EC7CAE" w:rsidRPr="000C73D3" w:rsidRDefault="00EC7CAE" w:rsidP="00EC7CAE">
      <w:pPr>
        <w:spacing w:after="240"/>
        <w:rPr>
          <w:rFonts w:cs="Arial"/>
          <w:b/>
          <w:szCs w:val="22"/>
        </w:rPr>
      </w:pPr>
      <w:r w:rsidRPr="00EC7CAE">
        <w:rPr>
          <w:rFonts w:cs="Arial"/>
          <w:szCs w:val="22"/>
        </w:rPr>
        <w:t xml:space="preserve">After 30 min of incubation with XC268, 5 µg/mL, 10 µg/mL or 25 µg/mL bleomycin was added and concentrations of XC268 was adjusted to the initial ones according to </w:t>
      </w:r>
      <w:r w:rsidRPr="000C73D3">
        <w:rPr>
          <w:rFonts w:cs="Arial"/>
          <w:szCs w:val="22"/>
        </w:rPr>
        <w:t>the Figure 1.</w:t>
      </w:r>
    </w:p>
    <w:p w14:paraId="18BEC571" w14:textId="1ED86235" w:rsidR="00EC7CAE" w:rsidRDefault="00EC7CAE" w:rsidP="00EC7CAE">
      <w:pPr>
        <w:spacing w:before="240" w:line="276" w:lineRule="auto"/>
        <w:rPr>
          <w:rFonts w:ascii="Times New Roman" w:hAnsi="Times New Roman"/>
          <w:b/>
          <w:sz w:val="24"/>
          <w:szCs w:val="24"/>
        </w:rPr>
      </w:pPr>
      <w:r w:rsidRPr="002164A8">
        <w:rPr>
          <w:rFonts w:ascii="Times New Roman" w:hAnsi="Times New Roman"/>
          <w:b/>
          <w:noProof/>
          <w:sz w:val="24"/>
          <w:szCs w:val="24"/>
          <w:lang w:eastAsia="en-US"/>
        </w:rPr>
        <w:drawing>
          <wp:inline distT="0" distB="0" distL="0" distR="0" wp14:anchorId="1F214611" wp14:editId="5A89B046">
            <wp:extent cx="5732698" cy="3333750"/>
            <wp:effectExtent l="0" t="0" r="190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6 wel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698" cy="3333750"/>
                    </a:xfrm>
                    <a:prstGeom prst="rect">
                      <a:avLst/>
                    </a:prstGeom>
                  </pic:spPr>
                </pic:pic>
              </a:graphicData>
            </a:graphic>
          </wp:inline>
        </w:drawing>
      </w:r>
    </w:p>
    <w:p w14:paraId="20F6AA63" w14:textId="758C7AA1" w:rsidR="00EC7CAE" w:rsidRPr="00EC7CAE" w:rsidRDefault="00EC7CAE" w:rsidP="00EC7CAE">
      <w:pPr>
        <w:pStyle w:val="afb"/>
        <w:keepNext/>
        <w:rPr>
          <w:rFonts w:cs="Arial"/>
          <w:i w:val="0"/>
          <w:iCs w:val="0"/>
          <w:sz w:val="20"/>
          <w:szCs w:val="20"/>
        </w:rPr>
      </w:pPr>
      <w:bookmarkStart w:id="21" w:name="_Toc185022851"/>
      <w:bookmarkStart w:id="22" w:name="_Toc189848210"/>
      <w:r w:rsidRPr="00EC7CAE">
        <w:rPr>
          <w:rFonts w:cs="Arial"/>
          <w:b/>
          <w:i w:val="0"/>
          <w:iCs w:val="0"/>
          <w:sz w:val="20"/>
          <w:szCs w:val="20"/>
        </w:rPr>
        <w:t xml:space="preserve">Figure </w:t>
      </w:r>
      <w:r w:rsidRPr="00EC7CAE">
        <w:rPr>
          <w:rFonts w:cs="Arial"/>
          <w:b/>
          <w:i w:val="0"/>
          <w:iCs w:val="0"/>
          <w:sz w:val="20"/>
          <w:szCs w:val="20"/>
        </w:rPr>
        <w:fldChar w:fldCharType="begin"/>
      </w:r>
      <w:r w:rsidRPr="00EC7CAE">
        <w:rPr>
          <w:rFonts w:cs="Arial"/>
          <w:b/>
          <w:i w:val="0"/>
          <w:iCs w:val="0"/>
          <w:sz w:val="20"/>
          <w:szCs w:val="20"/>
        </w:rPr>
        <w:instrText xml:space="preserve"> SEQ Figure \* ARABIC </w:instrText>
      </w:r>
      <w:r w:rsidRPr="00EC7CAE">
        <w:rPr>
          <w:rFonts w:cs="Arial"/>
          <w:b/>
          <w:i w:val="0"/>
          <w:iCs w:val="0"/>
          <w:sz w:val="20"/>
          <w:szCs w:val="20"/>
        </w:rPr>
        <w:fldChar w:fldCharType="separate"/>
      </w:r>
      <w:r w:rsidRPr="00EC7CAE">
        <w:rPr>
          <w:rFonts w:cs="Arial"/>
          <w:b/>
          <w:i w:val="0"/>
          <w:iCs w:val="0"/>
          <w:noProof/>
          <w:sz w:val="20"/>
          <w:szCs w:val="20"/>
        </w:rPr>
        <w:t>1</w:t>
      </w:r>
      <w:r w:rsidRPr="00EC7CAE">
        <w:rPr>
          <w:rFonts w:cs="Arial"/>
          <w:b/>
          <w:i w:val="0"/>
          <w:iCs w:val="0"/>
          <w:sz w:val="20"/>
          <w:szCs w:val="20"/>
        </w:rPr>
        <w:fldChar w:fldCharType="end"/>
      </w:r>
      <w:r w:rsidRPr="00EC7CAE">
        <w:rPr>
          <w:rFonts w:cs="Arial"/>
          <w:i w:val="0"/>
          <w:iCs w:val="0"/>
          <w:sz w:val="20"/>
          <w:szCs w:val="20"/>
        </w:rPr>
        <w:t xml:space="preserve"> Bleomycin induced ROS generation</w:t>
      </w:r>
      <w:bookmarkEnd w:id="21"/>
      <w:bookmarkEnd w:id="22"/>
    </w:p>
    <w:p w14:paraId="6E3C5CD9" w14:textId="77777777" w:rsidR="00EC7CAE" w:rsidRPr="00EC7CAE" w:rsidRDefault="00EC7CAE" w:rsidP="00EC7CAE">
      <w:pPr>
        <w:spacing w:before="240" w:line="276" w:lineRule="auto"/>
        <w:rPr>
          <w:rFonts w:cs="Arial"/>
          <w:b/>
          <w:szCs w:val="22"/>
        </w:rPr>
      </w:pPr>
    </w:p>
    <w:p w14:paraId="6A01DC7A" w14:textId="77777777" w:rsidR="00EC7CAE" w:rsidRPr="00EC7CAE" w:rsidRDefault="00EC7CAE" w:rsidP="00EC7CAE">
      <w:pPr>
        <w:spacing w:after="240"/>
        <w:rPr>
          <w:rFonts w:cs="Arial"/>
          <w:b/>
          <w:szCs w:val="22"/>
        </w:rPr>
      </w:pPr>
      <w:r w:rsidRPr="00EC7CAE">
        <w:rPr>
          <w:rFonts w:cs="Arial"/>
          <w:szCs w:val="22"/>
        </w:rPr>
        <w:t>Measurements of carboxy-DCF were provided according to the time-points from Scheme 1. Fluorescent signal was measured at 485</w:t>
      </w:r>
      <w:r w:rsidRPr="00EC7CAE">
        <w:rPr>
          <w:rFonts w:cs="Arial"/>
          <w:szCs w:val="22"/>
          <w:vertAlign w:val="subscript"/>
        </w:rPr>
        <w:t>ex</w:t>
      </w:r>
      <w:r w:rsidRPr="00EC7CAE">
        <w:rPr>
          <w:rFonts w:cs="Arial"/>
          <w:szCs w:val="22"/>
        </w:rPr>
        <w:t>/535</w:t>
      </w:r>
      <w:r w:rsidRPr="00EC7CAE">
        <w:rPr>
          <w:rFonts w:cs="Arial"/>
          <w:szCs w:val="22"/>
          <w:vertAlign w:val="subscript"/>
        </w:rPr>
        <w:t>em</w:t>
      </w:r>
      <w:r w:rsidRPr="00EC7CAE">
        <w:rPr>
          <w:rFonts w:cs="Arial"/>
          <w:szCs w:val="22"/>
        </w:rPr>
        <w:t xml:space="preserve"> nm from the plate using Tecan Spark. For each time-point cells incubated with 100 µM H</w:t>
      </w:r>
      <w:r w:rsidRPr="00EC7CAE">
        <w:rPr>
          <w:rFonts w:cs="Arial"/>
          <w:szCs w:val="22"/>
          <w:vertAlign w:val="subscript"/>
        </w:rPr>
        <w:t>2</w:t>
      </w:r>
      <w:r w:rsidRPr="00EC7CAE">
        <w:rPr>
          <w:rFonts w:cs="Arial"/>
          <w:szCs w:val="22"/>
        </w:rPr>
        <w:t>O</w:t>
      </w:r>
      <w:r w:rsidRPr="00EC7CAE">
        <w:rPr>
          <w:rFonts w:cs="Arial"/>
          <w:szCs w:val="22"/>
          <w:vertAlign w:val="subscript"/>
        </w:rPr>
        <w:t>2</w:t>
      </w:r>
      <w:r w:rsidRPr="00EC7CAE">
        <w:rPr>
          <w:rFonts w:cs="Arial"/>
          <w:szCs w:val="22"/>
        </w:rPr>
        <w:t xml:space="preserve"> for 4 hours were measured as an internal control of carboxy-H</w:t>
      </w:r>
      <w:r w:rsidRPr="00EC7CAE">
        <w:rPr>
          <w:rFonts w:cs="Arial"/>
          <w:szCs w:val="22"/>
          <w:vertAlign w:val="subscript"/>
        </w:rPr>
        <w:t>2</w:t>
      </w:r>
      <w:r w:rsidRPr="00EC7CAE">
        <w:rPr>
          <w:rFonts w:cs="Arial"/>
          <w:szCs w:val="22"/>
        </w:rPr>
        <w:t>DCFDA staining.</w:t>
      </w:r>
    </w:p>
    <w:p w14:paraId="64742B01" w14:textId="2BFE70A1" w:rsidR="00EC7CAE" w:rsidRPr="00EC7CAE" w:rsidRDefault="00EC7CAE" w:rsidP="00EC7CAE">
      <w:pPr>
        <w:spacing w:after="240"/>
        <w:rPr>
          <w:rFonts w:cs="Arial"/>
          <w:b/>
          <w:szCs w:val="22"/>
        </w:rPr>
      </w:pPr>
      <w:r w:rsidRPr="00EC7CAE">
        <w:rPr>
          <w:rFonts w:cs="Arial"/>
          <w:szCs w:val="22"/>
        </w:rPr>
        <w:lastRenderedPageBreak/>
        <w:t>Mean of fluorescent signals from untreated control (0% CB, 0 µg/mL bleomycin, 0 µM XC268) was subtracted from mean of samples. Then, oxidative stress development was calculated as a ratio between treated ample and CB control (0.6% CB, 0 µg/mL bleomycin, 0 µM XC268).</w:t>
      </w:r>
    </w:p>
    <w:p w14:paraId="02555C63" w14:textId="081156A3" w:rsidR="00C51737" w:rsidRDefault="005A477A" w:rsidP="001B1B3F">
      <w:pPr>
        <w:rPr>
          <w:rFonts w:cs="Arial"/>
          <w:szCs w:val="22"/>
        </w:rPr>
      </w:pPr>
      <w:r w:rsidRPr="00EC7CAE">
        <w:rPr>
          <w:rFonts w:cs="Arial"/>
          <w:szCs w:val="22"/>
        </w:rPr>
        <w:t>Three</w:t>
      </w:r>
      <w:r w:rsidR="000C35AD" w:rsidRPr="00EC7CAE">
        <w:rPr>
          <w:rFonts w:cs="Arial"/>
          <w:szCs w:val="22"/>
        </w:rPr>
        <w:t xml:space="preserve"> independent experiments were performed in a similar set up as descri</w:t>
      </w:r>
      <w:r w:rsidR="000F1E1F" w:rsidRPr="00EC7CAE">
        <w:rPr>
          <w:rFonts w:cs="Arial"/>
          <w:szCs w:val="22"/>
        </w:rPr>
        <w:t>b</w:t>
      </w:r>
      <w:r w:rsidR="000C35AD" w:rsidRPr="00EC7CAE">
        <w:rPr>
          <w:rFonts w:cs="Arial"/>
          <w:szCs w:val="22"/>
        </w:rPr>
        <w:t>ed above</w:t>
      </w:r>
      <w:r w:rsidR="002669E9" w:rsidRPr="00EC7CAE">
        <w:rPr>
          <w:rFonts w:cs="Arial"/>
          <w:szCs w:val="22"/>
        </w:rPr>
        <w:t xml:space="preserve">. Results were </w:t>
      </w:r>
      <w:r w:rsidR="000C35AD" w:rsidRPr="00EC7CAE">
        <w:rPr>
          <w:rFonts w:cs="Arial"/>
          <w:szCs w:val="22"/>
        </w:rPr>
        <w:t xml:space="preserve">pooled for data analysis and evaluation. </w:t>
      </w:r>
    </w:p>
    <w:p w14:paraId="1C35686F" w14:textId="47F42D29" w:rsidR="00FA75CA" w:rsidRDefault="00FA75CA" w:rsidP="001B1B3F">
      <w:pPr>
        <w:rPr>
          <w:rFonts w:cs="Arial"/>
          <w:szCs w:val="22"/>
        </w:rPr>
      </w:pPr>
    </w:p>
    <w:p w14:paraId="46F114BD" w14:textId="2820BE74" w:rsidR="000E0D19" w:rsidRPr="00DC3C69" w:rsidRDefault="000D4735" w:rsidP="00DC3C69">
      <w:pPr>
        <w:pStyle w:val="3"/>
        <w:rPr>
          <w:b/>
          <w:bCs/>
          <w:lang w:val="en-GB"/>
        </w:rPr>
      </w:pPr>
      <w:bookmarkStart w:id="23" w:name="_Toc199443519"/>
      <w:r w:rsidRPr="00DC3C69">
        <w:rPr>
          <w:b/>
          <w:bCs/>
          <w:lang w:val="en-GB"/>
        </w:rPr>
        <w:t>Data analysis</w:t>
      </w:r>
      <w:bookmarkEnd w:id="23"/>
    </w:p>
    <w:p w14:paraId="6E9F2108" w14:textId="77777777" w:rsidR="00ED1F6E" w:rsidRDefault="000F06DA" w:rsidP="00EC7CAE">
      <w:pPr>
        <w:spacing w:after="240"/>
        <w:rPr>
          <w:rFonts w:cs="Arial"/>
          <w:szCs w:val="22"/>
        </w:rPr>
      </w:pPr>
      <w:r w:rsidRPr="00EC7CAE">
        <w:rPr>
          <w:rFonts w:cs="Arial"/>
          <w:szCs w:val="22"/>
        </w:rPr>
        <w:t>All data w</w:t>
      </w:r>
      <w:r w:rsidR="000F1E1F" w:rsidRPr="00EC7CAE">
        <w:rPr>
          <w:rFonts w:cs="Arial"/>
          <w:szCs w:val="22"/>
        </w:rPr>
        <w:t>ere</w:t>
      </w:r>
      <w:r w:rsidRPr="00EC7CAE">
        <w:rPr>
          <w:rFonts w:cs="Arial"/>
          <w:szCs w:val="22"/>
        </w:rPr>
        <w:t xml:space="preserve"> </w:t>
      </w:r>
      <w:proofErr w:type="spellStart"/>
      <w:r w:rsidR="002D599A" w:rsidRPr="00EC7CAE">
        <w:rPr>
          <w:rFonts w:cs="Arial"/>
          <w:szCs w:val="22"/>
        </w:rPr>
        <w:t>analysed</w:t>
      </w:r>
      <w:proofErr w:type="spellEnd"/>
      <w:r w:rsidRPr="00EC7CAE">
        <w:rPr>
          <w:rFonts w:cs="Arial"/>
          <w:szCs w:val="22"/>
        </w:rPr>
        <w:t xml:space="preserve"> and plotted using GraphPad Prism (version 8.4.2). </w:t>
      </w:r>
      <w:r w:rsidR="00196F75" w:rsidRPr="00EC7CAE">
        <w:rPr>
          <w:rFonts w:cs="Arial"/>
          <w:szCs w:val="22"/>
        </w:rPr>
        <w:t xml:space="preserve">Data from </w:t>
      </w:r>
      <w:r w:rsidR="00AE3A08" w:rsidRPr="00EC7CAE">
        <w:rPr>
          <w:rFonts w:cs="Arial"/>
          <w:szCs w:val="22"/>
        </w:rPr>
        <w:t xml:space="preserve">independent </w:t>
      </w:r>
      <w:r w:rsidR="00196F75" w:rsidRPr="00EC7CAE">
        <w:rPr>
          <w:rFonts w:cs="Arial"/>
          <w:szCs w:val="22"/>
        </w:rPr>
        <w:t>experiments w</w:t>
      </w:r>
      <w:r w:rsidR="000F1E1F" w:rsidRPr="00EC7CAE">
        <w:rPr>
          <w:rFonts w:cs="Arial"/>
          <w:szCs w:val="22"/>
        </w:rPr>
        <w:t>ere</w:t>
      </w:r>
      <w:r w:rsidR="00196F75" w:rsidRPr="00EC7CAE">
        <w:rPr>
          <w:rFonts w:cs="Arial"/>
          <w:szCs w:val="22"/>
        </w:rPr>
        <w:t xml:space="preserve"> pooled for analysis</w:t>
      </w:r>
      <w:r w:rsidR="00FF5CD8" w:rsidRPr="00EC7CAE">
        <w:rPr>
          <w:rFonts w:cs="Arial"/>
          <w:szCs w:val="22"/>
        </w:rPr>
        <w:t>.</w:t>
      </w:r>
    </w:p>
    <w:p w14:paraId="69C32085" w14:textId="36FA5FB3" w:rsidR="00ED1F6E" w:rsidRPr="00ED1F6E" w:rsidRDefault="00ED1F6E" w:rsidP="00ED1F6E">
      <w:pPr>
        <w:pStyle w:val="2"/>
        <w:spacing w:before="240" w:after="60"/>
        <w:ind w:left="578" w:hanging="578"/>
        <w:rPr>
          <w:sz w:val="22"/>
          <w:szCs w:val="22"/>
          <w:lang w:val="en-GB"/>
        </w:rPr>
      </w:pPr>
      <w:bookmarkStart w:id="24" w:name="_Toc199443520"/>
      <w:r w:rsidRPr="00ED1F6E">
        <w:rPr>
          <w:sz w:val="22"/>
          <w:szCs w:val="22"/>
          <w:lang w:val="en-GB"/>
        </w:rPr>
        <w:t>Archive</w:t>
      </w:r>
      <w:bookmarkEnd w:id="24"/>
    </w:p>
    <w:p w14:paraId="3EB9ADC4" w14:textId="1F25D1C9" w:rsidR="00E242FF" w:rsidRPr="00EC7CAE" w:rsidRDefault="00B61569" w:rsidP="00EC7CAE">
      <w:pPr>
        <w:spacing w:after="240"/>
        <w:rPr>
          <w:rFonts w:cs="Arial"/>
          <w:szCs w:val="22"/>
        </w:rPr>
      </w:pPr>
      <w:r w:rsidRPr="00EC7CAE">
        <w:rPr>
          <w:rFonts w:cs="Arial"/>
          <w:szCs w:val="22"/>
        </w:rPr>
        <w:t xml:space="preserve">All the study documentation shall be retained in the laboratory archive for </w:t>
      </w:r>
      <w:r w:rsidR="00812884" w:rsidRPr="00EC7CAE">
        <w:rPr>
          <w:rFonts w:cs="Arial"/>
          <w:szCs w:val="22"/>
        </w:rPr>
        <w:t>2</w:t>
      </w:r>
      <w:r w:rsidRPr="00EC7CAE">
        <w:rPr>
          <w:rFonts w:cs="Arial"/>
          <w:szCs w:val="22"/>
        </w:rPr>
        <w:t xml:space="preserve"> years after signing the report.  </w:t>
      </w:r>
    </w:p>
    <w:p w14:paraId="6E3F3700" w14:textId="61AF07F8" w:rsidR="00EF5B33" w:rsidRDefault="00EF5B33">
      <w:pPr>
        <w:spacing w:line="240" w:lineRule="auto"/>
        <w:jc w:val="left"/>
        <w:rPr>
          <w:b/>
          <w:kern w:val="28"/>
          <w:sz w:val="28"/>
          <w:lang w:val="en-GB"/>
        </w:rPr>
      </w:pPr>
    </w:p>
    <w:p w14:paraId="1CA617D3" w14:textId="10C3E52D" w:rsidR="00430554" w:rsidRDefault="00430554">
      <w:pPr>
        <w:spacing w:line="240" w:lineRule="auto"/>
        <w:jc w:val="left"/>
        <w:rPr>
          <w:b/>
          <w:kern w:val="28"/>
          <w:sz w:val="28"/>
          <w:highlight w:val="yellow"/>
          <w:lang w:val="en-GB"/>
        </w:rPr>
      </w:pPr>
      <w:r>
        <w:rPr>
          <w:highlight w:val="yellow"/>
          <w:lang w:val="en-GB"/>
        </w:rPr>
        <w:br w:type="page"/>
      </w:r>
    </w:p>
    <w:p w14:paraId="08B8B814" w14:textId="0247EEF0" w:rsidR="00EF5B33" w:rsidRPr="00C71F98" w:rsidRDefault="00EF5B33" w:rsidP="00DC6414">
      <w:pPr>
        <w:pStyle w:val="1"/>
        <w:spacing w:before="240"/>
        <w:ind w:left="431" w:hanging="431"/>
        <w:rPr>
          <w:lang w:val="en-GB"/>
        </w:rPr>
      </w:pPr>
      <w:bookmarkStart w:id="25" w:name="_Toc199443521"/>
      <w:r w:rsidRPr="00C71F98">
        <w:rPr>
          <w:lang w:val="en-GB"/>
        </w:rPr>
        <w:lastRenderedPageBreak/>
        <w:t>Results</w:t>
      </w:r>
      <w:bookmarkEnd w:id="25"/>
    </w:p>
    <w:p w14:paraId="03970292" w14:textId="57CEF917" w:rsidR="00EC7CAE" w:rsidRPr="00FA75CA" w:rsidRDefault="00FA75CA" w:rsidP="00EC7CAE">
      <w:pPr>
        <w:spacing w:after="240"/>
        <w:rPr>
          <w:rFonts w:cs="Arial"/>
          <w:szCs w:val="22"/>
          <w:lang w:val="en-GB"/>
        </w:rPr>
      </w:pPr>
      <w:r>
        <w:t xml:space="preserve">To investigate the effects of Bleomycin on </w:t>
      </w:r>
      <w:r w:rsidR="00ED1F6E">
        <w:t>intracellular</w:t>
      </w:r>
      <w:r>
        <w:t xml:space="preserve"> ROS level, </w:t>
      </w:r>
      <w:r w:rsidRPr="00EC7CAE">
        <w:rPr>
          <w:rFonts w:cs="Arial"/>
          <w:szCs w:val="22"/>
        </w:rPr>
        <w:t xml:space="preserve">HPC </w:t>
      </w:r>
      <w:r>
        <w:t xml:space="preserve">cells </w:t>
      </w:r>
      <w:r w:rsidRPr="00EC7CAE">
        <w:rPr>
          <w:rFonts w:cs="Arial"/>
          <w:szCs w:val="22"/>
        </w:rPr>
        <w:t xml:space="preserve">were challenged by 5 µg/mL, 10 µg/mL or 25 µg/mL bleomycin </w:t>
      </w:r>
      <w:r>
        <w:t>for 24h.</w:t>
      </w:r>
      <w:r>
        <w:rPr>
          <w:rFonts w:cs="Arial"/>
          <w:szCs w:val="22"/>
        </w:rPr>
        <w:t xml:space="preserve"> </w:t>
      </w:r>
      <w:r w:rsidR="00EC7CAE" w:rsidRPr="00EC7CAE">
        <w:rPr>
          <w:rFonts w:cs="Arial"/>
          <w:szCs w:val="22"/>
        </w:rPr>
        <w:t xml:space="preserve">After 0, 1, 2, 3, 4, 5, 6 and 24 h the </w:t>
      </w:r>
      <w:r w:rsidR="00A16821">
        <w:rPr>
          <w:rFonts w:cs="Arial"/>
          <w:szCs w:val="22"/>
        </w:rPr>
        <w:t>bleomycin</w:t>
      </w:r>
      <w:r w:rsidR="00EC7CAE" w:rsidRPr="00EC7CAE">
        <w:rPr>
          <w:rFonts w:cs="Arial"/>
          <w:szCs w:val="22"/>
        </w:rPr>
        <w:t>-induced Intracellular Reactive Oxygen Species (ROS) level were evaluated by H2DCFDA (2′,7′-dichlorodihydrofluorescein diacetate) cell-based assay</w:t>
      </w:r>
      <w:r w:rsidR="00EC7CAE">
        <w:rPr>
          <w:rFonts w:cs="Arial"/>
          <w:szCs w:val="22"/>
        </w:rPr>
        <w:t xml:space="preserve">. </w:t>
      </w:r>
      <w:r w:rsidR="00EC7CAE" w:rsidRPr="00EC7CAE">
        <w:rPr>
          <w:rFonts w:cs="Arial"/>
          <w:szCs w:val="22"/>
        </w:rPr>
        <w:t xml:space="preserve">As previously reported, </w:t>
      </w:r>
      <w:r>
        <w:rPr>
          <w:rFonts w:cs="Arial"/>
          <w:szCs w:val="22"/>
        </w:rPr>
        <w:t>i</w:t>
      </w:r>
      <w:r w:rsidR="00EC7CAE" w:rsidRPr="00EC7CAE">
        <w:rPr>
          <w:rFonts w:cs="Arial"/>
          <w:szCs w:val="22"/>
        </w:rPr>
        <w:t>ntracellular ROS level induced already after 1h with a reduction in the response by 24h.</w:t>
      </w:r>
      <w:r w:rsidR="00EC7CAE">
        <w:rPr>
          <w:rFonts w:cs="Arial"/>
          <w:szCs w:val="22"/>
        </w:rPr>
        <w:t xml:space="preserve"> </w:t>
      </w:r>
      <w:r>
        <w:rPr>
          <w:rFonts w:cs="Arial"/>
          <w:szCs w:val="22"/>
        </w:rPr>
        <w:t xml:space="preserve">Similar response were observed for </w:t>
      </w:r>
      <w:r>
        <w:t>all Bleomycin</w:t>
      </w:r>
      <w:r w:rsidR="00EC7CAE" w:rsidRPr="006B0201">
        <w:t xml:space="preserve"> </w:t>
      </w:r>
      <w:r>
        <w:t xml:space="preserve">concentrations, however </w:t>
      </w:r>
      <w:r w:rsidR="00EC7CAE" w:rsidRPr="006B0201">
        <w:t>25µg/ml show</w:t>
      </w:r>
      <w:r w:rsidR="00EC7CAE">
        <w:t xml:space="preserve">ed a higher </w:t>
      </w:r>
      <w:r>
        <w:t xml:space="preserve">induction of </w:t>
      </w:r>
      <w:r w:rsidRPr="00EC7CAE">
        <w:rPr>
          <w:rFonts w:cs="Arial"/>
          <w:szCs w:val="22"/>
        </w:rPr>
        <w:t>ROS</w:t>
      </w:r>
      <w:r>
        <w:rPr>
          <w:rFonts w:cs="Arial"/>
          <w:szCs w:val="22"/>
        </w:rPr>
        <w:t>.</w:t>
      </w:r>
    </w:p>
    <w:p w14:paraId="2A83A56F" w14:textId="34B4EB70" w:rsidR="00EC7CAE" w:rsidRDefault="00EC7CAE" w:rsidP="00EC7CAE">
      <w:pPr>
        <w:spacing w:after="240"/>
        <w:rPr>
          <w:rFonts w:cs="Arial"/>
          <w:szCs w:val="22"/>
        </w:rPr>
      </w:pPr>
      <w:r w:rsidRPr="00EC7CAE">
        <w:rPr>
          <w:rFonts w:cs="Arial"/>
          <w:szCs w:val="22"/>
        </w:rPr>
        <w:t xml:space="preserve">To investigate the potential effects of </w:t>
      </w:r>
      <w:r>
        <w:rPr>
          <w:rFonts w:cs="Arial"/>
          <w:szCs w:val="22"/>
        </w:rPr>
        <w:t xml:space="preserve">XC268 </w:t>
      </w:r>
      <w:r w:rsidRPr="00EC7CAE">
        <w:rPr>
          <w:rFonts w:cs="Arial"/>
          <w:szCs w:val="22"/>
        </w:rPr>
        <w:t>compound application in relation to cellular challenge with Bleomycin</w:t>
      </w:r>
      <w:r>
        <w:rPr>
          <w:rFonts w:cs="Arial"/>
          <w:szCs w:val="22"/>
        </w:rPr>
        <w:t xml:space="preserve"> cells were </w:t>
      </w:r>
      <w:r>
        <w:t xml:space="preserve">treated with XC268 </w:t>
      </w:r>
      <w:r w:rsidRPr="00EC7CAE">
        <w:rPr>
          <w:rFonts w:cs="Arial"/>
          <w:szCs w:val="22"/>
        </w:rPr>
        <w:t>at the following concentrations: 0µM,</w:t>
      </w:r>
      <w:r>
        <w:rPr>
          <w:rFonts w:cs="Arial"/>
          <w:szCs w:val="22"/>
        </w:rPr>
        <w:t xml:space="preserve"> 10µM, 30µM, 100µM and 300µM</w:t>
      </w:r>
      <w:r>
        <w:t xml:space="preserve"> for 0—24h. Treatment with XC268 resulted in reduced </w:t>
      </w:r>
      <w:r w:rsidRPr="00EC7CAE">
        <w:rPr>
          <w:rFonts w:cs="Arial"/>
          <w:szCs w:val="22"/>
        </w:rPr>
        <w:t>ROS level</w:t>
      </w:r>
      <w:r>
        <w:rPr>
          <w:rFonts w:cs="Arial"/>
          <w:szCs w:val="22"/>
        </w:rPr>
        <w:t xml:space="preserve"> at all investigated time points </w:t>
      </w:r>
      <w:r>
        <w:t xml:space="preserve">with the highest efficacy at 4-5 h after </w:t>
      </w:r>
      <w:r w:rsidRPr="00EC7CAE">
        <w:rPr>
          <w:rFonts w:cs="Arial"/>
          <w:szCs w:val="22"/>
        </w:rPr>
        <w:t>bleomycin</w:t>
      </w:r>
      <w:r>
        <w:rPr>
          <w:rFonts w:cs="Arial"/>
          <w:szCs w:val="22"/>
        </w:rPr>
        <w:t xml:space="preserve"> </w:t>
      </w:r>
      <w:r w:rsidR="00FA75CA">
        <w:rPr>
          <w:rFonts w:cs="Arial"/>
          <w:szCs w:val="22"/>
        </w:rPr>
        <w:t>challenge</w:t>
      </w:r>
      <w:r>
        <w:rPr>
          <w:rFonts w:cs="Arial"/>
          <w:szCs w:val="22"/>
        </w:rPr>
        <w:t xml:space="preserve"> (see </w:t>
      </w:r>
      <w:r w:rsidRPr="00EC7CAE">
        <w:rPr>
          <w:rFonts w:cs="Arial"/>
          <w:b/>
          <w:szCs w:val="22"/>
        </w:rPr>
        <w:t>Figure 2</w:t>
      </w:r>
      <w:r>
        <w:rPr>
          <w:rFonts w:cs="Arial"/>
          <w:szCs w:val="22"/>
        </w:rPr>
        <w:t xml:space="preserve">).  </w:t>
      </w:r>
    </w:p>
    <w:p w14:paraId="362A7462" w14:textId="77777777" w:rsidR="00EC7CAE" w:rsidRPr="00EC7CAE" w:rsidRDefault="00EC7CAE" w:rsidP="00EC7CAE">
      <w:pPr>
        <w:spacing w:after="240"/>
        <w:rPr>
          <w:rFonts w:cs="Arial"/>
          <w:szCs w:val="22"/>
        </w:rPr>
      </w:pPr>
    </w:p>
    <w:p w14:paraId="347D2144" w14:textId="77777777" w:rsidR="00EC7CAE" w:rsidRDefault="00EC7CAE" w:rsidP="00EC7CAE">
      <w:pPr>
        <w:spacing w:line="240" w:lineRule="auto"/>
        <w:jc w:val="left"/>
        <w:rPr>
          <w:b/>
          <w:kern w:val="28"/>
          <w:sz w:val="28"/>
          <w:lang w:val="en-GB"/>
        </w:rPr>
      </w:pPr>
      <w:r>
        <w:rPr>
          <w:noProof/>
          <w:lang w:eastAsia="en-US"/>
        </w:rPr>
        <w:drawing>
          <wp:inline distT="0" distB="0" distL="0" distR="0" wp14:anchorId="1472D2DA" wp14:editId="3260D364">
            <wp:extent cx="5331507" cy="3385993"/>
            <wp:effectExtent l="0" t="0" r="2540" b="5080"/>
            <wp:docPr id="3" name="Picture 2" descr="https://lh7-rt.googleusercontent.com/docsz/AD_4nXdjmdWnNnmWw_uIwsM3xLe5yXkH1vCoq9c7d1aiBhcVFQaTgHljVn_fXa8j0aD3Gl0vTRDXfmcO7KVOi3AipDYxSTQzcRMk5U7_LObZbHpxX8DLmER6iEFKveZA8v8lZ0IK3xkVUL6dY9lA4_wplBqhp821?key=34_u4T278S8RCyROqIcz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lh7-rt.googleusercontent.com/docsz/AD_4nXdjmdWnNnmWw_uIwsM3xLe5yXkH1vCoq9c7d1aiBhcVFQaTgHljVn_fXa8j0aD3Gl0vTRDXfmcO7KVOi3AipDYxSTQzcRMk5U7_LObZbHpxX8DLmER6iEFKveZA8v8lZ0IK3xkVUL6dY9lA4_wplBqhp821?key=34_u4T278S8RCyROqIczAQ"/>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928"/>
                    <a:stretch/>
                  </pic:blipFill>
                  <pic:spPr bwMode="auto">
                    <a:xfrm>
                      <a:off x="0" y="0"/>
                      <a:ext cx="5350348" cy="3397959"/>
                    </a:xfrm>
                    <a:prstGeom prst="rect">
                      <a:avLst/>
                    </a:prstGeom>
                    <a:noFill/>
                    <a:ln>
                      <a:noFill/>
                    </a:ln>
                    <a:extLst>
                      <a:ext uri="{53640926-AAD7-44D8-BBD7-CCE9431645EC}">
                        <a14:shadowObscured xmlns:a14="http://schemas.microsoft.com/office/drawing/2010/main"/>
                      </a:ext>
                    </a:extLst>
                  </pic:spPr>
                </pic:pic>
              </a:graphicData>
            </a:graphic>
          </wp:inline>
        </w:drawing>
      </w:r>
    </w:p>
    <w:p w14:paraId="3F720692" w14:textId="3DC12C15" w:rsidR="00EC7CAE" w:rsidRPr="00057BA1" w:rsidRDefault="00057BA1" w:rsidP="00EC7CAE">
      <w:pPr>
        <w:keepLines/>
        <w:spacing w:after="360"/>
        <w:jc w:val="center"/>
        <w:rPr>
          <w:sz w:val="20"/>
        </w:rPr>
      </w:pPr>
      <w:bookmarkStart w:id="26" w:name="_Toc189848211"/>
      <w:r w:rsidRPr="00057BA1">
        <w:rPr>
          <w:rFonts w:cs="Arial"/>
          <w:b/>
          <w:sz w:val="20"/>
        </w:rPr>
        <w:t xml:space="preserve">Figure </w:t>
      </w:r>
      <w:r w:rsidRPr="00057BA1">
        <w:rPr>
          <w:rFonts w:cs="Arial"/>
          <w:b/>
          <w:i/>
          <w:iCs/>
          <w:sz w:val="20"/>
        </w:rPr>
        <w:fldChar w:fldCharType="begin"/>
      </w:r>
      <w:r w:rsidRPr="00057BA1">
        <w:rPr>
          <w:rFonts w:cs="Arial"/>
          <w:b/>
          <w:sz w:val="20"/>
        </w:rPr>
        <w:instrText xml:space="preserve"> SEQ Figure \* ARABIC </w:instrText>
      </w:r>
      <w:r w:rsidRPr="00057BA1">
        <w:rPr>
          <w:rFonts w:cs="Arial"/>
          <w:b/>
          <w:i/>
          <w:iCs/>
          <w:sz w:val="20"/>
        </w:rPr>
        <w:fldChar w:fldCharType="separate"/>
      </w:r>
      <w:r>
        <w:rPr>
          <w:rFonts w:cs="Arial"/>
          <w:b/>
          <w:noProof/>
          <w:sz w:val="20"/>
        </w:rPr>
        <w:t>2</w:t>
      </w:r>
      <w:r w:rsidRPr="00057BA1">
        <w:rPr>
          <w:rFonts w:cs="Arial"/>
          <w:b/>
          <w:i/>
          <w:iCs/>
          <w:sz w:val="20"/>
        </w:rPr>
        <w:fldChar w:fldCharType="end"/>
      </w:r>
      <w:r w:rsidRPr="00057BA1">
        <w:rPr>
          <w:rFonts w:cs="Arial"/>
          <w:b/>
          <w:i/>
          <w:iCs/>
          <w:sz w:val="20"/>
        </w:rPr>
        <w:t xml:space="preserve">. </w:t>
      </w:r>
      <w:r w:rsidR="00EC7CAE" w:rsidRPr="00057BA1">
        <w:rPr>
          <w:b/>
          <w:sz w:val="20"/>
        </w:rPr>
        <w:t>Measurement of</w:t>
      </w:r>
      <w:r w:rsidR="00ED1F6E" w:rsidRPr="00057BA1">
        <w:rPr>
          <w:b/>
          <w:sz w:val="20"/>
        </w:rPr>
        <w:t xml:space="preserve"> </w:t>
      </w:r>
      <w:r w:rsidR="00A16821" w:rsidRPr="00057BA1">
        <w:rPr>
          <w:b/>
          <w:sz w:val="20"/>
        </w:rPr>
        <w:t>bleomycin</w:t>
      </w:r>
      <w:r w:rsidR="00EC7CAE" w:rsidRPr="00057BA1">
        <w:rPr>
          <w:b/>
          <w:sz w:val="20"/>
        </w:rPr>
        <w:t>-induced Intracellular Reactive Oxygen Species (ROS) by a microtiter plate assay (</w:t>
      </w:r>
      <w:r w:rsidR="00AB06D0" w:rsidRPr="00057BA1">
        <w:rPr>
          <w:b/>
          <w:sz w:val="20"/>
        </w:rPr>
        <w:t>first</w:t>
      </w:r>
      <w:r w:rsidR="00EC7CAE" w:rsidRPr="00057BA1">
        <w:rPr>
          <w:b/>
          <w:sz w:val="20"/>
        </w:rPr>
        <w:t xml:space="preserve"> experiment). </w:t>
      </w:r>
      <w:r w:rsidR="00EC7CAE" w:rsidRPr="00057BA1">
        <w:rPr>
          <w:sz w:val="20"/>
        </w:rPr>
        <w:t>HPF cells were treated with 5 µg/mL, 10 µg/mL or 25 µg/mL bleomycin and XC268</w:t>
      </w:r>
      <w:r w:rsidR="00ED1F6E" w:rsidRPr="00057BA1">
        <w:rPr>
          <w:sz w:val="20"/>
        </w:rPr>
        <w:t xml:space="preserve"> </w:t>
      </w:r>
      <w:r w:rsidR="00EC7CAE" w:rsidRPr="00057BA1">
        <w:rPr>
          <w:sz w:val="20"/>
        </w:rPr>
        <w:t>(10µM, 30µM, 100µM and 300µM). Reactive oxygen species were determined by H2DCFDA cell-based assay</w:t>
      </w:r>
      <w:bookmarkEnd w:id="26"/>
    </w:p>
    <w:p w14:paraId="72DAD059" w14:textId="485FBBBE" w:rsidR="00EC7CAE" w:rsidRPr="00EC7CAE" w:rsidRDefault="00EC7CAE" w:rsidP="00EC7CAE">
      <w:pPr>
        <w:keepNext/>
        <w:spacing w:after="360"/>
        <w:rPr>
          <w:rFonts w:cs="Arial"/>
          <w:szCs w:val="22"/>
          <w:highlight w:val="yellow"/>
          <w:lang w:val="en-GB"/>
        </w:rPr>
      </w:pPr>
      <w:r w:rsidRPr="00EC7CAE">
        <w:rPr>
          <w:rFonts w:cs="Arial"/>
          <w:szCs w:val="22"/>
          <w:highlight w:val="yellow"/>
          <w:lang w:val="en-GB"/>
        </w:rPr>
        <w:lastRenderedPageBreak/>
        <w:t>Two independent experiments investigating the effect of XC268 in</w:t>
      </w:r>
      <w:r w:rsidRPr="00EC7CAE">
        <w:rPr>
          <w:rFonts w:cs="Arial"/>
          <w:szCs w:val="22"/>
        </w:rPr>
        <w:t xml:space="preserve"> </w:t>
      </w:r>
      <w:r w:rsidR="00A16821">
        <w:rPr>
          <w:rFonts w:cs="Arial"/>
          <w:szCs w:val="22"/>
        </w:rPr>
        <w:t>bleomycin</w:t>
      </w:r>
      <w:r w:rsidRPr="00EC7CAE">
        <w:rPr>
          <w:rFonts w:cs="Arial"/>
          <w:szCs w:val="22"/>
        </w:rPr>
        <w:t>-induced Intracellular Reactive Oxygen Species (ROS) level were performed in a similar set up as described above</w:t>
      </w:r>
      <w:r>
        <w:rPr>
          <w:rFonts w:cs="Arial"/>
          <w:szCs w:val="22"/>
        </w:rPr>
        <w:t xml:space="preserve"> (see </w:t>
      </w:r>
      <w:r w:rsidRPr="00ED1F6E">
        <w:rPr>
          <w:rFonts w:cs="Arial"/>
          <w:b/>
          <w:bCs/>
          <w:szCs w:val="22"/>
        </w:rPr>
        <w:t>Figure 3</w:t>
      </w:r>
      <w:r>
        <w:rPr>
          <w:rFonts w:cs="Arial"/>
          <w:szCs w:val="22"/>
        </w:rPr>
        <w:t xml:space="preserve"> and </w:t>
      </w:r>
      <w:r w:rsidRPr="00ED1F6E">
        <w:rPr>
          <w:rFonts w:cs="Arial"/>
          <w:b/>
          <w:bCs/>
          <w:szCs w:val="22"/>
        </w:rPr>
        <w:t>4</w:t>
      </w:r>
      <w:r>
        <w:rPr>
          <w:rFonts w:cs="Arial"/>
          <w:szCs w:val="22"/>
        </w:rPr>
        <w:t>)</w:t>
      </w:r>
      <w:r w:rsidRPr="00EC7CAE">
        <w:rPr>
          <w:rFonts w:cs="Arial"/>
          <w:szCs w:val="22"/>
          <w:highlight w:val="yellow"/>
          <w:lang w:val="en-GB"/>
        </w:rPr>
        <w:t>.</w:t>
      </w:r>
    </w:p>
    <w:p w14:paraId="12D1AA5C" w14:textId="67785279" w:rsidR="00EF5B33" w:rsidRDefault="00EC7CAE">
      <w:pPr>
        <w:spacing w:line="240" w:lineRule="auto"/>
        <w:jc w:val="left"/>
        <w:rPr>
          <w:b/>
          <w:kern w:val="28"/>
          <w:sz w:val="28"/>
          <w:lang w:val="en-GB"/>
        </w:rPr>
      </w:pPr>
      <w:r>
        <w:rPr>
          <w:noProof/>
          <w:lang w:eastAsia="en-US"/>
        </w:rPr>
        <w:drawing>
          <wp:inline distT="0" distB="0" distL="0" distR="0" wp14:anchorId="0E00EBCA" wp14:editId="7ED8E3FB">
            <wp:extent cx="5962037" cy="2639695"/>
            <wp:effectExtent l="0" t="0" r="635" b="8255"/>
            <wp:docPr id="4" name="Picture 1" descr="https://lh7-rt.googleusercontent.com/docsz/AD_4nXcGYC8jXqn3Nwaz4Xqr8WOd30NL9L6nWoxdEYDA8MkoCXxcEAj4SJ4gXwuqxeVQ8ORHsPIhFi0OBTh1mhfP3QtYeW3lFwnQR4-xTseoPKue_F9-kTZ9v_KPh79przid7bGLcrqHCzyzKAul3bXyq9m5dgsR?key=34_u4T278S8RCyROqIcz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ttps://lh7-rt.googleusercontent.com/docsz/AD_4nXcGYC8jXqn3Nwaz4Xqr8WOd30NL9L6nWoxdEYDA8MkoCXxcEAj4SJ4gXwuqxeVQ8ORHsPIhFi0OBTh1mhfP3QtYeW3lFwnQR4-xTseoPKue_F9-kTZ9v_KPh79przid7bGLcrqHCzyzKAul3bXyq9m5dgsR?key=34_u4T278S8RCyROqIczAQ"/>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577"/>
                    <a:stretch/>
                  </pic:blipFill>
                  <pic:spPr bwMode="auto">
                    <a:xfrm>
                      <a:off x="0" y="0"/>
                      <a:ext cx="5966596" cy="2641714"/>
                    </a:xfrm>
                    <a:prstGeom prst="rect">
                      <a:avLst/>
                    </a:prstGeom>
                    <a:noFill/>
                    <a:ln>
                      <a:noFill/>
                    </a:ln>
                    <a:extLst>
                      <a:ext uri="{53640926-AAD7-44D8-BBD7-CCE9431645EC}">
                        <a14:shadowObscured xmlns:a14="http://schemas.microsoft.com/office/drawing/2010/main"/>
                      </a:ext>
                    </a:extLst>
                  </pic:spPr>
                </pic:pic>
              </a:graphicData>
            </a:graphic>
          </wp:inline>
        </w:drawing>
      </w:r>
    </w:p>
    <w:p w14:paraId="6B8C58D2" w14:textId="64801870" w:rsidR="00EC7CAE" w:rsidRPr="00057BA1" w:rsidRDefault="00057BA1" w:rsidP="00EC7CAE">
      <w:pPr>
        <w:keepLines/>
        <w:spacing w:after="360"/>
        <w:jc w:val="center"/>
        <w:rPr>
          <w:sz w:val="20"/>
        </w:rPr>
      </w:pPr>
      <w:bookmarkStart w:id="27" w:name="_Toc185022852"/>
      <w:bookmarkStart w:id="28" w:name="_Toc189848212"/>
      <w:r w:rsidRPr="00057BA1">
        <w:rPr>
          <w:rFonts w:cs="Arial"/>
          <w:b/>
          <w:sz w:val="20"/>
        </w:rPr>
        <w:t xml:space="preserve">Figure </w:t>
      </w:r>
      <w:r w:rsidRPr="00057BA1">
        <w:rPr>
          <w:rFonts w:cs="Arial"/>
          <w:b/>
          <w:i/>
          <w:iCs/>
          <w:sz w:val="20"/>
        </w:rPr>
        <w:fldChar w:fldCharType="begin"/>
      </w:r>
      <w:r w:rsidRPr="00057BA1">
        <w:rPr>
          <w:rFonts w:cs="Arial"/>
          <w:b/>
          <w:sz w:val="20"/>
        </w:rPr>
        <w:instrText xml:space="preserve"> SEQ Figure \* ARABIC </w:instrText>
      </w:r>
      <w:r w:rsidRPr="00057BA1">
        <w:rPr>
          <w:rFonts w:cs="Arial"/>
          <w:b/>
          <w:i/>
          <w:iCs/>
          <w:sz w:val="20"/>
        </w:rPr>
        <w:fldChar w:fldCharType="separate"/>
      </w:r>
      <w:r w:rsidRPr="00057BA1">
        <w:rPr>
          <w:rFonts w:cs="Arial"/>
          <w:b/>
          <w:noProof/>
          <w:sz w:val="20"/>
        </w:rPr>
        <w:t>3</w:t>
      </w:r>
      <w:r w:rsidRPr="00057BA1">
        <w:rPr>
          <w:rFonts w:cs="Arial"/>
          <w:b/>
          <w:i/>
          <w:iCs/>
          <w:sz w:val="20"/>
        </w:rPr>
        <w:fldChar w:fldCharType="end"/>
      </w:r>
      <w:r w:rsidRPr="00057BA1">
        <w:rPr>
          <w:rFonts w:cs="Arial"/>
          <w:b/>
          <w:i/>
          <w:iCs/>
          <w:sz w:val="20"/>
        </w:rPr>
        <w:t xml:space="preserve">. </w:t>
      </w:r>
      <w:r w:rsidR="00EC7CAE" w:rsidRPr="00057BA1">
        <w:rPr>
          <w:rFonts w:cs="Arial"/>
          <w:b/>
          <w:sz w:val="20"/>
        </w:rPr>
        <w:t xml:space="preserve">Measurement of </w:t>
      </w:r>
      <w:r w:rsidR="00A16821" w:rsidRPr="00057BA1">
        <w:rPr>
          <w:rFonts w:cs="Arial"/>
          <w:b/>
          <w:sz w:val="20"/>
        </w:rPr>
        <w:t>bleomycin</w:t>
      </w:r>
      <w:r w:rsidR="00EC7CAE" w:rsidRPr="00057BA1">
        <w:rPr>
          <w:rFonts w:cs="Arial"/>
          <w:b/>
          <w:sz w:val="20"/>
        </w:rPr>
        <w:t>-induced Intracellular Reactive Oxygen Species (ROS) by a microtiter plate assay (</w:t>
      </w:r>
      <w:r w:rsidR="00AB06D0" w:rsidRPr="00057BA1">
        <w:rPr>
          <w:rFonts w:cs="Arial"/>
          <w:b/>
          <w:sz w:val="20"/>
        </w:rPr>
        <w:t>second</w:t>
      </w:r>
      <w:r w:rsidR="00EC7CAE" w:rsidRPr="00057BA1">
        <w:rPr>
          <w:rFonts w:cs="Arial"/>
          <w:b/>
          <w:sz w:val="20"/>
        </w:rPr>
        <w:t xml:space="preserve"> experiment).</w:t>
      </w:r>
      <w:r w:rsidR="00EC7CAE" w:rsidRPr="00057BA1">
        <w:rPr>
          <w:rFonts w:cs="Arial"/>
          <w:sz w:val="20"/>
        </w:rPr>
        <w:t xml:space="preserve"> HPF cells were treated with 5 µg/mL, 10 µg/mL or 25 µg/mL bleomycin and XC268</w:t>
      </w:r>
      <w:r w:rsidR="00ED1F6E" w:rsidRPr="00057BA1">
        <w:rPr>
          <w:rFonts w:cs="Arial"/>
          <w:sz w:val="20"/>
        </w:rPr>
        <w:t xml:space="preserve"> </w:t>
      </w:r>
      <w:r w:rsidR="00EC7CAE" w:rsidRPr="00057BA1">
        <w:rPr>
          <w:rFonts w:cs="Arial"/>
          <w:sz w:val="20"/>
        </w:rPr>
        <w:t>(10µM, 30µM, 100µM and 300µM). Reactive oxygen species were determined by H2DCFDA cell-based</w:t>
      </w:r>
      <w:r w:rsidR="00EC7CAE" w:rsidRPr="00057BA1">
        <w:rPr>
          <w:sz w:val="20"/>
        </w:rPr>
        <w:t xml:space="preserve"> assay</w:t>
      </w:r>
      <w:bookmarkEnd w:id="27"/>
      <w:bookmarkEnd w:id="28"/>
    </w:p>
    <w:p w14:paraId="7F1938EE" w14:textId="77777777" w:rsidR="00EC7CAE" w:rsidRDefault="00EC7CAE" w:rsidP="00EC7CAE">
      <w:pPr>
        <w:spacing w:line="240" w:lineRule="auto"/>
        <w:jc w:val="left"/>
        <w:rPr>
          <w:b/>
          <w:kern w:val="28"/>
          <w:sz w:val="28"/>
          <w:lang w:val="en-GB"/>
        </w:rPr>
      </w:pPr>
    </w:p>
    <w:p w14:paraId="7A16D697" w14:textId="2190FA12" w:rsidR="00EC7CAE" w:rsidRDefault="00EC7CAE" w:rsidP="00EC7CAE">
      <w:pPr>
        <w:spacing w:line="240" w:lineRule="auto"/>
        <w:jc w:val="left"/>
        <w:rPr>
          <w:b/>
          <w:kern w:val="28"/>
          <w:sz w:val="28"/>
          <w:lang w:val="en-GB"/>
        </w:rPr>
      </w:pPr>
      <w:r>
        <w:rPr>
          <w:noProof/>
          <w:lang w:eastAsia="en-US"/>
        </w:rPr>
        <w:drawing>
          <wp:inline distT="0" distB="0" distL="0" distR="0" wp14:anchorId="51D63EFB" wp14:editId="3F4CC782">
            <wp:extent cx="6103294" cy="2989052"/>
            <wp:effectExtent l="0" t="0" r="0" b="0"/>
            <wp:docPr id="6" name="Picture 3" descr="https://lh7-rt.googleusercontent.com/docsz/AD_4nXes4dHzoJM7o3SQHxI87NXVuI3rPTnwdt5Q0DggjR7gdGPIPlFMfRTy-xPvYn0fsrEPmUYmUHxGq2E0CTIcilP_vM69bU0hGpNjeQdzGfXlDXJXRTJQ-o2F4CoM08NDHKVoq4oxLR9u9kn9Hp6rDYYzcQM?key=34_u4T278S8RCyROqIcz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ttps://lh7-rt.googleusercontent.com/docsz/AD_4nXes4dHzoJM7o3SQHxI87NXVuI3rPTnwdt5Q0DggjR7gdGPIPlFMfRTy-xPvYn0fsrEPmUYmUHxGq2E0CTIcilP_vM69bU0hGpNjeQdzGfXlDXJXRTJQ-o2F4CoM08NDHKVoq4oxLR9u9kn9Hp6rDYYzcQM?key=34_u4T278S8RCyROqIczAQ"/>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705"/>
                    <a:stretch/>
                  </pic:blipFill>
                  <pic:spPr bwMode="auto">
                    <a:xfrm>
                      <a:off x="0" y="0"/>
                      <a:ext cx="6113405" cy="2994004"/>
                    </a:xfrm>
                    <a:prstGeom prst="rect">
                      <a:avLst/>
                    </a:prstGeom>
                    <a:noFill/>
                    <a:ln>
                      <a:noFill/>
                    </a:ln>
                    <a:extLst>
                      <a:ext uri="{53640926-AAD7-44D8-BBD7-CCE9431645EC}">
                        <a14:shadowObscured xmlns:a14="http://schemas.microsoft.com/office/drawing/2010/main"/>
                      </a:ext>
                    </a:extLst>
                  </pic:spPr>
                </pic:pic>
              </a:graphicData>
            </a:graphic>
          </wp:inline>
        </w:drawing>
      </w:r>
    </w:p>
    <w:p w14:paraId="58EBF059" w14:textId="54281C90" w:rsidR="00661CF8" w:rsidRPr="00057BA1" w:rsidRDefault="00057BA1" w:rsidP="00EC7CAE">
      <w:pPr>
        <w:keepLines/>
        <w:spacing w:after="360"/>
        <w:jc w:val="center"/>
        <w:rPr>
          <w:rFonts w:cs="Arial"/>
          <w:sz w:val="20"/>
          <w:lang w:val="en-GB"/>
        </w:rPr>
      </w:pPr>
      <w:bookmarkStart w:id="29" w:name="_Toc189848213"/>
      <w:r w:rsidRPr="00057BA1">
        <w:rPr>
          <w:rFonts w:cs="Arial"/>
          <w:b/>
          <w:sz w:val="20"/>
        </w:rPr>
        <w:t xml:space="preserve">Figure </w:t>
      </w:r>
      <w:r w:rsidRPr="00057BA1">
        <w:rPr>
          <w:rFonts w:cs="Arial"/>
          <w:b/>
          <w:i/>
          <w:iCs/>
          <w:sz w:val="20"/>
        </w:rPr>
        <w:fldChar w:fldCharType="begin"/>
      </w:r>
      <w:r w:rsidRPr="00057BA1">
        <w:rPr>
          <w:rFonts w:cs="Arial"/>
          <w:b/>
          <w:sz w:val="20"/>
        </w:rPr>
        <w:instrText xml:space="preserve"> SEQ Figure \* ARABIC </w:instrText>
      </w:r>
      <w:r w:rsidRPr="00057BA1">
        <w:rPr>
          <w:rFonts w:cs="Arial"/>
          <w:b/>
          <w:i/>
          <w:iCs/>
          <w:sz w:val="20"/>
        </w:rPr>
        <w:fldChar w:fldCharType="separate"/>
      </w:r>
      <w:r>
        <w:rPr>
          <w:rFonts w:cs="Arial"/>
          <w:b/>
          <w:noProof/>
          <w:sz w:val="20"/>
        </w:rPr>
        <w:t>4</w:t>
      </w:r>
      <w:r w:rsidRPr="00057BA1">
        <w:rPr>
          <w:rFonts w:cs="Arial"/>
          <w:b/>
          <w:i/>
          <w:iCs/>
          <w:sz w:val="20"/>
        </w:rPr>
        <w:fldChar w:fldCharType="end"/>
      </w:r>
      <w:r w:rsidR="00EC7CAE" w:rsidRPr="00057BA1">
        <w:rPr>
          <w:rFonts w:cs="Arial"/>
          <w:b/>
          <w:bCs/>
          <w:sz w:val="20"/>
        </w:rPr>
        <w:t>.</w:t>
      </w:r>
      <w:r w:rsidR="00EC7CAE" w:rsidRPr="00057BA1">
        <w:rPr>
          <w:rFonts w:cs="Arial"/>
          <w:sz w:val="20"/>
        </w:rPr>
        <w:t xml:space="preserve"> </w:t>
      </w:r>
      <w:r w:rsidR="00EC7CAE" w:rsidRPr="00057BA1">
        <w:rPr>
          <w:rFonts w:cs="Arial"/>
          <w:b/>
          <w:bCs/>
          <w:sz w:val="20"/>
        </w:rPr>
        <w:t xml:space="preserve">Measurement of </w:t>
      </w:r>
      <w:r w:rsidR="00A16821" w:rsidRPr="00057BA1">
        <w:rPr>
          <w:rFonts w:cs="Arial"/>
          <w:b/>
          <w:bCs/>
          <w:sz w:val="20"/>
        </w:rPr>
        <w:t>bleomycin</w:t>
      </w:r>
      <w:r w:rsidR="00EC7CAE" w:rsidRPr="00057BA1">
        <w:rPr>
          <w:rFonts w:cs="Arial"/>
          <w:b/>
          <w:bCs/>
          <w:sz w:val="20"/>
        </w:rPr>
        <w:t xml:space="preserve">-induced Intracellular Reactive Oxygen Species (ROS) by a microtiter plate assay (third experiment). </w:t>
      </w:r>
      <w:r w:rsidR="00EC7CAE" w:rsidRPr="00057BA1">
        <w:rPr>
          <w:rFonts w:cs="Arial"/>
          <w:bCs/>
          <w:sz w:val="20"/>
        </w:rPr>
        <w:t xml:space="preserve">HPF cells were treated with </w:t>
      </w:r>
      <w:r w:rsidR="00EC7CAE" w:rsidRPr="00057BA1">
        <w:rPr>
          <w:rFonts w:cs="Arial"/>
          <w:sz w:val="20"/>
        </w:rPr>
        <w:t>5 µg/mL, 10 µg/mL or 25 µg/mL bleomycin and XC268</w:t>
      </w:r>
      <w:r w:rsidR="00ED1F6E" w:rsidRPr="00057BA1">
        <w:rPr>
          <w:rFonts w:cs="Arial"/>
          <w:sz w:val="20"/>
        </w:rPr>
        <w:t xml:space="preserve"> </w:t>
      </w:r>
      <w:r w:rsidR="00EC7CAE" w:rsidRPr="00057BA1">
        <w:rPr>
          <w:rFonts w:cs="Arial"/>
          <w:sz w:val="20"/>
          <w:highlight w:val="yellow"/>
          <w:lang w:val="en-GB"/>
        </w:rPr>
        <w:t>(10µM, 30µM, 100µM and 300µM</w:t>
      </w:r>
      <w:r w:rsidR="00EC7CAE" w:rsidRPr="00057BA1">
        <w:rPr>
          <w:rFonts w:cs="Arial"/>
          <w:sz w:val="20"/>
          <w:lang w:val="en-GB"/>
        </w:rPr>
        <w:t xml:space="preserve">). </w:t>
      </w:r>
      <w:r w:rsidR="00EC7CAE" w:rsidRPr="00057BA1">
        <w:rPr>
          <w:rFonts w:cs="Arial"/>
          <w:bCs/>
          <w:sz w:val="20"/>
        </w:rPr>
        <w:t xml:space="preserve">Reactive oxygen species were determined by </w:t>
      </w:r>
      <w:r w:rsidR="00EC7CAE" w:rsidRPr="00057BA1">
        <w:rPr>
          <w:rFonts w:cs="Arial"/>
          <w:sz w:val="20"/>
        </w:rPr>
        <w:t>H</w:t>
      </w:r>
      <w:r w:rsidR="00EC7CAE" w:rsidRPr="00057BA1">
        <w:rPr>
          <w:rFonts w:cs="Arial"/>
          <w:sz w:val="20"/>
          <w:vertAlign w:val="subscript"/>
        </w:rPr>
        <w:t>2</w:t>
      </w:r>
      <w:r w:rsidR="00EC7CAE" w:rsidRPr="00057BA1">
        <w:rPr>
          <w:rFonts w:cs="Arial"/>
          <w:sz w:val="20"/>
        </w:rPr>
        <w:t>DCFDA</w:t>
      </w:r>
      <w:r w:rsidR="00EC7CAE" w:rsidRPr="00057BA1">
        <w:rPr>
          <w:rFonts w:cs="Arial"/>
          <w:bCs/>
          <w:sz w:val="20"/>
        </w:rPr>
        <w:t xml:space="preserve"> cell-based assay</w:t>
      </w:r>
      <w:bookmarkEnd w:id="29"/>
    </w:p>
    <w:p w14:paraId="1D94C53F" w14:textId="3797DF72" w:rsidR="00F5437D" w:rsidRPr="00F5437D" w:rsidRDefault="0085261D" w:rsidP="00057BA1">
      <w:pPr>
        <w:pStyle w:val="1"/>
        <w:spacing w:before="120" w:after="120"/>
        <w:ind w:left="431" w:hanging="431"/>
      </w:pPr>
      <w:bookmarkStart w:id="30" w:name="_Toc199443522"/>
      <w:r>
        <w:lastRenderedPageBreak/>
        <w:t>Conclusion</w:t>
      </w:r>
      <w:bookmarkEnd w:id="30"/>
    </w:p>
    <w:p w14:paraId="1FA405B9" w14:textId="21DC9A02" w:rsidR="00FA75CA" w:rsidRDefault="00FA75CA" w:rsidP="00057BA1">
      <w:pPr>
        <w:spacing w:after="120"/>
      </w:pPr>
      <w:r>
        <w:t xml:space="preserve">A models of Bleomycin-induced </w:t>
      </w:r>
      <w:r w:rsidRPr="0023734F">
        <w:t xml:space="preserve">intracellular reactive oxygen species (ROS) </w:t>
      </w:r>
      <w:r>
        <w:t xml:space="preserve">and subsequent DNA damage was successfully established to investigate the effect of XC268 in </w:t>
      </w:r>
      <w:r w:rsidRPr="0023734F">
        <w:t>human pulmonary fibroblasts</w:t>
      </w:r>
      <w:r>
        <w:t xml:space="preserve"> </w:t>
      </w:r>
      <w:r w:rsidRPr="0023734F">
        <w:t xml:space="preserve">(HPF). Stimulation with bleomycin at concentrations of 5, 10, and 25 ng/mL resulted in </w:t>
      </w:r>
      <w:r>
        <w:t xml:space="preserve">upregulated </w:t>
      </w:r>
      <w:r w:rsidRPr="0023734F">
        <w:t xml:space="preserve">intracellular ROS levels </w:t>
      </w:r>
      <w:r>
        <w:t>1h after Bleomycin challenge.</w:t>
      </w:r>
    </w:p>
    <w:p w14:paraId="3630A4CF" w14:textId="270CF31A" w:rsidR="00E13F07" w:rsidRDefault="00FA75CA" w:rsidP="00057BA1">
      <w:pPr>
        <w:spacing w:after="120"/>
      </w:pPr>
      <w:r>
        <w:t xml:space="preserve">In HPF-c XC268 treatment led to a reduction of </w:t>
      </w:r>
      <w:r w:rsidRPr="0023734F">
        <w:t>intracellular ROS</w:t>
      </w:r>
      <w:r>
        <w:t xml:space="preserve"> with a concentration-dependent effect starting already 1h after Bleomycin application and </w:t>
      </w:r>
      <w:r w:rsidRPr="00E13F07">
        <w:t xml:space="preserve">with the peak efficacy observed 4 to 6 </w:t>
      </w:r>
      <w:r>
        <w:t>h</w:t>
      </w:r>
      <w:r w:rsidRPr="00E13F07">
        <w:t xml:space="preserve"> after bleomycin exposure.</w:t>
      </w:r>
    </w:p>
    <w:p w14:paraId="0DBB6AB8" w14:textId="4A084147" w:rsidR="009E67C7" w:rsidRDefault="00FA75CA" w:rsidP="00057BA1">
      <w:pPr>
        <w:spacing w:after="120"/>
      </w:pPr>
      <w:r w:rsidRPr="00FA75CA">
        <w:t>In conclusion, the study demonstrates that XC268 effectively reduces bleomycin-induced oxidative stress in human pulmonary fibroblasts by decreasing intracellular ROS levels. These findings suggest that XC268 could serve as a potential therapeutic agent against bleomycin-induced cellular damage. However, additional research is necessary to further validate these results, particularly by exploring the mechanisms involving DNA repair processes and the formation of DNA damage foci.</w:t>
      </w:r>
    </w:p>
    <w:p w14:paraId="265A3289" w14:textId="6D516F6F" w:rsidR="00FA75CA" w:rsidRDefault="00FA75CA" w:rsidP="00FA75CA"/>
    <w:p w14:paraId="1CE5CF9F" w14:textId="77777777" w:rsidR="00FA75CA" w:rsidRDefault="00FA75CA" w:rsidP="00DC6414">
      <w:pPr>
        <w:pStyle w:val="1"/>
        <w:ind w:left="431" w:hanging="431"/>
      </w:pPr>
      <w:bookmarkStart w:id="31" w:name="_Toc114662336"/>
      <w:bookmarkStart w:id="32" w:name="_Toc199443523"/>
      <w:r>
        <w:t>Limitations</w:t>
      </w:r>
      <w:bookmarkEnd w:id="31"/>
      <w:bookmarkEnd w:id="32"/>
    </w:p>
    <w:p w14:paraId="375AC926" w14:textId="77777777" w:rsidR="00FA75CA" w:rsidRDefault="00FA75CA" w:rsidP="00FA75CA">
      <w:r>
        <w:t xml:space="preserve">The experiments performed were investigating phosphorylation and total protein levels based on Western Blotting. This method has some general limitations to be considered: a) dependence on efficient and specific antibodies, b) high molecular weight proteins possess a lower transfer efficacy, c) semi-quantitative evaluation only. </w:t>
      </w:r>
    </w:p>
    <w:p w14:paraId="09B3F029" w14:textId="77777777" w:rsidR="00FA75CA" w:rsidRPr="00EC7CAE" w:rsidRDefault="00FA75CA" w:rsidP="00FA75CA">
      <w:pPr>
        <w:rPr>
          <w:sz w:val="18"/>
          <w:szCs w:val="18"/>
        </w:rPr>
      </w:pPr>
    </w:p>
    <w:p w14:paraId="48617865" w14:textId="27EE4AB2" w:rsidR="00163688" w:rsidRPr="00F227CB" w:rsidRDefault="00B33CFF" w:rsidP="0000269A">
      <w:pPr>
        <w:rPr>
          <w:lang w:val="en-GB"/>
        </w:rPr>
      </w:pPr>
      <w:r>
        <w:rPr>
          <w:rFonts w:cs="Arial"/>
        </w:rPr>
        <w:br w:type="page"/>
      </w:r>
    </w:p>
    <w:p w14:paraId="1F113462" w14:textId="783AC4FA" w:rsidR="00646C2B" w:rsidRDefault="0085261D" w:rsidP="00DC6414">
      <w:pPr>
        <w:pStyle w:val="1"/>
        <w:ind w:left="431" w:hanging="431"/>
      </w:pPr>
      <w:bookmarkStart w:id="33" w:name="_Toc199443524"/>
      <w:r>
        <w:lastRenderedPageBreak/>
        <w:t>Literature</w:t>
      </w:r>
      <w:bookmarkEnd w:id="33"/>
    </w:p>
    <w:p w14:paraId="63CD89D0" w14:textId="63786BA2" w:rsidR="00EF5B33" w:rsidRPr="00EC7CAE" w:rsidRDefault="00EF5B33" w:rsidP="004B452F">
      <w:pPr>
        <w:ind w:left="709" w:hanging="425"/>
      </w:pPr>
      <w:r>
        <w:t>[1]</w:t>
      </w:r>
      <w:r>
        <w:tab/>
      </w:r>
      <w:proofErr w:type="spellStart"/>
      <w:r w:rsidR="004B452F" w:rsidRPr="004B452F">
        <w:t>Sgalla</w:t>
      </w:r>
      <w:proofErr w:type="spellEnd"/>
      <w:r w:rsidR="004B452F" w:rsidRPr="004B452F">
        <w:t xml:space="preserve"> G, </w:t>
      </w:r>
      <w:proofErr w:type="spellStart"/>
      <w:r w:rsidR="004B452F" w:rsidRPr="004B452F">
        <w:t>Iovene</w:t>
      </w:r>
      <w:proofErr w:type="spellEnd"/>
      <w:r w:rsidR="004B452F" w:rsidRPr="004B452F">
        <w:t xml:space="preserve"> B, </w:t>
      </w:r>
      <w:proofErr w:type="spellStart"/>
      <w:r w:rsidR="004B452F" w:rsidRPr="004B452F">
        <w:t>Calvello</w:t>
      </w:r>
      <w:proofErr w:type="spellEnd"/>
      <w:r w:rsidR="004B452F" w:rsidRPr="004B452F">
        <w:t xml:space="preserve"> M, Ori M, </w:t>
      </w:r>
      <w:proofErr w:type="spellStart"/>
      <w:r w:rsidR="004B452F" w:rsidRPr="004B452F">
        <w:t>Varone</w:t>
      </w:r>
      <w:proofErr w:type="spellEnd"/>
      <w:r w:rsidR="004B452F" w:rsidRPr="004B452F">
        <w:t xml:space="preserve"> F, </w:t>
      </w:r>
      <w:proofErr w:type="spellStart"/>
      <w:r w:rsidR="004B452F" w:rsidRPr="004B452F">
        <w:t>Richeldi</w:t>
      </w:r>
      <w:proofErr w:type="spellEnd"/>
      <w:r w:rsidR="004B452F" w:rsidRPr="004B452F">
        <w:t xml:space="preserve"> L. Idiopathic pulmonary fibrosis: pathogenesis and management. Respir Res. 2018 Feb 22;19(1):32</w:t>
      </w:r>
      <w:r w:rsidR="004B452F" w:rsidRPr="00EC7CAE">
        <w:t>.</w:t>
      </w:r>
    </w:p>
    <w:p w14:paraId="74961759" w14:textId="1DC60457" w:rsidR="004B452F" w:rsidRPr="00EC7CAE" w:rsidRDefault="00EF5B33" w:rsidP="00EF5B33">
      <w:pPr>
        <w:ind w:left="709" w:hanging="425"/>
      </w:pPr>
      <w:r>
        <w:t>[2]</w:t>
      </w:r>
      <w:r>
        <w:tab/>
      </w:r>
      <w:r w:rsidR="004B452F" w:rsidRPr="004B452F">
        <w:t>Li Y, Zhao J, Yin Y, Li K, Zhang C, Zheng Y. The Role of IL-6 in Fibrotic Diseases: Molecular and Cellular Mechanisms. Int J Biol Sci. 2022 Aug 29;18(14):5405-5414</w:t>
      </w:r>
      <w:r w:rsidR="004B452F" w:rsidRPr="00EC7CAE">
        <w:t>.</w:t>
      </w:r>
    </w:p>
    <w:p w14:paraId="55353964" w14:textId="1DE60AEC" w:rsidR="00EF5B33" w:rsidRPr="004B452F" w:rsidRDefault="00EF5B33" w:rsidP="00EF5B33">
      <w:pPr>
        <w:ind w:left="709" w:hanging="425"/>
        <w:rPr>
          <w:lang w:val="en-GB"/>
        </w:rPr>
      </w:pPr>
      <w:r>
        <w:t>[3]</w:t>
      </w:r>
      <w:r>
        <w:tab/>
      </w:r>
      <w:r w:rsidR="004B452F" w:rsidRPr="004B452F">
        <w:t>Effendi WI, Nagano T. Connective Tissue Growth Factor in Idiopathic Pulmonary Fibrosis: Breaking the Bridge. Int J Mol Sci. 2022 May 28;23(11):6064</w:t>
      </w:r>
      <w:r w:rsidR="004B452F" w:rsidRPr="004B452F">
        <w:rPr>
          <w:lang w:val="en-GB"/>
        </w:rPr>
        <w:t>.</w:t>
      </w:r>
    </w:p>
    <w:p w14:paraId="75E7888B" w14:textId="1A6E6E15" w:rsidR="00EF5B33" w:rsidRDefault="00EF5B33" w:rsidP="00EF5B33">
      <w:pPr>
        <w:ind w:left="709" w:hanging="425"/>
      </w:pPr>
      <w:r>
        <w:t>[4]</w:t>
      </w:r>
      <w:r>
        <w:tab/>
      </w:r>
      <w:proofErr w:type="spellStart"/>
      <w:r w:rsidR="004B452F" w:rsidRPr="004B452F">
        <w:t>Aumiller</w:t>
      </w:r>
      <w:proofErr w:type="spellEnd"/>
      <w:r w:rsidR="004B452F" w:rsidRPr="004B452F">
        <w:t xml:space="preserve"> V, </w:t>
      </w:r>
      <w:proofErr w:type="spellStart"/>
      <w:r w:rsidR="004B452F" w:rsidRPr="004B452F">
        <w:t>Balsara</w:t>
      </w:r>
      <w:proofErr w:type="spellEnd"/>
      <w:r w:rsidR="004B452F" w:rsidRPr="004B452F">
        <w:t xml:space="preserve"> N, Wilhelm J, Günther A, </w:t>
      </w:r>
      <w:proofErr w:type="spellStart"/>
      <w:r w:rsidR="004B452F" w:rsidRPr="004B452F">
        <w:t>Königshoff</w:t>
      </w:r>
      <w:proofErr w:type="spellEnd"/>
      <w:r w:rsidR="004B452F" w:rsidRPr="004B452F">
        <w:t xml:space="preserve"> M. WNT/β-catenin signaling induces IL-1β expression by alveolar epithelial cells in pulmonary fibrosis. Am J Respir Cell Mol Biol. 2013 Jul;49(1):96-104</w:t>
      </w:r>
      <w:r>
        <w:t>.</w:t>
      </w:r>
    </w:p>
    <w:p w14:paraId="4E6E26D2" w14:textId="27D4A2F3" w:rsidR="00EF5B33" w:rsidRDefault="00EF5B33" w:rsidP="00EF5B33">
      <w:pPr>
        <w:ind w:left="709" w:hanging="425"/>
      </w:pPr>
      <w:r>
        <w:t>[5]</w:t>
      </w:r>
      <w:r>
        <w:tab/>
      </w:r>
      <w:proofErr w:type="spellStart"/>
      <w:r w:rsidR="004B452F" w:rsidRPr="004B452F">
        <w:t>Ou</w:t>
      </w:r>
      <w:proofErr w:type="spellEnd"/>
      <w:r w:rsidR="004B452F" w:rsidRPr="004B452F">
        <w:t xml:space="preserve"> SC, Bai KJ, Cheng WH, Chen JY, Lin CH, Wen HC, Chen BC. TGF-β Induced CTGF Expression in Human Lung Epithelial Cells through ERK, ADAM17, RSK1, and C/EBPβ Pathways. Int J Mol Sci. 2020 Nov 29;21(23):9084</w:t>
      </w:r>
    </w:p>
    <w:p w14:paraId="57404D6E" w14:textId="77777777" w:rsidR="00E11A6C" w:rsidRDefault="00E11A6C" w:rsidP="004B452F"/>
    <w:p w14:paraId="06DCFC06" w14:textId="53ED7221" w:rsidR="004B452F" w:rsidRDefault="004B452F" w:rsidP="004B452F">
      <w:pPr>
        <w:sectPr w:rsidR="004B452F" w:rsidSect="00EF5B33">
          <w:headerReference w:type="default" r:id="rId15"/>
          <w:headerReference w:type="first" r:id="rId16"/>
          <w:pgSz w:w="11906" w:h="16838" w:code="9"/>
          <w:pgMar w:top="851" w:right="1418" w:bottom="1276" w:left="1418" w:header="720" w:footer="720" w:gutter="0"/>
          <w:cols w:space="720"/>
          <w:docGrid w:linePitch="299"/>
        </w:sectPr>
      </w:pPr>
    </w:p>
    <w:p w14:paraId="724F32BF" w14:textId="2731E758" w:rsidR="00C220FE" w:rsidRDefault="005171E9" w:rsidP="00DC6414">
      <w:pPr>
        <w:pStyle w:val="1"/>
        <w:ind w:left="567" w:hanging="567"/>
      </w:pPr>
      <w:bookmarkStart w:id="34" w:name="_Toc199443525"/>
      <w:r>
        <w:lastRenderedPageBreak/>
        <w:t>Appendix</w:t>
      </w:r>
      <w:bookmarkEnd w:id="34"/>
    </w:p>
    <w:p w14:paraId="0359FBDD" w14:textId="54131593" w:rsidR="008833A3" w:rsidRDefault="008833A3" w:rsidP="008833A3">
      <w:pPr>
        <w:rPr>
          <w:rFonts w:cs="Arial"/>
          <w:b/>
          <w:bCs/>
        </w:rPr>
      </w:pPr>
      <w:r>
        <w:rPr>
          <w:rFonts w:cs="Arial"/>
          <w:b/>
          <w:bCs/>
        </w:rPr>
        <w:t>Table</w:t>
      </w:r>
      <w:r w:rsidRPr="007C1396">
        <w:rPr>
          <w:rFonts w:cs="Arial"/>
          <w:b/>
          <w:bCs/>
        </w:rPr>
        <w:t xml:space="preserve"> </w:t>
      </w:r>
      <w:r>
        <w:rPr>
          <w:rFonts w:cs="Arial"/>
          <w:b/>
          <w:bCs/>
        </w:rPr>
        <w:t>1</w:t>
      </w:r>
      <w:r w:rsidRPr="007C1396">
        <w:rPr>
          <w:rFonts w:cs="Arial"/>
          <w:b/>
          <w:bCs/>
        </w:rPr>
        <w:t>A – Bleomycin 5</w:t>
      </w:r>
      <w:r>
        <w:rPr>
          <w:rFonts w:cs="Arial"/>
          <w:b/>
          <w:bCs/>
        </w:rPr>
        <w:t xml:space="preserve"> </w:t>
      </w:r>
      <w:r w:rsidRPr="0032349B">
        <w:rPr>
          <w:rFonts w:cs="Arial"/>
          <w:b/>
          <w:bCs/>
          <w:color w:val="000000"/>
          <w:lang w:eastAsia="ru-RU"/>
        </w:rPr>
        <w:t>µg/mL</w:t>
      </w:r>
      <w:r w:rsidRPr="007C1396">
        <w:rPr>
          <w:rFonts w:cs="Arial"/>
          <w:b/>
          <w:bCs/>
          <w:sz w:val="24"/>
          <w:szCs w:val="24"/>
        </w:rPr>
        <w:t xml:space="preserve"> </w:t>
      </w:r>
      <w:r>
        <w:rPr>
          <w:rFonts w:cs="Arial"/>
          <w:b/>
          <w:bCs/>
        </w:rPr>
        <w:t>(Experiment 1)</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8833A3" w:rsidRPr="0032349B" w14:paraId="427D61CE" w14:textId="77777777" w:rsidTr="00542681">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2E1FF6A6" w14:textId="77777777" w:rsidR="008833A3" w:rsidRPr="0032349B" w:rsidRDefault="008833A3" w:rsidP="00542681">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1B45FBF9"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66E045BD"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44E04C09"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6BD1D015"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6B289529"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0EEF3684"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0A0B19BB"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66E6E21D"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8833A3" w:rsidRPr="0032349B" w14:paraId="2DC455F7" w14:textId="77777777" w:rsidTr="00542681">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5F1DEB8F" w14:textId="77777777" w:rsidR="008833A3" w:rsidRPr="0032349B" w:rsidRDefault="008833A3" w:rsidP="00542681">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t>5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19E2B0FB"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8AC537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760AE49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87,4</w:t>
            </w:r>
          </w:p>
        </w:tc>
        <w:tc>
          <w:tcPr>
            <w:tcW w:w="1206" w:type="dxa"/>
            <w:tcBorders>
              <w:top w:val="nil"/>
              <w:left w:val="nil"/>
              <w:bottom w:val="nil"/>
              <w:right w:val="nil"/>
            </w:tcBorders>
            <w:shd w:val="clear" w:color="auto" w:fill="auto"/>
            <w:noWrap/>
            <w:vAlign w:val="center"/>
            <w:hideMark/>
          </w:tcPr>
          <w:p w14:paraId="1AF0E92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123,9</w:t>
            </w:r>
          </w:p>
        </w:tc>
        <w:tc>
          <w:tcPr>
            <w:tcW w:w="1276" w:type="dxa"/>
            <w:tcBorders>
              <w:top w:val="nil"/>
              <w:left w:val="nil"/>
              <w:bottom w:val="nil"/>
              <w:right w:val="nil"/>
            </w:tcBorders>
            <w:shd w:val="clear" w:color="auto" w:fill="auto"/>
            <w:noWrap/>
            <w:vAlign w:val="center"/>
            <w:hideMark/>
          </w:tcPr>
          <w:p w14:paraId="272C29C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127,5</w:t>
            </w:r>
          </w:p>
        </w:tc>
        <w:tc>
          <w:tcPr>
            <w:tcW w:w="1276" w:type="dxa"/>
            <w:tcBorders>
              <w:top w:val="nil"/>
              <w:left w:val="nil"/>
              <w:bottom w:val="nil"/>
              <w:right w:val="nil"/>
            </w:tcBorders>
            <w:shd w:val="clear" w:color="auto" w:fill="auto"/>
            <w:noWrap/>
            <w:vAlign w:val="center"/>
            <w:hideMark/>
          </w:tcPr>
          <w:p w14:paraId="644C414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122,3</w:t>
            </w:r>
          </w:p>
        </w:tc>
        <w:tc>
          <w:tcPr>
            <w:tcW w:w="1255" w:type="dxa"/>
            <w:tcBorders>
              <w:top w:val="nil"/>
              <w:left w:val="nil"/>
              <w:bottom w:val="nil"/>
              <w:right w:val="nil"/>
            </w:tcBorders>
            <w:shd w:val="clear" w:color="auto" w:fill="auto"/>
            <w:noWrap/>
            <w:vAlign w:val="center"/>
            <w:hideMark/>
          </w:tcPr>
          <w:p w14:paraId="5C7186F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209,3</w:t>
            </w:r>
          </w:p>
        </w:tc>
        <w:tc>
          <w:tcPr>
            <w:tcW w:w="1296" w:type="dxa"/>
            <w:tcBorders>
              <w:top w:val="nil"/>
              <w:left w:val="nil"/>
              <w:bottom w:val="nil"/>
              <w:right w:val="nil"/>
            </w:tcBorders>
            <w:shd w:val="clear" w:color="auto" w:fill="auto"/>
            <w:noWrap/>
            <w:vAlign w:val="center"/>
            <w:hideMark/>
          </w:tcPr>
          <w:p w14:paraId="0A540F8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184,7</w:t>
            </w:r>
          </w:p>
        </w:tc>
        <w:tc>
          <w:tcPr>
            <w:tcW w:w="1382" w:type="dxa"/>
            <w:tcBorders>
              <w:top w:val="nil"/>
              <w:left w:val="nil"/>
              <w:bottom w:val="nil"/>
              <w:right w:val="single" w:sz="4" w:space="0" w:color="auto"/>
            </w:tcBorders>
            <w:shd w:val="clear" w:color="auto" w:fill="auto"/>
            <w:noWrap/>
            <w:vAlign w:val="center"/>
            <w:hideMark/>
          </w:tcPr>
          <w:p w14:paraId="55E42DF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250,8</w:t>
            </w:r>
          </w:p>
        </w:tc>
      </w:tr>
      <w:tr w:rsidR="008833A3" w:rsidRPr="0032349B" w14:paraId="05A34464"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022BA86"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F5A7FB2"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3DE1A16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13FA1981"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80,1</w:t>
            </w:r>
          </w:p>
        </w:tc>
        <w:tc>
          <w:tcPr>
            <w:tcW w:w="1206" w:type="dxa"/>
            <w:tcBorders>
              <w:top w:val="nil"/>
              <w:left w:val="nil"/>
              <w:bottom w:val="nil"/>
              <w:right w:val="nil"/>
            </w:tcBorders>
            <w:shd w:val="clear" w:color="auto" w:fill="auto"/>
            <w:noWrap/>
            <w:vAlign w:val="center"/>
            <w:hideMark/>
          </w:tcPr>
          <w:p w14:paraId="7CB133F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131,3</w:t>
            </w:r>
          </w:p>
        </w:tc>
        <w:tc>
          <w:tcPr>
            <w:tcW w:w="1276" w:type="dxa"/>
            <w:tcBorders>
              <w:top w:val="nil"/>
              <w:left w:val="nil"/>
              <w:bottom w:val="nil"/>
              <w:right w:val="nil"/>
            </w:tcBorders>
            <w:shd w:val="clear" w:color="auto" w:fill="auto"/>
            <w:noWrap/>
            <w:vAlign w:val="center"/>
            <w:hideMark/>
          </w:tcPr>
          <w:p w14:paraId="35237D3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118,5</w:t>
            </w:r>
          </w:p>
        </w:tc>
        <w:tc>
          <w:tcPr>
            <w:tcW w:w="1276" w:type="dxa"/>
            <w:tcBorders>
              <w:top w:val="nil"/>
              <w:left w:val="nil"/>
              <w:bottom w:val="nil"/>
              <w:right w:val="nil"/>
            </w:tcBorders>
            <w:shd w:val="clear" w:color="auto" w:fill="auto"/>
            <w:noWrap/>
            <w:vAlign w:val="center"/>
            <w:hideMark/>
          </w:tcPr>
          <w:p w14:paraId="2D87BC2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134,9</w:t>
            </w:r>
          </w:p>
        </w:tc>
        <w:tc>
          <w:tcPr>
            <w:tcW w:w="1255" w:type="dxa"/>
            <w:tcBorders>
              <w:top w:val="nil"/>
              <w:left w:val="nil"/>
              <w:bottom w:val="nil"/>
              <w:right w:val="nil"/>
            </w:tcBorders>
            <w:shd w:val="clear" w:color="auto" w:fill="auto"/>
            <w:noWrap/>
            <w:vAlign w:val="center"/>
            <w:hideMark/>
          </w:tcPr>
          <w:p w14:paraId="4B4A638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191,5</w:t>
            </w:r>
          </w:p>
        </w:tc>
        <w:tc>
          <w:tcPr>
            <w:tcW w:w="1296" w:type="dxa"/>
            <w:tcBorders>
              <w:top w:val="nil"/>
              <w:left w:val="nil"/>
              <w:bottom w:val="nil"/>
              <w:right w:val="nil"/>
            </w:tcBorders>
            <w:shd w:val="clear" w:color="auto" w:fill="auto"/>
            <w:noWrap/>
            <w:vAlign w:val="center"/>
            <w:hideMark/>
          </w:tcPr>
          <w:p w14:paraId="7FD9552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196,5</w:t>
            </w:r>
          </w:p>
        </w:tc>
        <w:tc>
          <w:tcPr>
            <w:tcW w:w="1382" w:type="dxa"/>
            <w:tcBorders>
              <w:top w:val="nil"/>
              <w:left w:val="nil"/>
              <w:bottom w:val="nil"/>
              <w:right w:val="single" w:sz="4" w:space="0" w:color="auto"/>
            </w:tcBorders>
            <w:shd w:val="clear" w:color="auto" w:fill="auto"/>
            <w:noWrap/>
            <w:vAlign w:val="center"/>
            <w:hideMark/>
          </w:tcPr>
          <w:p w14:paraId="4FA4F04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242,4</w:t>
            </w:r>
          </w:p>
        </w:tc>
      </w:tr>
      <w:tr w:rsidR="008833A3" w:rsidRPr="0032349B" w14:paraId="6CD971EB"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3836D51"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4405B715"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A4D87BB"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7B5CE85F"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-7,3</w:t>
            </w:r>
          </w:p>
        </w:tc>
        <w:tc>
          <w:tcPr>
            <w:tcW w:w="1206" w:type="dxa"/>
            <w:tcBorders>
              <w:top w:val="nil"/>
              <w:left w:val="nil"/>
              <w:bottom w:val="single" w:sz="4" w:space="0" w:color="auto"/>
              <w:right w:val="nil"/>
            </w:tcBorders>
            <w:shd w:val="clear" w:color="auto" w:fill="auto"/>
            <w:noWrap/>
            <w:vAlign w:val="center"/>
            <w:hideMark/>
          </w:tcPr>
          <w:p w14:paraId="364B83BE"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7,4</w:t>
            </w:r>
          </w:p>
        </w:tc>
        <w:tc>
          <w:tcPr>
            <w:tcW w:w="1276" w:type="dxa"/>
            <w:tcBorders>
              <w:top w:val="nil"/>
              <w:left w:val="nil"/>
              <w:bottom w:val="single" w:sz="4" w:space="0" w:color="auto"/>
              <w:right w:val="nil"/>
            </w:tcBorders>
            <w:shd w:val="clear" w:color="auto" w:fill="auto"/>
            <w:noWrap/>
            <w:vAlign w:val="center"/>
            <w:hideMark/>
          </w:tcPr>
          <w:p w14:paraId="0A09D3FD"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-9,0</w:t>
            </w:r>
          </w:p>
        </w:tc>
        <w:tc>
          <w:tcPr>
            <w:tcW w:w="1276" w:type="dxa"/>
            <w:tcBorders>
              <w:top w:val="nil"/>
              <w:left w:val="nil"/>
              <w:bottom w:val="single" w:sz="4" w:space="0" w:color="auto"/>
              <w:right w:val="nil"/>
            </w:tcBorders>
            <w:shd w:val="clear" w:color="auto" w:fill="auto"/>
            <w:noWrap/>
            <w:vAlign w:val="center"/>
            <w:hideMark/>
          </w:tcPr>
          <w:p w14:paraId="36163AB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12,6</w:t>
            </w:r>
          </w:p>
        </w:tc>
        <w:tc>
          <w:tcPr>
            <w:tcW w:w="1255" w:type="dxa"/>
            <w:tcBorders>
              <w:top w:val="nil"/>
              <w:left w:val="nil"/>
              <w:bottom w:val="single" w:sz="4" w:space="0" w:color="auto"/>
              <w:right w:val="nil"/>
            </w:tcBorders>
            <w:shd w:val="clear" w:color="auto" w:fill="auto"/>
            <w:noWrap/>
            <w:vAlign w:val="center"/>
            <w:hideMark/>
          </w:tcPr>
          <w:p w14:paraId="0DD78C53"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-17,8</w:t>
            </w:r>
          </w:p>
        </w:tc>
        <w:tc>
          <w:tcPr>
            <w:tcW w:w="1296" w:type="dxa"/>
            <w:tcBorders>
              <w:top w:val="nil"/>
              <w:left w:val="nil"/>
              <w:bottom w:val="single" w:sz="4" w:space="0" w:color="auto"/>
              <w:right w:val="nil"/>
            </w:tcBorders>
            <w:shd w:val="clear" w:color="auto" w:fill="auto"/>
            <w:noWrap/>
            <w:vAlign w:val="center"/>
            <w:hideMark/>
          </w:tcPr>
          <w:p w14:paraId="212EF9B6"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11,8</w:t>
            </w:r>
          </w:p>
        </w:tc>
        <w:tc>
          <w:tcPr>
            <w:tcW w:w="1382" w:type="dxa"/>
            <w:tcBorders>
              <w:top w:val="nil"/>
              <w:left w:val="nil"/>
              <w:bottom w:val="single" w:sz="4" w:space="0" w:color="auto"/>
              <w:right w:val="single" w:sz="4" w:space="0" w:color="auto"/>
            </w:tcBorders>
            <w:shd w:val="clear" w:color="auto" w:fill="auto"/>
            <w:noWrap/>
            <w:vAlign w:val="center"/>
            <w:hideMark/>
          </w:tcPr>
          <w:p w14:paraId="222E7F61"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-8,5</w:t>
            </w:r>
          </w:p>
        </w:tc>
      </w:tr>
      <w:tr w:rsidR="008833A3" w:rsidRPr="0032349B" w14:paraId="727CF475"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CF441B9"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18A5210"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627B136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26A3CC9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87,4</w:t>
            </w:r>
          </w:p>
        </w:tc>
        <w:tc>
          <w:tcPr>
            <w:tcW w:w="1206" w:type="dxa"/>
            <w:tcBorders>
              <w:top w:val="nil"/>
              <w:left w:val="nil"/>
              <w:bottom w:val="nil"/>
              <w:right w:val="nil"/>
            </w:tcBorders>
            <w:shd w:val="clear" w:color="auto" w:fill="auto"/>
            <w:noWrap/>
            <w:vAlign w:val="center"/>
            <w:hideMark/>
          </w:tcPr>
          <w:p w14:paraId="74ED11A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123,9</w:t>
            </w:r>
          </w:p>
        </w:tc>
        <w:tc>
          <w:tcPr>
            <w:tcW w:w="1276" w:type="dxa"/>
            <w:tcBorders>
              <w:top w:val="nil"/>
              <w:left w:val="nil"/>
              <w:bottom w:val="nil"/>
              <w:right w:val="nil"/>
            </w:tcBorders>
            <w:shd w:val="clear" w:color="auto" w:fill="auto"/>
            <w:noWrap/>
            <w:vAlign w:val="center"/>
            <w:hideMark/>
          </w:tcPr>
          <w:p w14:paraId="45CB081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127,5</w:t>
            </w:r>
          </w:p>
        </w:tc>
        <w:tc>
          <w:tcPr>
            <w:tcW w:w="1276" w:type="dxa"/>
            <w:tcBorders>
              <w:top w:val="nil"/>
              <w:left w:val="nil"/>
              <w:bottom w:val="nil"/>
              <w:right w:val="nil"/>
            </w:tcBorders>
            <w:shd w:val="clear" w:color="auto" w:fill="auto"/>
            <w:noWrap/>
            <w:vAlign w:val="center"/>
            <w:hideMark/>
          </w:tcPr>
          <w:p w14:paraId="19030F4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122,3</w:t>
            </w:r>
          </w:p>
        </w:tc>
        <w:tc>
          <w:tcPr>
            <w:tcW w:w="1255" w:type="dxa"/>
            <w:tcBorders>
              <w:top w:val="nil"/>
              <w:left w:val="nil"/>
              <w:bottom w:val="nil"/>
              <w:right w:val="nil"/>
            </w:tcBorders>
            <w:shd w:val="clear" w:color="auto" w:fill="auto"/>
            <w:noWrap/>
            <w:vAlign w:val="center"/>
            <w:hideMark/>
          </w:tcPr>
          <w:p w14:paraId="256E39B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209,3</w:t>
            </w:r>
          </w:p>
        </w:tc>
        <w:tc>
          <w:tcPr>
            <w:tcW w:w="1296" w:type="dxa"/>
            <w:tcBorders>
              <w:top w:val="nil"/>
              <w:left w:val="nil"/>
              <w:bottom w:val="nil"/>
              <w:right w:val="nil"/>
            </w:tcBorders>
            <w:shd w:val="clear" w:color="auto" w:fill="auto"/>
            <w:noWrap/>
            <w:vAlign w:val="center"/>
            <w:hideMark/>
          </w:tcPr>
          <w:p w14:paraId="10A7EA6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184,7</w:t>
            </w:r>
          </w:p>
        </w:tc>
        <w:tc>
          <w:tcPr>
            <w:tcW w:w="1382" w:type="dxa"/>
            <w:tcBorders>
              <w:top w:val="nil"/>
              <w:left w:val="nil"/>
              <w:bottom w:val="nil"/>
              <w:right w:val="single" w:sz="4" w:space="0" w:color="auto"/>
            </w:tcBorders>
            <w:shd w:val="clear" w:color="auto" w:fill="auto"/>
            <w:noWrap/>
            <w:vAlign w:val="center"/>
            <w:hideMark/>
          </w:tcPr>
          <w:p w14:paraId="14D9617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250,8</w:t>
            </w:r>
          </w:p>
        </w:tc>
      </w:tr>
      <w:tr w:rsidR="008833A3" w:rsidRPr="0032349B" w14:paraId="3B785470"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EBB31BA"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E6F84EA"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074ABE6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5977548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86,2</w:t>
            </w:r>
          </w:p>
        </w:tc>
        <w:tc>
          <w:tcPr>
            <w:tcW w:w="1206" w:type="dxa"/>
            <w:tcBorders>
              <w:top w:val="nil"/>
              <w:left w:val="nil"/>
              <w:bottom w:val="nil"/>
              <w:right w:val="nil"/>
            </w:tcBorders>
            <w:shd w:val="clear" w:color="auto" w:fill="auto"/>
            <w:noWrap/>
            <w:vAlign w:val="center"/>
            <w:hideMark/>
          </w:tcPr>
          <w:p w14:paraId="51F19F9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136,0</w:t>
            </w:r>
          </w:p>
        </w:tc>
        <w:tc>
          <w:tcPr>
            <w:tcW w:w="1276" w:type="dxa"/>
            <w:tcBorders>
              <w:top w:val="nil"/>
              <w:left w:val="nil"/>
              <w:bottom w:val="nil"/>
              <w:right w:val="nil"/>
            </w:tcBorders>
            <w:shd w:val="clear" w:color="auto" w:fill="auto"/>
            <w:noWrap/>
            <w:vAlign w:val="center"/>
            <w:hideMark/>
          </w:tcPr>
          <w:p w14:paraId="3D84760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117,8</w:t>
            </w:r>
          </w:p>
        </w:tc>
        <w:tc>
          <w:tcPr>
            <w:tcW w:w="1276" w:type="dxa"/>
            <w:tcBorders>
              <w:top w:val="nil"/>
              <w:left w:val="nil"/>
              <w:bottom w:val="nil"/>
              <w:right w:val="nil"/>
            </w:tcBorders>
            <w:shd w:val="clear" w:color="auto" w:fill="auto"/>
            <w:noWrap/>
            <w:vAlign w:val="center"/>
            <w:hideMark/>
          </w:tcPr>
          <w:p w14:paraId="1DB1461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133,4</w:t>
            </w:r>
          </w:p>
        </w:tc>
        <w:tc>
          <w:tcPr>
            <w:tcW w:w="1255" w:type="dxa"/>
            <w:tcBorders>
              <w:top w:val="nil"/>
              <w:left w:val="nil"/>
              <w:bottom w:val="nil"/>
              <w:right w:val="nil"/>
            </w:tcBorders>
            <w:shd w:val="clear" w:color="auto" w:fill="auto"/>
            <w:noWrap/>
            <w:vAlign w:val="center"/>
            <w:hideMark/>
          </w:tcPr>
          <w:p w14:paraId="34DA756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187,1</w:t>
            </w:r>
          </w:p>
        </w:tc>
        <w:tc>
          <w:tcPr>
            <w:tcW w:w="1296" w:type="dxa"/>
            <w:tcBorders>
              <w:top w:val="nil"/>
              <w:left w:val="nil"/>
              <w:bottom w:val="nil"/>
              <w:right w:val="nil"/>
            </w:tcBorders>
            <w:shd w:val="clear" w:color="auto" w:fill="auto"/>
            <w:noWrap/>
            <w:vAlign w:val="center"/>
            <w:hideMark/>
          </w:tcPr>
          <w:p w14:paraId="3BD7188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188,2</w:t>
            </w:r>
          </w:p>
        </w:tc>
        <w:tc>
          <w:tcPr>
            <w:tcW w:w="1382" w:type="dxa"/>
            <w:tcBorders>
              <w:top w:val="nil"/>
              <w:left w:val="nil"/>
              <w:bottom w:val="nil"/>
              <w:right w:val="single" w:sz="4" w:space="0" w:color="auto"/>
            </w:tcBorders>
            <w:shd w:val="clear" w:color="auto" w:fill="auto"/>
            <w:noWrap/>
            <w:vAlign w:val="center"/>
            <w:hideMark/>
          </w:tcPr>
          <w:p w14:paraId="45D5F081"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244,8</w:t>
            </w:r>
          </w:p>
        </w:tc>
      </w:tr>
      <w:tr w:rsidR="008833A3" w:rsidRPr="0032349B" w14:paraId="5F91DAE6"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24C22C9"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DDF212F"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4408C956"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2020CA1A"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-1,1</w:t>
            </w:r>
          </w:p>
        </w:tc>
        <w:tc>
          <w:tcPr>
            <w:tcW w:w="1206" w:type="dxa"/>
            <w:tcBorders>
              <w:top w:val="nil"/>
              <w:left w:val="nil"/>
              <w:bottom w:val="single" w:sz="4" w:space="0" w:color="auto"/>
              <w:right w:val="nil"/>
            </w:tcBorders>
            <w:shd w:val="clear" w:color="auto" w:fill="auto"/>
            <w:noWrap/>
            <w:vAlign w:val="center"/>
            <w:hideMark/>
          </w:tcPr>
          <w:p w14:paraId="24F60377"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12,1</w:t>
            </w:r>
          </w:p>
        </w:tc>
        <w:tc>
          <w:tcPr>
            <w:tcW w:w="1276" w:type="dxa"/>
            <w:tcBorders>
              <w:top w:val="nil"/>
              <w:left w:val="nil"/>
              <w:bottom w:val="single" w:sz="4" w:space="0" w:color="auto"/>
              <w:right w:val="nil"/>
            </w:tcBorders>
            <w:shd w:val="clear" w:color="auto" w:fill="auto"/>
            <w:noWrap/>
            <w:vAlign w:val="center"/>
            <w:hideMark/>
          </w:tcPr>
          <w:p w14:paraId="0CEFB2AB"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-9,7</w:t>
            </w:r>
          </w:p>
        </w:tc>
        <w:tc>
          <w:tcPr>
            <w:tcW w:w="1276" w:type="dxa"/>
            <w:tcBorders>
              <w:top w:val="nil"/>
              <w:left w:val="nil"/>
              <w:bottom w:val="single" w:sz="4" w:space="0" w:color="auto"/>
              <w:right w:val="nil"/>
            </w:tcBorders>
            <w:shd w:val="clear" w:color="auto" w:fill="auto"/>
            <w:noWrap/>
            <w:vAlign w:val="center"/>
            <w:hideMark/>
          </w:tcPr>
          <w:p w14:paraId="62A5F3B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11,1</w:t>
            </w:r>
          </w:p>
        </w:tc>
        <w:tc>
          <w:tcPr>
            <w:tcW w:w="1255" w:type="dxa"/>
            <w:tcBorders>
              <w:top w:val="nil"/>
              <w:left w:val="nil"/>
              <w:bottom w:val="single" w:sz="4" w:space="0" w:color="auto"/>
              <w:right w:val="nil"/>
            </w:tcBorders>
            <w:shd w:val="clear" w:color="auto" w:fill="auto"/>
            <w:noWrap/>
            <w:vAlign w:val="center"/>
            <w:hideMark/>
          </w:tcPr>
          <w:p w14:paraId="1383395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-22,1</w:t>
            </w:r>
          </w:p>
        </w:tc>
        <w:tc>
          <w:tcPr>
            <w:tcW w:w="1296" w:type="dxa"/>
            <w:tcBorders>
              <w:top w:val="nil"/>
              <w:left w:val="nil"/>
              <w:bottom w:val="single" w:sz="4" w:space="0" w:color="auto"/>
              <w:right w:val="nil"/>
            </w:tcBorders>
            <w:shd w:val="clear" w:color="auto" w:fill="auto"/>
            <w:noWrap/>
            <w:vAlign w:val="center"/>
            <w:hideMark/>
          </w:tcPr>
          <w:p w14:paraId="2C3B0570"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3,5</w:t>
            </w:r>
          </w:p>
        </w:tc>
        <w:tc>
          <w:tcPr>
            <w:tcW w:w="1382" w:type="dxa"/>
            <w:tcBorders>
              <w:top w:val="nil"/>
              <w:left w:val="nil"/>
              <w:bottom w:val="single" w:sz="4" w:space="0" w:color="auto"/>
              <w:right w:val="single" w:sz="4" w:space="0" w:color="auto"/>
            </w:tcBorders>
            <w:shd w:val="clear" w:color="auto" w:fill="auto"/>
            <w:noWrap/>
            <w:vAlign w:val="center"/>
            <w:hideMark/>
          </w:tcPr>
          <w:p w14:paraId="6F4C5CD2"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-6,1</w:t>
            </w:r>
          </w:p>
        </w:tc>
      </w:tr>
      <w:tr w:rsidR="008833A3" w:rsidRPr="0032349B" w14:paraId="054B2B39"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987981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1E1E7AB"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3281722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2B04EC4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87,4</w:t>
            </w:r>
          </w:p>
        </w:tc>
        <w:tc>
          <w:tcPr>
            <w:tcW w:w="1206" w:type="dxa"/>
            <w:tcBorders>
              <w:top w:val="nil"/>
              <w:left w:val="nil"/>
              <w:bottom w:val="nil"/>
              <w:right w:val="nil"/>
            </w:tcBorders>
            <w:shd w:val="clear" w:color="auto" w:fill="auto"/>
            <w:noWrap/>
            <w:vAlign w:val="center"/>
            <w:hideMark/>
          </w:tcPr>
          <w:p w14:paraId="76E93CC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123,9</w:t>
            </w:r>
          </w:p>
        </w:tc>
        <w:tc>
          <w:tcPr>
            <w:tcW w:w="1276" w:type="dxa"/>
            <w:tcBorders>
              <w:top w:val="nil"/>
              <w:left w:val="nil"/>
              <w:bottom w:val="nil"/>
              <w:right w:val="nil"/>
            </w:tcBorders>
            <w:shd w:val="clear" w:color="auto" w:fill="auto"/>
            <w:noWrap/>
            <w:vAlign w:val="center"/>
            <w:hideMark/>
          </w:tcPr>
          <w:p w14:paraId="6CCD881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127,5</w:t>
            </w:r>
          </w:p>
        </w:tc>
        <w:tc>
          <w:tcPr>
            <w:tcW w:w="1276" w:type="dxa"/>
            <w:tcBorders>
              <w:top w:val="nil"/>
              <w:left w:val="nil"/>
              <w:bottom w:val="nil"/>
              <w:right w:val="nil"/>
            </w:tcBorders>
            <w:shd w:val="clear" w:color="auto" w:fill="auto"/>
            <w:noWrap/>
            <w:vAlign w:val="center"/>
            <w:hideMark/>
          </w:tcPr>
          <w:p w14:paraId="23EAC67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122,3</w:t>
            </w:r>
          </w:p>
        </w:tc>
        <w:tc>
          <w:tcPr>
            <w:tcW w:w="1255" w:type="dxa"/>
            <w:tcBorders>
              <w:top w:val="nil"/>
              <w:left w:val="nil"/>
              <w:bottom w:val="nil"/>
              <w:right w:val="nil"/>
            </w:tcBorders>
            <w:shd w:val="clear" w:color="auto" w:fill="auto"/>
            <w:noWrap/>
            <w:vAlign w:val="center"/>
            <w:hideMark/>
          </w:tcPr>
          <w:p w14:paraId="00CD145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209,3</w:t>
            </w:r>
          </w:p>
        </w:tc>
        <w:tc>
          <w:tcPr>
            <w:tcW w:w="1296" w:type="dxa"/>
            <w:tcBorders>
              <w:top w:val="nil"/>
              <w:left w:val="nil"/>
              <w:bottom w:val="nil"/>
              <w:right w:val="nil"/>
            </w:tcBorders>
            <w:shd w:val="clear" w:color="auto" w:fill="auto"/>
            <w:noWrap/>
            <w:vAlign w:val="center"/>
            <w:hideMark/>
          </w:tcPr>
          <w:p w14:paraId="5692BF5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184,7</w:t>
            </w:r>
          </w:p>
        </w:tc>
        <w:tc>
          <w:tcPr>
            <w:tcW w:w="1382" w:type="dxa"/>
            <w:tcBorders>
              <w:top w:val="nil"/>
              <w:left w:val="nil"/>
              <w:bottom w:val="nil"/>
              <w:right w:val="single" w:sz="4" w:space="0" w:color="auto"/>
            </w:tcBorders>
            <w:shd w:val="clear" w:color="auto" w:fill="auto"/>
            <w:noWrap/>
            <w:vAlign w:val="center"/>
            <w:hideMark/>
          </w:tcPr>
          <w:p w14:paraId="56C2ABF1"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250,8</w:t>
            </w:r>
          </w:p>
        </w:tc>
      </w:tr>
      <w:tr w:rsidR="008833A3" w:rsidRPr="0032349B" w14:paraId="66BC0A01"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FC5E80C"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663F2FE"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536DE3E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39CDB2E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76,0</w:t>
            </w:r>
          </w:p>
        </w:tc>
        <w:tc>
          <w:tcPr>
            <w:tcW w:w="1206" w:type="dxa"/>
            <w:tcBorders>
              <w:top w:val="nil"/>
              <w:left w:val="nil"/>
              <w:bottom w:val="nil"/>
              <w:right w:val="nil"/>
            </w:tcBorders>
            <w:shd w:val="clear" w:color="auto" w:fill="auto"/>
            <w:noWrap/>
            <w:vAlign w:val="center"/>
            <w:hideMark/>
          </w:tcPr>
          <w:p w14:paraId="2355C79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105,7</w:t>
            </w:r>
          </w:p>
        </w:tc>
        <w:tc>
          <w:tcPr>
            <w:tcW w:w="1276" w:type="dxa"/>
            <w:tcBorders>
              <w:top w:val="nil"/>
              <w:left w:val="nil"/>
              <w:bottom w:val="nil"/>
              <w:right w:val="nil"/>
            </w:tcBorders>
            <w:shd w:val="clear" w:color="auto" w:fill="auto"/>
            <w:noWrap/>
            <w:vAlign w:val="center"/>
            <w:hideMark/>
          </w:tcPr>
          <w:p w14:paraId="2CD622F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92,8</w:t>
            </w:r>
          </w:p>
        </w:tc>
        <w:tc>
          <w:tcPr>
            <w:tcW w:w="1276" w:type="dxa"/>
            <w:tcBorders>
              <w:top w:val="nil"/>
              <w:left w:val="nil"/>
              <w:bottom w:val="nil"/>
              <w:right w:val="nil"/>
            </w:tcBorders>
            <w:shd w:val="clear" w:color="auto" w:fill="auto"/>
            <w:noWrap/>
            <w:vAlign w:val="center"/>
            <w:hideMark/>
          </w:tcPr>
          <w:p w14:paraId="2E07A83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91,5</w:t>
            </w:r>
          </w:p>
        </w:tc>
        <w:tc>
          <w:tcPr>
            <w:tcW w:w="1255" w:type="dxa"/>
            <w:tcBorders>
              <w:top w:val="nil"/>
              <w:left w:val="nil"/>
              <w:bottom w:val="nil"/>
              <w:right w:val="nil"/>
            </w:tcBorders>
            <w:shd w:val="clear" w:color="auto" w:fill="auto"/>
            <w:noWrap/>
            <w:vAlign w:val="center"/>
            <w:hideMark/>
          </w:tcPr>
          <w:p w14:paraId="76CDC51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134,4</w:t>
            </w:r>
          </w:p>
        </w:tc>
        <w:tc>
          <w:tcPr>
            <w:tcW w:w="1296" w:type="dxa"/>
            <w:tcBorders>
              <w:top w:val="nil"/>
              <w:left w:val="nil"/>
              <w:bottom w:val="nil"/>
              <w:right w:val="nil"/>
            </w:tcBorders>
            <w:shd w:val="clear" w:color="auto" w:fill="auto"/>
            <w:noWrap/>
            <w:vAlign w:val="center"/>
            <w:hideMark/>
          </w:tcPr>
          <w:p w14:paraId="4F0FAFA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121,7</w:t>
            </w:r>
          </w:p>
        </w:tc>
        <w:tc>
          <w:tcPr>
            <w:tcW w:w="1382" w:type="dxa"/>
            <w:tcBorders>
              <w:top w:val="nil"/>
              <w:left w:val="nil"/>
              <w:bottom w:val="nil"/>
              <w:right w:val="single" w:sz="4" w:space="0" w:color="auto"/>
            </w:tcBorders>
            <w:shd w:val="clear" w:color="auto" w:fill="auto"/>
            <w:noWrap/>
            <w:vAlign w:val="center"/>
            <w:hideMark/>
          </w:tcPr>
          <w:p w14:paraId="27D30D9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231,0</w:t>
            </w:r>
          </w:p>
        </w:tc>
      </w:tr>
      <w:tr w:rsidR="008833A3" w:rsidRPr="0032349B" w14:paraId="1B4E5AFA"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6D8A726"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50912E07"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6C9F987C"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41A9B400"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-11,4</w:t>
            </w:r>
          </w:p>
        </w:tc>
        <w:tc>
          <w:tcPr>
            <w:tcW w:w="1206" w:type="dxa"/>
            <w:tcBorders>
              <w:top w:val="nil"/>
              <w:left w:val="nil"/>
              <w:bottom w:val="single" w:sz="4" w:space="0" w:color="auto"/>
              <w:right w:val="nil"/>
            </w:tcBorders>
            <w:shd w:val="clear" w:color="auto" w:fill="auto"/>
            <w:noWrap/>
            <w:vAlign w:val="center"/>
            <w:hideMark/>
          </w:tcPr>
          <w:p w14:paraId="266B2DA8"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-18,2</w:t>
            </w:r>
          </w:p>
        </w:tc>
        <w:tc>
          <w:tcPr>
            <w:tcW w:w="1276" w:type="dxa"/>
            <w:tcBorders>
              <w:top w:val="nil"/>
              <w:left w:val="nil"/>
              <w:bottom w:val="single" w:sz="4" w:space="0" w:color="auto"/>
              <w:right w:val="nil"/>
            </w:tcBorders>
            <w:shd w:val="clear" w:color="auto" w:fill="auto"/>
            <w:noWrap/>
            <w:vAlign w:val="center"/>
            <w:hideMark/>
          </w:tcPr>
          <w:p w14:paraId="78C34EB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-34,7</w:t>
            </w:r>
          </w:p>
        </w:tc>
        <w:tc>
          <w:tcPr>
            <w:tcW w:w="1276" w:type="dxa"/>
            <w:tcBorders>
              <w:top w:val="nil"/>
              <w:left w:val="nil"/>
              <w:bottom w:val="single" w:sz="4" w:space="0" w:color="auto"/>
              <w:right w:val="nil"/>
            </w:tcBorders>
            <w:shd w:val="clear" w:color="auto" w:fill="auto"/>
            <w:noWrap/>
            <w:vAlign w:val="center"/>
            <w:hideMark/>
          </w:tcPr>
          <w:p w14:paraId="77AF7D4C"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-30,8</w:t>
            </w:r>
          </w:p>
        </w:tc>
        <w:tc>
          <w:tcPr>
            <w:tcW w:w="1255" w:type="dxa"/>
            <w:tcBorders>
              <w:top w:val="nil"/>
              <w:left w:val="nil"/>
              <w:bottom w:val="single" w:sz="4" w:space="0" w:color="auto"/>
              <w:right w:val="nil"/>
            </w:tcBorders>
            <w:shd w:val="clear" w:color="auto" w:fill="auto"/>
            <w:noWrap/>
            <w:vAlign w:val="center"/>
            <w:hideMark/>
          </w:tcPr>
          <w:p w14:paraId="2266BD1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-74,8</w:t>
            </w:r>
          </w:p>
        </w:tc>
        <w:tc>
          <w:tcPr>
            <w:tcW w:w="1296" w:type="dxa"/>
            <w:tcBorders>
              <w:top w:val="nil"/>
              <w:left w:val="nil"/>
              <w:bottom w:val="single" w:sz="4" w:space="0" w:color="auto"/>
              <w:right w:val="nil"/>
            </w:tcBorders>
            <w:shd w:val="clear" w:color="auto" w:fill="auto"/>
            <w:noWrap/>
            <w:vAlign w:val="center"/>
            <w:hideMark/>
          </w:tcPr>
          <w:p w14:paraId="5A707477"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-63,0</w:t>
            </w:r>
          </w:p>
        </w:tc>
        <w:tc>
          <w:tcPr>
            <w:tcW w:w="1382" w:type="dxa"/>
            <w:tcBorders>
              <w:top w:val="nil"/>
              <w:left w:val="nil"/>
              <w:bottom w:val="single" w:sz="4" w:space="0" w:color="auto"/>
              <w:right w:val="single" w:sz="4" w:space="0" w:color="auto"/>
            </w:tcBorders>
            <w:shd w:val="clear" w:color="auto" w:fill="auto"/>
            <w:noWrap/>
            <w:vAlign w:val="center"/>
            <w:hideMark/>
          </w:tcPr>
          <w:p w14:paraId="2730EF0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-19,9</w:t>
            </w:r>
          </w:p>
        </w:tc>
      </w:tr>
      <w:tr w:rsidR="008833A3" w:rsidRPr="0032349B" w14:paraId="398CC7FC"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804D93A"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D0E4695"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07B6AB0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5CC10C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87,4</w:t>
            </w:r>
          </w:p>
        </w:tc>
        <w:tc>
          <w:tcPr>
            <w:tcW w:w="1206" w:type="dxa"/>
            <w:tcBorders>
              <w:top w:val="nil"/>
              <w:left w:val="nil"/>
              <w:bottom w:val="nil"/>
              <w:right w:val="nil"/>
            </w:tcBorders>
            <w:shd w:val="clear" w:color="auto" w:fill="auto"/>
            <w:noWrap/>
            <w:vAlign w:val="center"/>
            <w:hideMark/>
          </w:tcPr>
          <w:p w14:paraId="00AC3E9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123,9</w:t>
            </w:r>
          </w:p>
        </w:tc>
        <w:tc>
          <w:tcPr>
            <w:tcW w:w="1276" w:type="dxa"/>
            <w:tcBorders>
              <w:top w:val="nil"/>
              <w:left w:val="nil"/>
              <w:bottom w:val="nil"/>
              <w:right w:val="nil"/>
            </w:tcBorders>
            <w:shd w:val="clear" w:color="auto" w:fill="auto"/>
            <w:noWrap/>
            <w:vAlign w:val="center"/>
            <w:hideMark/>
          </w:tcPr>
          <w:p w14:paraId="6AEB003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127,5</w:t>
            </w:r>
          </w:p>
        </w:tc>
        <w:tc>
          <w:tcPr>
            <w:tcW w:w="1276" w:type="dxa"/>
            <w:tcBorders>
              <w:top w:val="nil"/>
              <w:left w:val="nil"/>
              <w:bottom w:val="nil"/>
              <w:right w:val="nil"/>
            </w:tcBorders>
            <w:shd w:val="clear" w:color="auto" w:fill="auto"/>
            <w:noWrap/>
            <w:vAlign w:val="center"/>
            <w:hideMark/>
          </w:tcPr>
          <w:p w14:paraId="5473855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122,3</w:t>
            </w:r>
          </w:p>
        </w:tc>
        <w:tc>
          <w:tcPr>
            <w:tcW w:w="1255" w:type="dxa"/>
            <w:tcBorders>
              <w:top w:val="nil"/>
              <w:left w:val="nil"/>
              <w:bottom w:val="nil"/>
              <w:right w:val="nil"/>
            </w:tcBorders>
            <w:shd w:val="clear" w:color="auto" w:fill="auto"/>
            <w:noWrap/>
            <w:vAlign w:val="center"/>
            <w:hideMark/>
          </w:tcPr>
          <w:p w14:paraId="6ECF0D5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209,3</w:t>
            </w:r>
          </w:p>
        </w:tc>
        <w:tc>
          <w:tcPr>
            <w:tcW w:w="1296" w:type="dxa"/>
            <w:tcBorders>
              <w:top w:val="nil"/>
              <w:left w:val="nil"/>
              <w:bottom w:val="nil"/>
              <w:right w:val="nil"/>
            </w:tcBorders>
            <w:shd w:val="clear" w:color="auto" w:fill="auto"/>
            <w:noWrap/>
            <w:vAlign w:val="center"/>
            <w:hideMark/>
          </w:tcPr>
          <w:p w14:paraId="183F4E9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184,7</w:t>
            </w:r>
          </w:p>
        </w:tc>
        <w:tc>
          <w:tcPr>
            <w:tcW w:w="1382" w:type="dxa"/>
            <w:tcBorders>
              <w:top w:val="nil"/>
              <w:left w:val="nil"/>
              <w:bottom w:val="nil"/>
              <w:right w:val="single" w:sz="4" w:space="0" w:color="auto"/>
            </w:tcBorders>
            <w:shd w:val="clear" w:color="auto" w:fill="auto"/>
            <w:noWrap/>
            <w:vAlign w:val="center"/>
            <w:hideMark/>
          </w:tcPr>
          <w:p w14:paraId="4FB6F97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250,8</w:t>
            </w:r>
          </w:p>
        </w:tc>
      </w:tr>
      <w:tr w:rsidR="008833A3" w:rsidRPr="0032349B" w14:paraId="5B4AFD35"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8E0D726"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4AACD62"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7795F6C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4F280EE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80,9</w:t>
            </w:r>
          </w:p>
        </w:tc>
        <w:tc>
          <w:tcPr>
            <w:tcW w:w="1206" w:type="dxa"/>
            <w:tcBorders>
              <w:top w:val="nil"/>
              <w:left w:val="nil"/>
              <w:bottom w:val="nil"/>
              <w:right w:val="nil"/>
            </w:tcBorders>
            <w:shd w:val="clear" w:color="auto" w:fill="auto"/>
            <w:noWrap/>
            <w:vAlign w:val="center"/>
            <w:hideMark/>
          </w:tcPr>
          <w:p w14:paraId="4ED05DC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67,7</w:t>
            </w:r>
          </w:p>
        </w:tc>
        <w:tc>
          <w:tcPr>
            <w:tcW w:w="1276" w:type="dxa"/>
            <w:tcBorders>
              <w:top w:val="nil"/>
              <w:left w:val="nil"/>
              <w:bottom w:val="nil"/>
              <w:right w:val="nil"/>
            </w:tcBorders>
            <w:shd w:val="clear" w:color="auto" w:fill="auto"/>
            <w:noWrap/>
            <w:vAlign w:val="center"/>
            <w:hideMark/>
          </w:tcPr>
          <w:p w14:paraId="2AAB6FE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73,5</w:t>
            </w:r>
          </w:p>
        </w:tc>
        <w:tc>
          <w:tcPr>
            <w:tcW w:w="1276" w:type="dxa"/>
            <w:tcBorders>
              <w:top w:val="nil"/>
              <w:left w:val="nil"/>
              <w:bottom w:val="nil"/>
              <w:right w:val="nil"/>
            </w:tcBorders>
            <w:shd w:val="clear" w:color="auto" w:fill="auto"/>
            <w:noWrap/>
            <w:vAlign w:val="center"/>
            <w:hideMark/>
          </w:tcPr>
          <w:p w14:paraId="0DF15A2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71,7</w:t>
            </w:r>
          </w:p>
        </w:tc>
        <w:tc>
          <w:tcPr>
            <w:tcW w:w="1255" w:type="dxa"/>
            <w:tcBorders>
              <w:top w:val="nil"/>
              <w:left w:val="nil"/>
              <w:bottom w:val="nil"/>
              <w:right w:val="nil"/>
            </w:tcBorders>
            <w:shd w:val="clear" w:color="auto" w:fill="auto"/>
            <w:noWrap/>
            <w:vAlign w:val="center"/>
            <w:hideMark/>
          </w:tcPr>
          <w:p w14:paraId="7F1D0E9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137,7</w:t>
            </w:r>
          </w:p>
        </w:tc>
        <w:tc>
          <w:tcPr>
            <w:tcW w:w="1296" w:type="dxa"/>
            <w:tcBorders>
              <w:top w:val="nil"/>
              <w:left w:val="nil"/>
              <w:bottom w:val="nil"/>
              <w:right w:val="nil"/>
            </w:tcBorders>
            <w:shd w:val="clear" w:color="auto" w:fill="auto"/>
            <w:noWrap/>
            <w:vAlign w:val="center"/>
            <w:hideMark/>
          </w:tcPr>
          <w:p w14:paraId="18C6ABE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128,1</w:t>
            </w:r>
          </w:p>
        </w:tc>
        <w:tc>
          <w:tcPr>
            <w:tcW w:w="1382" w:type="dxa"/>
            <w:tcBorders>
              <w:top w:val="nil"/>
              <w:left w:val="nil"/>
              <w:bottom w:val="nil"/>
              <w:right w:val="single" w:sz="4" w:space="0" w:color="auto"/>
            </w:tcBorders>
            <w:shd w:val="clear" w:color="auto" w:fill="auto"/>
            <w:noWrap/>
            <w:vAlign w:val="center"/>
            <w:hideMark/>
          </w:tcPr>
          <w:p w14:paraId="18BE659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217,2</w:t>
            </w:r>
          </w:p>
        </w:tc>
      </w:tr>
      <w:tr w:rsidR="008833A3" w:rsidRPr="0032349B" w14:paraId="67E92492"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6E0C76C"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584F6D06"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7A166381"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47F45462"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-6,5</w:t>
            </w:r>
          </w:p>
        </w:tc>
        <w:tc>
          <w:tcPr>
            <w:tcW w:w="1206" w:type="dxa"/>
            <w:tcBorders>
              <w:top w:val="nil"/>
              <w:left w:val="nil"/>
              <w:bottom w:val="single" w:sz="4" w:space="0" w:color="auto"/>
              <w:right w:val="nil"/>
            </w:tcBorders>
            <w:shd w:val="clear" w:color="auto" w:fill="auto"/>
            <w:noWrap/>
            <w:vAlign w:val="center"/>
            <w:hideMark/>
          </w:tcPr>
          <w:p w14:paraId="03560BA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-56,2</w:t>
            </w:r>
          </w:p>
        </w:tc>
        <w:tc>
          <w:tcPr>
            <w:tcW w:w="1276" w:type="dxa"/>
            <w:tcBorders>
              <w:top w:val="nil"/>
              <w:left w:val="nil"/>
              <w:bottom w:val="single" w:sz="4" w:space="0" w:color="auto"/>
              <w:right w:val="nil"/>
            </w:tcBorders>
            <w:shd w:val="clear" w:color="auto" w:fill="auto"/>
            <w:noWrap/>
            <w:vAlign w:val="center"/>
            <w:hideMark/>
          </w:tcPr>
          <w:p w14:paraId="17097CD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-54,1</w:t>
            </w:r>
          </w:p>
        </w:tc>
        <w:tc>
          <w:tcPr>
            <w:tcW w:w="1276" w:type="dxa"/>
            <w:tcBorders>
              <w:top w:val="nil"/>
              <w:left w:val="nil"/>
              <w:bottom w:val="single" w:sz="4" w:space="0" w:color="auto"/>
              <w:right w:val="nil"/>
            </w:tcBorders>
            <w:shd w:val="clear" w:color="auto" w:fill="auto"/>
            <w:noWrap/>
            <w:vAlign w:val="center"/>
            <w:hideMark/>
          </w:tcPr>
          <w:p w14:paraId="62069A38"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-50,6</w:t>
            </w:r>
          </w:p>
        </w:tc>
        <w:tc>
          <w:tcPr>
            <w:tcW w:w="1255" w:type="dxa"/>
            <w:tcBorders>
              <w:top w:val="nil"/>
              <w:left w:val="nil"/>
              <w:bottom w:val="single" w:sz="4" w:space="0" w:color="auto"/>
              <w:right w:val="nil"/>
            </w:tcBorders>
            <w:shd w:val="clear" w:color="auto" w:fill="auto"/>
            <w:noWrap/>
            <w:vAlign w:val="center"/>
            <w:hideMark/>
          </w:tcPr>
          <w:p w14:paraId="325741F1"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-71,5</w:t>
            </w:r>
          </w:p>
        </w:tc>
        <w:tc>
          <w:tcPr>
            <w:tcW w:w="1296" w:type="dxa"/>
            <w:tcBorders>
              <w:top w:val="nil"/>
              <w:left w:val="nil"/>
              <w:bottom w:val="single" w:sz="4" w:space="0" w:color="auto"/>
              <w:right w:val="nil"/>
            </w:tcBorders>
            <w:shd w:val="clear" w:color="auto" w:fill="auto"/>
            <w:noWrap/>
            <w:vAlign w:val="center"/>
            <w:hideMark/>
          </w:tcPr>
          <w:p w14:paraId="58898E18"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-56,6</w:t>
            </w:r>
          </w:p>
        </w:tc>
        <w:tc>
          <w:tcPr>
            <w:tcW w:w="1382" w:type="dxa"/>
            <w:tcBorders>
              <w:top w:val="nil"/>
              <w:left w:val="nil"/>
              <w:bottom w:val="single" w:sz="4" w:space="0" w:color="auto"/>
              <w:right w:val="single" w:sz="4" w:space="0" w:color="auto"/>
            </w:tcBorders>
            <w:shd w:val="clear" w:color="auto" w:fill="auto"/>
            <w:noWrap/>
            <w:vAlign w:val="center"/>
            <w:hideMark/>
          </w:tcPr>
          <w:p w14:paraId="301D1CDD"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-33,7</w:t>
            </w:r>
          </w:p>
        </w:tc>
      </w:tr>
    </w:tbl>
    <w:p w14:paraId="762CF085" w14:textId="77777777" w:rsidR="008833A3" w:rsidRDefault="008833A3" w:rsidP="008833A3">
      <w:pPr>
        <w:rPr>
          <w:rFonts w:cs="Arial"/>
          <w:b/>
          <w:bCs/>
        </w:rPr>
      </w:pPr>
    </w:p>
    <w:p w14:paraId="35140558" w14:textId="77777777" w:rsidR="008833A3" w:rsidRDefault="008833A3" w:rsidP="008833A3">
      <w:pPr>
        <w:spacing w:line="240" w:lineRule="auto"/>
        <w:jc w:val="left"/>
        <w:rPr>
          <w:rFonts w:cs="Arial"/>
          <w:b/>
          <w:bCs/>
        </w:rPr>
      </w:pPr>
      <w:r>
        <w:rPr>
          <w:rFonts w:cs="Arial"/>
          <w:b/>
          <w:bCs/>
        </w:rPr>
        <w:br w:type="page"/>
      </w:r>
    </w:p>
    <w:p w14:paraId="5C1DD184" w14:textId="18004846" w:rsidR="008833A3" w:rsidRPr="007C1396" w:rsidRDefault="008833A3" w:rsidP="008833A3">
      <w:pPr>
        <w:rPr>
          <w:rFonts w:cs="Arial"/>
          <w:b/>
          <w:bCs/>
        </w:rPr>
      </w:pPr>
      <w:r>
        <w:rPr>
          <w:rFonts w:cs="Arial"/>
          <w:b/>
          <w:bCs/>
        </w:rPr>
        <w:lastRenderedPageBreak/>
        <w:t>Table</w:t>
      </w:r>
      <w:r w:rsidRPr="007C1396">
        <w:rPr>
          <w:rFonts w:cs="Arial"/>
          <w:b/>
          <w:bCs/>
        </w:rPr>
        <w:t xml:space="preserve"> </w:t>
      </w:r>
      <w:r>
        <w:rPr>
          <w:rFonts w:cs="Arial"/>
          <w:b/>
          <w:bCs/>
        </w:rPr>
        <w:t>2</w:t>
      </w:r>
      <w:r w:rsidRPr="007C1396">
        <w:rPr>
          <w:rFonts w:cs="Arial"/>
          <w:b/>
          <w:bCs/>
        </w:rPr>
        <w:t xml:space="preserve">A – Bleomycin </w:t>
      </w:r>
      <w:r>
        <w:rPr>
          <w:rFonts w:cs="Arial"/>
          <w:b/>
          <w:bCs/>
        </w:rPr>
        <w:t xml:space="preserve">10 </w:t>
      </w:r>
      <w:r w:rsidRPr="0032349B">
        <w:rPr>
          <w:rFonts w:cs="Arial"/>
          <w:b/>
          <w:bCs/>
          <w:color w:val="000000"/>
          <w:lang w:eastAsia="ru-RU"/>
        </w:rPr>
        <w:t>µg/mL</w:t>
      </w:r>
      <w:r w:rsidRPr="007C1396">
        <w:rPr>
          <w:rFonts w:cs="Arial"/>
          <w:b/>
          <w:bCs/>
          <w:sz w:val="24"/>
          <w:szCs w:val="24"/>
        </w:rPr>
        <w:t xml:space="preserve"> </w:t>
      </w:r>
      <w:r>
        <w:rPr>
          <w:rFonts w:cs="Arial"/>
          <w:b/>
          <w:bCs/>
        </w:rPr>
        <w:t>(Experiment 1)</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8833A3" w:rsidRPr="0032349B" w14:paraId="1BF380CB" w14:textId="77777777" w:rsidTr="00542681">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7EFB98E7" w14:textId="77777777" w:rsidR="008833A3" w:rsidRPr="0032349B" w:rsidRDefault="008833A3" w:rsidP="00542681">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1525E1F6"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695A6093"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4B37C8CF"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361F8C22"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734FD382"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5872164A"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2BCDFCA9"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1862A8D4"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8833A3" w:rsidRPr="0032349B" w14:paraId="5E54E522" w14:textId="77777777" w:rsidTr="00542681">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67A0B2ED" w14:textId="77777777" w:rsidR="008833A3" w:rsidRPr="0032349B" w:rsidRDefault="008833A3" w:rsidP="00542681">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eastAsia="ru-RU"/>
              </w:rPr>
              <w:t>10</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1AFD1D5E"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B5C6ED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2416450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98,9</w:t>
            </w:r>
          </w:p>
        </w:tc>
        <w:tc>
          <w:tcPr>
            <w:tcW w:w="1206" w:type="dxa"/>
            <w:tcBorders>
              <w:top w:val="nil"/>
              <w:left w:val="nil"/>
              <w:bottom w:val="nil"/>
              <w:right w:val="nil"/>
            </w:tcBorders>
            <w:shd w:val="clear" w:color="auto" w:fill="auto"/>
            <w:noWrap/>
            <w:vAlign w:val="center"/>
            <w:hideMark/>
          </w:tcPr>
          <w:p w14:paraId="05637D5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140,8</w:t>
            </w:r>
          </w:p>
        </w:tc>
        <w:tc>
          <w:tcPr>
            <w:tcW w:w="1276" w:type="dxa"/>
            <w:tcBorders>
              <w:top w:val="nil"/>
              <w:left w:val="nil"/>
              <w:bottom w:val="nil"/>
              <w:right w:val="nil"/>
            </w:tcBorders>
            <w:shd w:val="clear" w:color="auto" w:fill="auto"/>
            <w:noWrap/>
            <w:vAlign w:val="center"/>
            <w:hideMark/>
          </w:tcPr>
          <w:p w14:paraId="54CCD50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142,1</w:t>
            </w:r>
          </w:p>
        </w:tc>
        <w:tc>
          <w:tcPr>
            <w:tcW w:w="1276" w:type="dxa"/>
            <w:tcBorders>
              <w:top w:val="nil"/>
              <w:left w:val="nil"/>
              <w:bottom w:val="nil"/>
              <w:right w:val="nil"/>
            </w:tcBorders>
            <w:shd w:val="clear" w:color="auto" w:fill="auto"/>
            <w:noWrap/>
            <w:vAlign w:val="center"/>
            <w:hideMark/>
          </w:tcPr>
          <w:p w14:paraId="5115B75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159,7</w:t>
            </w:r>
          </w:p>
        </w:tc>
        <w:tc>
          <w:tcPr>
            <w:tcW w:w="1255" w:type="dxa"/>
            <w:tcBorders>
              <w:top w:val="nil"/>
              <w:left w:val="nil"/>
              <w:bottom w:val="nil"/>
              <w:right w:val="nil"/>
            </w:tcBorders>
            <w:shd w:val="clear" w:color="auto" w:fill="auto"/>
            <w:noWrap/>
            <w:vAlign w:val="center"/>
            <w:hideMark/>
          </w:tcPr>
          <w:p w14:paraId="4926CB0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200,1</w:t>
            </w:r>
          </w:p>
        </w:tc>
        <w:tc>
          <w:tcPr>
            <w:tcW w:w="1296" w:type="dxa"/>
            <w:tcBorders>
              <w:top w:val="nil"/>
              <w:left w:val="nil"/>
              <w:bottom w:val="nil"/>
              <w:right w:val="nil"/>
            </w:tcBorders>
            <w:shd w:val="clear" w:color="auto" w:fill="auto"/>
            <w:noWrap/>
            <w:vAlign w:val="center"/>
            <w:hideMark/>
          </w:tcPr>
          <w:p w14:paraId="7048EB7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206,5</w:t>
            </w:r>
          </w:p>
        </w:tc>
        <w:tc>
          <w:tcPr>
            <w:tcW w:w="1382" w:type="dxa"/>
            <w:tcBorders>
              <w:top w:val="nil"/>
              <w:left w:val="nil"/>
              <w:bottom w:val="nil"/>
              <w:right w:val="single" w:sz="4" w:space="0" w:color="auto"/>
            </w:tcBorders>
            <w:shd w:val="clear" w:color="auto" w:fill="auto"/>
            <w:noWrap/>
            <w:vAlign w:val="center"/>
            <w:hideMark/>
          </w:tcPr>
          <w:p w14:paraId="387E3F7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297,3</w:t>
            </w:r>
          </w:p>
        </w:tc>
      </w:tr>
      <w:tr w:rsidR="008833A3" w:rsidRPr="0032349B" w14:paraId="21F334C5"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9E738B1"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676DB5B"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08CA120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4B22FD9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62,1</w:t>
            </w:r>
          </w:p>
        </w:tc>
        <w:tc>
          <w:tcPr>
            <w:tcW w:w="1206" w:type="dxa"/>
            <w:tcBorders>
              <w:top w:val="nil"/>
              <w:left w:val="nil"/>
              <w:bottom w:val="nil"/>
              <w:right w:val="nil"/>
            </w:tcBorders>
            <w:shd w:val="clear" w:color="auto" w:fill="auto"/>
            <w:noWrap/>
            <w:vAlign w:val="center"/>
            <w:hideMark/>
          </w:tcPr>
          <w:p w14:paraId="18689D7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117,3</w:t>
            </w:r>
          </w:p>
        </w:tc>
        <w:tc>
          <w:tcPr>
            <w:tcW w:w="1276" w:type="dxa"/>
            <w:tcBorders>
              <w:top w:val="nil"/>
              <w:left w:val="nil"/>
              <w:bottom w:val="nil"/>
              <w:right w:val="nil"/>
            </w:tcBorders>
            <w:shd w:val="clear" w:color="auto" w:fill="auto"/>
            <w:noWrap/>
            <w:vAlign w:val="center"/>
            <w:hideMark/>
          </w:tcPr>
          <w:p w14:paraId="006ED7B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150,1</w:t>
            </w:r>
          </w:p>
        </w:tc>
        <w:tc>
          <w:tcPr>
            <w:tcW w:w="1276" w:type="dxa"/>
            <w:tcBorders>
              <w:top w:val="nil"/>
              <w:left w:val="nil"/>
              <w:bottom w:val="nil"/>
              <w:right w:val="nil"/>
            </w:tcBorders>
            <w:shd w:val="clear" w:color="auto" w:fill="auto"/>
            <w:noWrap/>
            <w:vAlign w:val="center"/>
            <w:hideMark/>
          </w:tcPr>
          <w:p w14:paraId="37568BB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147,0</w:t>
            </w:r>
          </w:p>
        </w:tc>
        <w:tc>
          <w:tcPr>
            <w:tcW w:w="1255" w:type="dxa"/>
            <w:tcBorders>
              <w:top w:val="nil"/>
              <w:left w:val="nil"/>
              <w:bottom w:val="nil"/>
              <w:right w:val="nil"/>
            </w:tcBorders>
            <w:shd w:val="clear" w:color="auto" w:fill="auto"/>
            <w:noWrap/>
            <w:vAlign w:val="center"/>
            <w:hideMark/>
          </w:tcPr>
          <w:p w14:paraId="0E3B4F4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216,9</w:t>
            </w:r>
          </w:p>
        </w:tc>
        <w:tc>
          <w:tcPr>
            <w:tcW w:w="1296" w:type="dxa"/>
            <w:tcBorders>
              <w:top w:val="nil"/>
              <w:left w:val="nil"/>
              <w:bottom w:val="nil"/>
              <w:right w:val="nil"/>
            </w:tcBorders>
            <w:shd w:val="clear" w:color="auto" w:fill="auto"/>
            <w:noWrap/>
            <w:vAlign w:val="center"/>
            <w:hideMark/>
          </w:tcPr>
          <w:p w14:paraId="145CA9D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224,7</w:t>
            </w:r>
          </w:p>
        </w:tc>
        <w:tc>
          <w:tcPr>
            <w:tcW w:w="1382" w:type="dxa"/>
            <w:tcBorders>
              <w:top w:val="nil"/>
              <w:left w:val="nil"/>
              <w:bottom w:val="nil"/>
              <w:right w:val="single" w:sz="4" w:space="0" w:color="auto"/>
            </w:tcBorders>
            <w:shd w:val="clear" w:color="auto" w:fill="auto"/>
            <w:noWrap/>
            <w:vAlign w:val="center"/>
            <w:hideMark/>
          </w:tcPr>
          <w:p w14:paraId="41EC512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278,9</w:t>
            </w:r>
          </w:p>
        </w:tc>
      </w:tr>
      <w:tr w:rsidR="008833A3" w:rsidRPr="0032349B" w14:paraId="55A197C1"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A3C21FE"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FF0B822"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0D4C64C"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4DC81232"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-36,8</w:t>
            </w:r>
          </w:p>
        </w:tc>
        <w:tc>
          <w:tcPr>
            <w:tcW w:w="1206" w:type="dxa"/>
            <w:tcBorders>
              <w:top w:val="nil"/>
              <w:left w:val="nil"/>
              <w:bottom w:val="single" w:sz="4" w:space="0" w:color="auto"/>
              <w:right w:val="nil"/>
            </w:tcBorders>
            <w:shd w:val="clear" w:color="auto" w:fill="auto"/>
            <w:noWrap/>
            <w:vAlign w:val="center"/>
            <w:hideMark/>
          </w:tcPr>
          <w:p w14:paraId="0F6EF80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-23,5</w:t>
            </w:r>
          </w:p>
        </w:tc>
        <w:tc>
          <w:tcPr>
            <w:tcW w:w="1276" w:type="dxa"/>
            <w:tcBorders>
              <w:top w:val="nil"/>
              <w:left w:val="nil"/>
              <w:bottom w:val="single" w:sz="4" w:space="0" w:color="auto"/>
              <w:right w:val="nil"/>
            </w:tcBorders>
            <w:shd w:val="clear" w:color="auto" w:fill="auto"/>
            <w:noWrap/>
            <w:vAlign w:val="center"/>
            <w:hideMark/>
          </w:tcPr>
          <w:p w14:paraId="2F2E2C0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7,9</w:t>
            </w:r>
          </w:p>
        </w:tc>
        <w:tc>
          <w:tcPr>
            <w:tcW w:w="1276" w:type="dxa"/>
            <w:tcBorders>
              <w:top w:val="nil"/>
              <w:left w:val="nil"/>
              <w:bottom w:val="single" w:sz="4" w:space="0" w:color="auto"/>
              <w:right w:val="nil"/>
            </w:tcBorders>
            <w:shd w:val="clear" w:color="auto" w:fill="auto"/>
            <w:noWrap/>
            <w:vAlign w:val="center"/>
            <w:hideMark/>
          </w:tcPr>
          <w:p w14:paraId="195B588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-12,6</w:t>
            </w:r>
          </w:p>
        </w:tc>
        <w:tc>
          <w:tcPr>
            <w:tcW w:w="1255" w:type="dxa"/>
            <w:tcBorders>
              <w:top w:val="nil"/>
              <w:left w:val="nil"/>
              <w:bottom w:val="single" w:sz="4" w:space="0" w:color="auto"/>
              <w:right w:val="nil"/>
            </w:tcBorders>
            <w:shd w:val="clear" w:color="auto" w:fill="auto"/>
            <w:noWrap/>
            <w:vAlign w:val="center"/>
            <w:hideMark/>
          </w:tcPr>
          <w:p w14:paraId="605F893B"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16,8</w:t>
            </w:r>
          </w:p>
        </w:tc>
        <w:tc>
          <w:tcPr>
            <w:tcW w:w="1296" w:type="dxa"/>
            <w:tcBorders>
              <w:top w:val="nil"/>
              <w:left w:val="nil"/>
              <w:bottom w:val="single" w:sz="4" w:space="0" w:color="auto"/>
              <w:right w:val="nil"/>
            </w:tcBorders>
            <w:shd w:val="clear" w:color="auto" w:fill="auto"/>
            <w:noWrap/>
            <w:vAlign w:val="center"/>
            <w:hideMark/>
          </w:tcPr>
          <w:p w14:paraId="4C208F00"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18,2</w:t>
            </w:r>
          </w:p>
        </w:tc>
        <w:tc>
          <w:tcPr>
            <w:tcW w:w="1382" w:type="dxa"/>
            <w:tcBorders>
              <w:top w:val="nil"/>
              <w:left w:val="nil"/>
              <w:bottom w:val="single" w:sz="4" w:space="0" w:color="auto"/>
              <w:right w:val="single" w:sz="4" w:space="0" w:color="auto"/>
            </w:tcBorders>
            <w:shd w:val="clear" w:color="auto" w:fill="auto"/>
            <w:noWrap/>
            <w:vAlign w:val="center"/>
            <w:hideMark/>
          </w:tcPr>
          <w:p w14:paraId="181AC26D"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-18,4</w:t>
            </w:r>
          </w:p>
        </w:tc>
      </w:tr>
      <w:tr w:rsidR="008833A3" w:rsidRPr="0032349B" w14:paraId="1872A9AA"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3479DE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D80A79D"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BAB1AF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5E35280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98,9</w:t>
            </w:r>
          </w:p>
        </w:tc>
        <w:tc>
          <w:tcPr>
            <w:tcW w:w="1206" w:type="dxa"/>
            <w:tcBorders>
              <w:top w:val="nil"/>
              <w:left w:val="nil"/>
              <w:bottom w:val="nil"/>
              <w:right w:val="nil"/>
            </w:tcBorders>
            <w:shd w:val="clear" w:color="auto" w:fill="auto"/>
            <w:noWrap/>
            <w:vAlign w:val="center"/>
            <w:hideMark/>
          </w:tcPr>
          <w:p w14:paraId="384E63C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140,8</w:t>
            </w:r>
          </w:p>
        </w:tc>
        <w:tc>
          <w:tcPr>
            <w:tcW w:w="1276" w:type="dxa"/>
            <w:tcBorders>
              <w:top w:val="nil"/>
              <w:left w:val="nil"/>
              <w:bottom w:val="nil"/>
              <w:right w:val="nil"/>
            </w:tcBorders>
            <w:shd w:val="clear" w:color="auto" w:fill="auto"/>
            <w:noWrap/>
            <w:vAlign w:val="center"/>
            <w:hideMark/>
          </w:tcPr>
          <w:p w14:paraId="32566FB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142,1</w:t>
            </w:r>
          </w:p>
        </w:tc>
        <w:tc>
          <w:tcPr>
            <w:tcW w:w="1276" w:type="dxa"/>
            <w:tcBorders>
              <w:top w:val="nil"/>
              <w:left w:val="nil"/>
              <w:bottom w:val="nil"/>
              <w:right w:val="nil"/>
            </w:tcBorders>
            <w:shd w:val="clear" w:color="auto" w:fill="auto"/>
            <w:noWrap/>
            <w:vAlign w:val="center"/>
            <w:hideMark/>
          </w:tcPr>
          <w:p w14:paraId="390939B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159,7</w:t>
            </w:r>
          </w:p>
        </w:tc>
        <w:tc>
          <w:tcPr>
            <w:tcW w:w="1255" w:type="dxa"/>
            <w:tcBorders>
              <w:top w:val="nil"/>
              <w:left w:val="nil"/>
              <w:bottom w:val="nil"/>
              <w:right w:val="nil"/>
            </w:tcBorders>
            <w:shd w:val="clear" w:color="auto" w:fill="auto"/>
            <w:noWrap/>
            <w:vAlign w:val="center"/>
            <w:hideMark/>
          </w:tcPr>
          <w:p w14:paraId="31F8FB9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200,1</w:t>
            </w:r>
          </w:p>
        </w:tc>
        <w:tc>
          <w:tcPr>
            <w:tcW w:w="1296" w:type="dxa"/>
            <w:tcBorders>
              <w:top w:val="nil"/>
              <w:left w:val="nil"/>
              <w:bottom w:val="nil"/>
              <w:right w:val="nil"/>
            </w:tcBorders>
            <w:shd w:val="clear" w:color="auto" w:fill="auto"/>
            <w:noWrap/>
            <w:vAlign w:val="center"/>
            <w:hideMark/>
          </w:tcPr>
          <w:p w14:paraId="37D8102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206,5</w:t>
            </w:r>
          </w:p>
        </w:tc>
        <w:tc>
          <w:tcPr>
            <w:tcW w:w="1382" w:type="dxa"/>
            <w:tcBorders>
              <w:top w:val="nil"/>
              <w:left w:val="nil"/>
              <w:bottom w:val="nil"/>
              <w:right w:val="single" w:sz="4" w:space="0" w:color="auto"/>
            </w:tcBorders>
            <w:shd w:val="clear" w:color="auto" w:fill="auto"/>
            <w:noWrap/>
            <w:vAlign w:val="center"/>
            <w:hideMark/>
          </w:tcPr>
          <w:p w14:paraId="76F10C52"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297,3</w:t>
            </w:r>
          </w:p>
        </w:tc>
      </w:tr>
      <w:tr w:rsidR="008833A3" w:rsidRPr="0032349B" w14:paraId="48CFFB00"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1E3AC9D"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661ABF3"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3C0E4380"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A40552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77,5</w:t>
            </w:r>
          </w:p>
        </w:tc>
        <w:tc>
          <w:tcPr>
            <w:tcW w:w="1206" w:type="dxa"/>
            <w:tcBorders>
              <w:top w:val="nil"/>
              <w:left w:val="nil"/>
              <w:bottom w:val="nil"/>
              <w:right w:val="nil"/>
            </w:tcBorders>
            <w:shd w:val="clear" w:color="auto" w:fill="auto"/>
            <w:noWrap/>
            <w:vAlign w:val="center"/>
            <w:hideMark/>
          </w:tcPr>
          <w:p w14:paraId="610F6FD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116,8</w:t>
            </w:r>
          </w:p>
        </w:tc>
        <w:tc>
          <w:tcPr>
            <w:tcW w:w="1276" w:type="dxa"/>
            <w:tcBorders>
              <w:top w:val="nil"/>
              <w:left w:val="nil"/>
              <w:bottom w:val="nil"/>
              <w:right w:val="nil"/>
            </w:tcBorders>
            <w:shd w:val="clear" w:color="auto" w:fill="auto"/>
            <w:noWrap/>
            <w:vAlign w:val="center"/>
            <w:hideMark/>
          </w:tcPr>
          <w:p w14:paraId="2843620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119,4</w:t>
            </w:r>
          </w:p>
        </w:tc>
        <w:tc>
          <w:tcPr>
            <w:tcW w:w="1276" w:type="dxa"/>
            <w:tcBorders>
              <w:top w:val="nil"/>
              <w:left w:val="nil"/>
              <w:bottom w:val="nil"/>
              <w:right w:val="nil"/>
            </w:tcBorders>
            <w:shd w:val="clear" w:color="auto" w:fill="auto"/>
            <w:noWrap/>
            <w:vAlign w:val="center"/>
            <w:hideMark/>
          </w:tcPr>
          <w:p w14:paraId="3C1574B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160,9</w:t>
            </w:r>
          </w:p>
        </w:tc>
        <w:tc>
          <w:tcPr>
            <w:tcW w:w="1255" w:type="dxa"/>
            <w:tcBorders>
              <w:top w:val="nil"/>
              <w:left w:val="nil"/>
              <w:bottom w:val="nil"/>
              <w:right w:val="nil"/>
            </w:tcBorders>
            <w:shd w:val="clear" w:color="auto" w:fill="auto"/>
            <w:noWrap/>
            <w:vAlign w:val="center"/>
            <w:hideMark/>
          </w:tcPr>
          <w:p w14:paraId="1E2BBB8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158,7</w:t>
            </w:r>
          </w:p>
        </w:tc>
        <w:tc>
          <w:tcPr>
            <w:tcW w:w="1296" w:type="dxa"/>
            <w:tcBorders>
              <w:top w:val="nil"/>
              <w:left w:val="nil"/>
              <w:bottom w:val="nil"/>
              <w:right w:val="nil"/>
            </w:tcBorders>
            <w:shd w:val="clear" w:color="auto" w:fill="auto"/>
            <w:noWrap/>
            <w:vAlign w:val="center"/>
            <w:hideMark/>
          </w:tcPr>
          <w:p w14:paraId="0EC6914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201,4</w:t>
            </w:r>
          </w:p>
        </w:tc>
        <w:tc>
          <w:tcPr>
            <w:tcW w:w="1382" w:type="dxa"/>
            <w:tcBorders>
              <w:top w:val="nil"/>
              <w:left w:val="nil"/>
              <w:bottom w:val="nil"/>
              <w:right w:val="single" w:sz="4" w:space="0" w:color="auto"/>
            </w:tcBorders>
            <w:shd w:val="clear" w:color="auto" w:fill="auto"/>
            <w:noWrap/>
            <w:vAlign w:val="center"/>
            <w:hideMark/>
          </w:tcPr>
          <w:p w14:paraId="72BFF2B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283,5</w:t>
            </w:r>
          </w:p>
        </w:tc>
      </w:tr>
      <w:tr w:rsidR="008833A3" w:rsidRPr="0032349B" w14:paraId="29E80C03"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DDD0DA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5460E980"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4EAB1D6"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5AB52C84"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-21,4</w:t>
            </w:r>
          </w:p>
        </w:tc>
        <w:tc>
          <w:tcPr>
            <w:tcW w:w="1206" w:type="dxa"/>
            <w:tcBorders>
              <w:top w:val="nil"/>
              <w:left w:val="nil"/>
              <w:bottom w:val="single" w:sz="4" w:space="0" w:color="auto"/>
              <w:right w:val="nil"/>
            </w:tcBorders>
            <w:shd w:val="clear" w:color="auto" w:fill="auto"/>
            <w:noWrap/>
            <w:vAlign w:val="center"/>
            <w:hideMark/>
          </w:tcPr>
          <w:p w14:paraId="7379B29F"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-24,1</w:t>
            </w:r>
          </w:p>
        </w:tc>
        <w:tc>
          <w:tcPr>
            <w:tcW w:w="1276" w:type="dxa"/>
            <w:tcBorders>
              <w:top w:val="nil"/>
              <w:left w:val="nil"/>
              <w:bottom w:val="single" w:sz="4" w:space="0" w:color="auto"/>
              <w:right w:val="nil"/>
            </w:tcBorders>
            <w:shd w:val="clear" w:color="auto" w:fill="auto"/>
            <w:noWrap/>
            <w:vAlign w:val="center"/>
            <w:hideMark/>
          </w:tcPr>
          <w:p w14:paraId="1EC66278"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-22,8</w:t>
            </w:r>
          </w:p>
        </w:tc>
        <w:tc>
          <w:tcPr>
            <w:tcW w:w="1276" w:type="dxa"/>
            <w:tcBorders>
              <w:top w:val="nil"/>
              <w:left w:val="nil"/>
              <w:bottom w:val="single" w:sz="4" w:space="0" w:color="auto"/>
              <w:right w:val="nil"/>
            </w:tcBorders>
            <w:shd w:val="clear" w:color="auto" w:fill="auto"/>
            <w:noWrap/>
            <w:vAlign w:val="center"/>
            <w:hideMark/>
          </w:tcPr>
          <w:p w14:paraId="3BBC4DDE"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1,2</w:t>
            </w:r>
          </w:p>
        </w:tc>
        <w:tc>
          <w:tcPr>
            <w:tcW w:w="1255" w:type="dxa"/>
            <w:tcBorders>
              <w:top w:val="nil"/>
              <w:left w:val="nil"/>
              <w:bottom w:val="single" w:sz="4" w:space="0" w:color="auto"/>
              <w:right w:val="nil"/>
            </w:tcBorders>
            <w:shd w:val="clear" w:color="auto" w:fill="auto"/>
            <w:noWrap/>
            <w:vAlign w:val="center"/>
            <w:hideMark/>
          </w:tcPr>
          <w:p w14:paraId="420400EF"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-41,5</w:t>
            </w:r>
          </w:p>
        </w:tc>
        <w:tc>
          <w:tcPr>
            <w:tcW w:w="1296" w:type="dxa"/>
            <w:tcBorders>
              <w:top w:val="nil"/>
              <w:left w:val="nil"/>
              <w:bottom w:val="single" w:sz="4" w:space="0" w:color="auto"/>
              <w:right w:val="nil"/>
            </w:tcBorders>
            <w:shd w:val="clear" w:color="auto" w:fill="auto"/>
            <w:noWrap/>
            <w:vAlign w:val="center"/>
            <w:hideMark/>
          </w:tcPr>
          <w:p w14:paraId="2EA4AF03"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-5,1</w:t>
            </w:r>
          </w:p>
        </w:tc>
        <w:tc>
          <w:tcPr>
            <w:tcW w:w="1382" w:type="dxa"/>
            <w:tcBorders>
              <w:top w:val="nil"/>
              <w:left w:val="nil"/>
              <w:bottom w:val="single" w:sz="4" w:space="0" w:color="auto"/>
              <w:right w:val="single" w:sz="4" w:space="0" w:color="auto"/>
            </w:tcBorders>
            <w:shd w:val="clear" w:color="auto" w:fill="auto"/>
            <w:noWrap/>
            <w:vAlign w:val="center"/>
            <w:hideMark/>
          </w:tcPr>
          <w:p w14:paraId="7EDAC5ED"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-13,8</w:t>
            </w:r>
          </w:p>
        </w:tc>
      </w:tr>
      <w:tr w:rsidR="008833A3" w:rsidRPr="0032349B" w14:paraId="72FD1458"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6218CC1"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021B4C3"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8205ED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CE3AC0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98,9</w:t>
            </w:r>
          </w:p>
        </w:tc>
        <w:tc>
          <w:tcPr>
            <w:tcW w:w="1206" w:type="dxa"/>
            <w:tcBorders>
              <w:top w:val="nil"/>
              <w:left w:val="nil"/>
              <w:bottom w:val="nil"/>
              <w:right w:val="nil"/>
            </w:tcBorders>
            <w:shd w:val="clear" w:color="auto" w:fill="auto"/>
            <w:noWrap/>
            <w:vAlign w:val="center"/>
            <w:hideMark/>
          </w:tcPr>
          <w:p w14:paraId="154AA84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140,8</w:t>
            </w:r>
          </w:p>
        </w:tc>
        <w:tc>
          <w:tcPr>
            <w:tcW w:w="1276" w:type="dxa"/>
            <w:tcBorders>
              <w:top w:val="nil"/>
              <w:left w:val="nil"/>
              <w:bottom w:val="nil"/>
              <w:right w:val="nil"/>
            </w:tcBorders>
            <w:shd w:val="clear" w:color="auto" w:fill="auto"/>
            <w:noWrap/>
            <w:vAlign w:val="center"/>
            <w:hideMark/>
          </w:tcPr>
          <w:p w14:paraId="6C25DC8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142,1</w:t>
            </w:r>
          </w:p>
        </w:tc>
        <w:tc>
          <w:tcPr>
            <w:tcW w:w="1276" w:type="dxa"/>
            <w:tcBorders>
              <w:top w:val="nil"/>
              <w:left w:val="nil"/>
              <w:bottom w:val="nil"/>
              <w:right w:val="nil"/>
            </w:tcBorders>
            <w:shd w:val="clear" w:color="auto" w:fill="auto"/>
            <w:noWrap/>
            <w:vAlign w:val="center"/>
            <w:hideMark/>
          </w:tcPr>
          <w:p w14:paraId="0389AD6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159,7</w:t>
            </w:r>
          </w:p>
        </w:tc>
        <w:tc>
          <w:tcPr>
            <w:tcW w:w="1255" w:type="dxa"/>
            <w:tcBorders>
              <w:top w:val="nil"/>
              <w:left w:val="nil"/>
              <w:bottom w:val="nil"/>
              <w:right w:val="nil"/>
            </w:tcBorders>
            <w:shd w:val="clear" w:color="auto" w:fill="auto"/>
            <w:noWrap/>
            <w:vAlign w:val="center"/>
            <w:hideMark/>
          </w:tcPr>
          <w:p w14:paraId="53CE7FE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200,1</w:t>
            </w:r>
          </w:p>
        </w:tc>
        <w:tc>
          <w:tcPr>
            <w:tcW w:w="1296" w:type="dxa"/>
            <w:tcBorders>
              <w:top w:val="nil"/>
              <w:left w:val="nil"/>
              <w:bottom w:val="nil"/>
              <w:right w:val="nil"/>
            </w:tcBorders>
            <w:shd w:val="clear" w:color="auto" w:fill="auto"/>
            <w:noWrap/>
            <w:vAlign w:val="center"/>
            <w:hideMark/>
          </w:tcPr>
          <w:p w14:paraId="340E2DF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206,5</w:t>
            </w:r>
          </w:p>
        </w:tc>
        <w:tc>
          <w:tcPr>
            <w:tcW w:w="1382" w:type="dxa"/>
            <w:tcBorders>
              <w:top w:val="nil"/>
              <w:left w:val="nil"/>
              <w:bottom w:val="nil"/>
              <w:right w:val="single" w:sz="4" w:space="0" w:color="auto"/>
            </w:tcBorders>
            <w:shd w:val="clear" w:color="auto" w:fill="auto"/>
            <w:noWrap/>
            <w:vAlign w:val="center"/>
            <w:hideMark/>
          </w:tcPr>
          <w:p w14:paraId="1F073807"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297,3</w:t>
            </w:r>
          </w:p>
        </w:tc>
      </w:tr>
      <w:tr w:rsidR="008833A3" w:rsidRPr="0032349B" w14:paraId="0BA0201E"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2026FD3"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288D53B"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366921B5"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7A3EFE75"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81,7</w:t>
            </w:r>
          </w:p>
        </w:tc>
        <w:tc>
          <w:tcPr>
            <w:tcW w:w="1206" w:type="dxa"/>
            <w:tcBorders>
              <w:top w:val="nil"/>
              <w:left w:val="nil"/>
              <w:bottom w:val="nil"/>
              <w:right w:val="nil"/>
            </w:tcBorders>
            <w:shd w:val="clear" w:color="auto" w:fill="auto"/>
            <w:noWrap/>
            <w:vAlign w:val="center"/>
            <w:hideMark/>
          </w:tcPr>
          <w:p w14:paraId="5DB4C94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100,4</w:t>
            </w:r>
          </w:p>
        </w:tc>
        <w:tc>
          <w:tcPr>
            <w:tcW w:w="1276" w:type="dxa"/>
            <w:tcBorders>
              <w:top w:val="nil"/>
              <w:left w:val="nil"/>
              <w:bottom w:val="nil"/>
              <w:right w:val="nil"/>
            </w:tcBorders>
            <w:shd w:val="clear" w:color="auto" w:fill="auto"/>
            <w:noWrap/>
            <w:vAlign w:val="center"/>
            <w:hideMark/>
          </w:tcPr>
          <w:p w14:paraId="7B9BD0C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111,7</w:t>
            </w:r>
          </w:p>
        </w:tc>
        <w:tc>
          <w:tcPr>
            <w:tcW w:w="1276" w:type="dxa"/>
            <w:tcBorders>
              <w:top w:val="nil"/>
              <w:left w:val="nil"/>
              <w:bottom w:val="nil"/>
              <w:right w:val="nil"/>
            </w:tcBorders>
            <w:shd w:val="clear" w:color="auto" w:fill="auto"/>
            <w:noWrap/>
            <w:vAlign w:val="center"/>
            <w:hideMark/>
          </w:tcPr>
          <w:p w14:paraId="23A691B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137,1</w:t>
            </w:r>
          </w:p>
        </w:tc>
        <w:tc>
          <w:tcPr>
            <w:tcW w:w="1255" w:type="dxa"/>
            <w:tcBorders>
              <w:top w:val="nil"/>
              <w:left w:val="nil"/>
              <w:bottom w:val="nil"/>
              <w:right w:val="nil"/>
            </w:tcBorders>
            <w:shd w:val="clear" w:color="auto" w:fill="auto"/>
            <w:noWrap/>
            <w:vAlign w:val="center"/>
            <w:hideMark/>
          </w:tcPr>
          <w:p w14:paraId="4831889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187,4</w:t>
            </w:r>
          </w:p>
        </w:tc>
        <w:tc>
          <w:tcPr>
            <w:tcW w:w="1296" w:type="dxa"/>
            <w:tcBorders>
              <w:top w:val="nil"/>
              <w:left w:val="nil"/>
              <w:bottom w:val="nil"/>
              <w:right w:val="nil"/>
            </w:tcBorders>
            <w:shd w:val="clear" w:color="auto" w:fill="auto"/>
            <w:noWrap/>
            <w:vAlign w:val="center"/>
            <w:hideMark/>
          </w:tcPr>
          <w:p w14:paraId="2F5160D8"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196,6</w:t>
            </w:r>
          </w:p>
        </w:tc>
        <w:tc>
          <w:tcPr>
            <w:tcW w:w="1382" w:type="dxa"/>
            <w:tcBorders>
              <w:top w:val="nil"/>
              <w:left w:val="nil"/>
              <w:bottom w:val="nil"/>
              <w:right w:val="single" w:sz="4" w:space="0" w:color="auto"/>
            </w:tcBorders>
            <w:shd w:val="clear" w:color="auto" w:fill="auto"/>
            <w:noWrap/>
            <w:vAlign w:val="center"/>
            <w:hideMark/>
          </w:tcPr>
          <w:p w14:paraId="5FFD1875"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265,6</w:t>
            </w:r>
          </w:p>
        </w:tc>
      </w:tr>
      <w:tr w:rsidR="008833A3" w:rsidRPr="0032349B" w14:paraId="5DC53F5E"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8FCC9AF"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4D20D8D"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795E9EEE"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3E03FFF4"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-17,2</w:t>
            </w:r>
          </w:p>
        </w:tc>
        <w:tc>
          <w:tcPr>
            <w:tcW w:w="1206" w:type="dxa"/>
            <w:tcBorders>
              <w:top w:val="nil"/>
              <w:left w:val="nil"/>
              <w:bottom w:val="single" w:sz="4" w:space="0" w:color="auto"/>
              <w:right w:val="nil"/>
            </w:tcBorders>
            <w:shd w:val="clear" w:color="auto" w:fill="auto"/>
            <w:noWrap/>
            <w:vAlign w:val="center"/>
            <w:hideMark/>
          </w:tcPr>
          <w:p w14:paraId="3A7F184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-40,4</w:t>
            </w:r>
          </w:p>
        </w:tc>
        <w:tc>
          <w:tcPr>
            <w:tcW w:w="1276" w:type="dxa"/>
            <w:tcBorders>
              <w:top w:val="nil"/>
              <w:left w:val="nil"/>
              <w:bottom w:val="single" w:sz="4" w:space="0" w:color="auto"/>
              <w:right w:val="nil"/>
            </w:tcBorders>
            <w:shd w:val="clear" w:color="auto" w:fill="auto"/>
            <w:noWrap/>
            <w:vAlign w:val="center"/>
            <w:hideMark/>
          </w:tcPr>
          <w:p w14:paraId="38D2E6BC"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-30,4</w:t>
            </w:r>
          </w:p>
        </w:tc>
        <w:tc>
          <w:tcPr>
            <w:tcW w:w="1276" w:type="dxa"/>
            <w:tcBorders>
              <w:top w:val="nil"/>
              <w:left w:val="nil"/>
              <w:bottom w:val="single" w:sz="4" w:space="0" w:color="auto"/>
              <w:right w:val="nil"/>
            </w:tcBorders>
            <w:shd w:val="clear" w:color="auto" w:fill="auto"/>
            <w:noWrap/>
            <w:vAlign w:val="center"/>
            <w:hideMark/>
          </w:tcPr>
          <w:p w14:paraId="0DEA81B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-22,6</w:t>
            </w:r>
          </w:p>
        </w:tc>
        <w:tc>
          <w:tcPr>
            <w:tcW w:w="1255" w:type="dxa"/>
            <w:tcBorders>
              <w:top w:val="nil"/>
              <w:left w:val="nil"/>
              <w:bottom w:val="single" w:sz="4" w:space="0" w:color="auto"/>
              <w:right w:val="nil"/>
            </w:tcBorders>
            <w:shd w:val="clear" w:color="auto" w:fill="auto"/>
            <w:noWrap/>
            <w:vAlign w:val="center"/>
            <w:hideMark/>
          </w:tcPr>
          <w:p w14:paraId="787EB433"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-12,7</w:t>
            </w:r>
          </w:p>
        </w:tc>
        <w:tc>
          <w:tcPr>
            <w:tcW w:w="1296" w:type="dxa"/>
            <w:tcBorders>
              <w:top w:val="nil"/>
              <w:left w:val="nil"/>
              <w:bottom w:val="single" w:sz="4" w:space="0" w:color="auto"/>
              <w:right w:val="nil"/>
            </w:tcBorders>
            <w:shd w:val="clear" w:color="auto" w:fill="auto"/>
            <w:noWrap/>
            <w:vAlign w:val="center"/>
            <w:hideMark/>
          </w:tcPr>
          <w:p w14:paraId="2FD3F241"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-9,9</w:t>
            </w:r>
          </w:p>
        </w:tc>
        <w:tc>
          <w:tcPr>
            <w:tcW w:w="1382" w:type="dxa"/>
            <w:tcBorders>
              <w:top w:val="nil"/>
              <w:left w:val="nil"/>
              <w:bottom w:val="single" w:sz="4" w:space="0" w:color="auto"/>
              <w:right w:val="single" w:sz="4" w:space="0" w:color="auto"/>
            </w:tcBorders>
            <w:shd w:val="clear" w:color="auto" w:fill="auto"/>
            <w:noWrap/>
            <w:vAlign w:val="center"/>
            <w:hideMark/>
          </w:tcPr>
          <w:p w14:paraId="7101667A"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-31,7</w:t>
            </w:r>
          </w:p>
        </w:tc>
      </w:tr>
      <w:tr w:rsidR="008833A3" w:rsidRPr="0032349B" w14:paraId="55320D4F"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31CEC76"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7A8599D"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5082A17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3E7A473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98,9</w:t>
            </w:r>
          </w:p>
        </w:tc>
        <w:tc>
          <w:tcPr>
            <w:tcW w:w="1206" w:type="dxa"/>
            <w:tcBorders>
              <w:top w:val="nil"/>
              <w:left w:val="nil"/>
              <w:bottom w:val="nil"/>
              <w:right w:val="nil"/>
            </w:tcBorders>
            <w:shd w:val="clear" w:color="auto" w:fill="auto"/>
            <w:noWrap/>
            <w:vAlign w:val="center"/>
            <w:hideMark/>
          </w:tcPr>
          <w:p w14:paraId="740B377C"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140,8</w:t>
            </w:r>
          </w:p>
        </w:tc>
        <w:tc>
          <w:tcPr>
            <w:tcW w:w="1276" w:type="dxa"/>
            <w:tcBorders>
              <w:top w:val="nil"/>
              <w:left w:val="nil"/>
              <w:bottom w:val="nil"/>
              <w:right w:val="nil"/>
            </w:tcBorders>
            <w:shd w:val="clear" w:color="auto" w:fill="auto"/>
            <w:noWrap/>
            <w:vAlign w:val="center"/>
            <w:hideMark/>
          </w:tcPr>
          <w:p w14:paraId="6D5C91D2"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142,1</w:t>
            </w:r>
          </w:p>
        </w:tc>
        <w:tc>
          <w:tcPr>
            <w:tcW w:w="1276" w:type="dxa"/>
            <w:tcBorders>
              <w:top w:val="nil"/>
              <w:left w:val="nil"/>
              <w:bottom w:val="nil"/>
              <w:right w:val="nil"/>
            </w:tcBorders>
            <w:shd w:val="clear" w:color="auto" w:fill="auto"/>
            <w:noWrap/>
            <w:vAlign w:val="center"/>
            <w:hideMark/>
          </w:tcPr>
          <w:p w14:paraId="1353163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159,7</w:t>
            </w:r>
          </w:p>
        </w:tc>
        <w:tc>
          <w:tcPr>
            <w:tcW w:w="1255" w:type="dxa"/>
            <w:tcBorders>
              <w:top w:val="nil"/>
              <w:left w:val="nil"/>
              <w:bottom w:val="nil"/>
              <w:right w:val="nil"/>
            </w:tcBorders>
            <w:shd w:val="clear" w:color="auto" w:fill="auto"/>
            <w:noWrap/>
            <w:vAlign w:val="center"/>
            <w:hideMark/>
          </w:tcPr>
          <w:p w14:paraId="7587BEE6"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200,1</w:t>
            </w:r>
          </w:p>
        </w:tc>
        <w:tc>
          <w:tcPr>
            <w:tcW w:w="1296" w:type="dxa"/>
            <w:tcBorders>
              <w:top w:val="nil"/>
              <w:left w:val="nil"/>
              <w:bottom w:val="nil"/>
              <w:right w:val="nil"/>
            </w:tcBorders>
            <w:shd w:val="clear" w:color="auto" w:fill="auto"/>
            <w:noWrap/>
            <w:vAlign w:val="center"/>
            <w:hideMark/>
          </w:tcPr>
          <w:p w14:paraId="73B380FA"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206,5</w:t>
            </w:r>
          </w:p>
        </w:tc>
        <w:tc>
          <w:tcPr>
            <w:tcW w:w="1382" w:type="dxa"/>
            <w:tcBorders>
              <w:top w:val="nil"/>
              <w:left w:val="nil"/>
              <w:bottom w:val="nil"/>
              <w:right w:val="single" w:sz="4" w:space="0" w:color="auto"/>
            </w:tcBorders>
            <w:shd w:val="clear" w:color="auto" w:fill="auto"/>
            <w:noWrap/>
            <w:vAlign w:val="center"/>
            <w:hideMark/>
          </w:tcPr>
          <w:p w14:paraId="4867E7BD"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297,3</w:t>
            </w:r>
          </w:p>
        </w:tc>
      </w:tr>
      <w:tr w:rsidR="008833A3" w:rsidRPr="0032349B" w14:paraId="7847F258"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C356CC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89A3F3F"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40791599"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03E73E4"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84,2</w:t>
            </w:r>
          </w:p>
        </w:tc>
        <w:tc>
          <w:tcPr>
            <w:tcW w:w="1206" w:type="dxa"/>
            <w:tcBorders>
              <w:top w:val="nil"/>
              <w:left w:val="nil"/>
              <w:bottom w:val="nil"/>
              <w:right w:val="nil"/>
            </w:tcBorders>
            <w:shd w:val="clear" w:color="auto" w:fill="auto"/>
            <w:noWrap/>
            <w:vAlign w:val="center"/>
            <w:hideMark/>
          </w:tcPr>
          <w:p w14:paraId="76F0951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89,2</w:t>
            </w:r>
          </w:p>
        </w:tc>
        <w:tc>
          <w:tcPr>
            <w:tcW w:w="1276" w:type="dxa"/>
            <w:tcBorders>
              <w:top w:val="nil"/>
              <w:left w:val="nil"/>
              <w:bottom w:val="nil"/>
              <w:right w:val="nil"/>
            </w:tcBorders>
            <w:shd w:val="clear" w:color="auto" w:fill="auto"/>
            <w:noWrap/>
            <w:vAlign w:val="center"/>
            <w:hideMark/>
          </w:tcPr>
          <w:p w14:paraId="06958EF3"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74,5</w:t>
            </w:r>
          </w:p>
        </w:tc>
        <w:tc>
          <w:tcPr>
            <w:tcW w:w="1276" w:type="dxa"/>
            <w:tcBorders>
              <w:top w:val="nil"/>
              <w:left w:val="nil"/>
              <w:bottom w:val="nil"/>
              <w:right w:val="nil"/>
            </w:tcBorders>
            <w:shd w:val="clear" w:color="auto" w:fill="auto"/>
            <w:noWrap/>
            <w:vAlign w:val="center"/>
            <w:hideMark/>
          </w:tcPr>
          <w:p w14:paraId="3299A31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69,9</w:t>
            </w:r>
          </w:p>
        </w:tc>
        <w:tc>
          <w:tcPr>
            <w:tcW w:w="1255" w:type="dxa"/>
            <w:tcBorders>
              <w:top w:val="nil"/>
              <w:left w:val="nil"/>
              <w:bottom w:val="nil"/>
              <w:right w:val="nil"/>
            </w:tcBorders>
            <w:shd w:val="clear" w:color="auto" w:fill="auto"/>
            <w:noWrap/>
            <w:vAlign w:val="center"/>
            <w:hideMark/>
          </w:tcPr>
          <w:p w14:paraId="4B13A17F"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136,8</w:t>
            </w:r>
          </w:p>
        </w:tc>
        <w:tc>
          <w:tcPr>
            <w:tcW w:w="1296" w:type="dxa"/>
            <w:tcBorders>
              <w:top w:val="nil"/>
              <w:left w:val="nil"/>
              <w:bottom w:val="nil"/>
              <w:right w:val="nil"/>
            </w:tcBorders>
            <w:shd w:val="clear" w:color="auto" w:fill="auto"/>
            <w:noWrap/>
            <w:vAlign w:val="center"/>
            <w:hideMark/>
          </w:tcPr>
          <w:p w14:paraId="4B2758AE"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184,3</w:t>
            </w:r>
          </w:p>
        </w:tc>
        <w:tc>
          <w:tcPr>
            <w:tcW w:w="1382" w:type="dxa"/>
            <w:tcBorders>
              <w:top w:val="nil"/>
              <w:left w:val="nil"/>
              <w:bottom w:val="nil"/>
              <w:right w:val="single" w:sz="4" w:space="0" w:color="auto"/>
            </w:tcBorders>
            <w:shd w:val="clear" w:color="auto" w:fill="auto"/>
            <w:noWrap/>
            <w:vAlign w:val="center"/>
            <w:hideMark/>
          </w:tcPr>
          <w:p w14:paraId="3F81F95B" w14:textId="77777777" w:rsidR="008833A3" w:rsidRPr="0032349B" w:rsidRDefault="008833A3" w:rsidP="00542681">
            <w:pPr>
              <w:spacing w:line="240" w:lineRule="auto"/>
              <w:jc w:val="center"/>
              <w:rPr>
                <w:rFonts w:cs="Arial"/>
                <w:color w:val="000000"/>
                <w:sz w:val="18"/>
                <w:szCs w:val="18"/>
                <w:lang w:val="ru-RU" w:eastAsia="ru-RU"/>
              </w:rPr>
            </w:pPr>
            <w:r w:rsidRPr="002B2C96">
              <w:rPr>
                <w:rFonts w:cs="Arial"/>
                <w:color w:val="000000"/>
                <w:sz w:val="18"/>
                <w:szCs w:val="18"/>
              </w:rPr>
              <w:t>262,4</w:t>
            </w:r>
          </w:p>
        </w:tc>
      </w:tr>
      <w:tr w:rsidR="008833A3" w:rsidRPr="0032349B" w14:paraId="289A89BD"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B291573"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7228C3CD"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0EC8663"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2CEC41A2"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cs="Arial"/>
                <w:b/>
                <w:bCs/>
                <w:color w:val="000000"/>
                <w:sz w:val="18"/>
                <w:szCs w:val="18"/>
              </w:rPr>
              <w:t>-14,7</w:t>
            </w:r>
          </w:p>
        </w:tc>
        <w:tc>
          <w:tcPr>
            <w:tcW w:w="1206" w:type="dxa"/>
            <w:tcBorders>
              <w:top w:val="nil"/>
              <w:left w:val="nil"/>
              <w:bottom w:val="single" w:sz="4" w:space="0" w:color="auto"/>
              <w:right w:val="nil"/>
            </w:tcBorders>
            <w:shd w:val="clear" w:color="auto" w:fill="auto"/>
            <w:noWrap/>
            <w:vAlign w:val="center"/>
            <w:hideMark/>
          </w:tcPr>
          <w:p w14:paraId="7E9EAA21"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-51,6</w:t>
            </w:r>
          </w:p>
        </w:tc>
        <w:tc>
          <w:tcPr>
            <w:tcW w:w="1276" w:type="dxa"/>
            <w:tcBorders>
              <w:top w:val="nil"/>
              <w:left w:val="nil"/>
              <w:bottom w:val="single" w:sz="4" w:space="0" w:color="auto"/>
              <w:right w:val="nil"/>
            </w:tcBorders>
            <w:shd w:val="clear" w:color="auto" w:fill="auto"/>
            <w:noWrap/>
            <w:vAlign w:val="center"/>
            <w:hideMark/>
          </w:tcPr>
          <w:p w14:paraId="27F1C2BA"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-67,6</w:t>
            </w:r>
          </w:p>
        </w:tc>
        <w:tc>
          <w:tcPr>
            <w:tcW w:w="1276" w:type="dxa"/>
            <w:tcBorders>
              <w:top w:val="nil"/>
              <w:left w:val="nil"/>
              <w:bottom w:val="single" w:sz="4" w:space="0" w:color="auto"/>
              <w:right w:val="nil"/>
            </w:tcBorders>
            <w:shd w:val="clear" w:color="auto" w:fill="auto"/>
            <w:noWrap/>
            <w:vAlign w:val="center"/>
            <w:hideMark/>
          </w:tcPr>
          <w:p w14:paraId="00C83476"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-89,8</w:t>
            </w:r>
          </w:p>
        </w:tc>
        <w:tc>
          <w:tcPr>
            <w:tcW w:w="1255" w:type="dxa"/>
            <w:tcBorders>
              <w:top w:val="nil"/>
              <w:left w:val="nil"/>
              <w:bottom w:val="single" w:sz="4" w:space="0" w:color="auto"/>
              <w:right w:val="nil"/>
            </w:tcBorders>
            <w:shd w:val="clear" w:color="auto" w:fill="auto"/>
            <w:noWrap/>
            <w:vAlign w:val="center"/>
            <w:hideMark/>
          </w:tcPr>
          <w:p w14:paraId="1B915302"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-63,3</w:t>
            </w:r>
          </w:p>
        </w:tc>
        <w:tc>
          <w:tcPr>
            <w:tcW w:w="1296" w:type="dxa"/>
            <w:tcBorders>
              <w:top w:val="nil"/>
              <w:left w:val="nil"/>
              <w:bottom w:val="single" w:sz="4" w:space="0" w:color="auto"/>
              <w:right w:val="nil"/>
            </w:tcBorders>
            <w:shd w:val="clear" w:color="auto" w:fill="auto"/>
            <w:noWrap/>
            <w:vAlign w:val="center"/>
            <w:hideMark/>
          </w:tcPr>
          <w:p w14:paraId="312A39C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-22,2</w:t>
            </w:r>
          </w:p>
        </w:tc>
        <w:tc>
          <w:tcPr>
            <w:tcW w:w="1382" w:type="dxa"/>
            <w:tcBorders>
              <w:top w:val="nil"/>
              <w:left w:val="nil"/>
              <w:bottom w:val="single" w:sz="4" w:space="0" w:color="auto"/>
              <w:right w:val="single" w:sz="4" w:space="0" w:color="auto"/>
            </w:tcBorders>
            <w:shd w:val="clear" w:color="auto" w:fill="auto"/>
            <w:noWrap/>
            <w:vAlign w:val="center"/>
            <w:hideMark/>
          </w:tcPr>
          <w:p w14:paraId="3BF7B2FE"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cs="Arial"/>
                <w:b/>
                <w:bCs/>
                <w:color w:val="000000"/>
                <w:sz w:val="18"/>
                <w:szCs w:val="18"/>
              </w:rPr>
              <w:t>-34,9</w:t>
            </w:r>
          </w:p>
        </w:tc>
      </w:tr>
    </w:tbl>
    <w:p w14:paraId="4BA2D028" w14:textId="77777777" w:rsidR="008833A3" w:rsidRDefault="008833A3" w:rsidP="008833A3">
      <w:pPr>
        <w:rPr>
          <w:rFonts w:cs="Arial"/>
          <w:b/>
          <w:bCs/>
        </w:rPr>
      </w:pPr>
    </w:p>
    <w:p w14:paraId="401866B9" w14:textId="77777777" w:rsidR="008833A3" w:rsidRDefault="008833A3" w:rsidP="008833A3">
      <w:pPr>
        <w:spacing w:line="240" w:lineRule="auto"/>
        <w:jc w:val="left"/>
        <w:rPr>
          <w:rFonts w:cs="Arial"/>
          <w:b/>
          <w:bCs/>
        </w:rPr>
      </w:pPr>
      <w:r>
        <w:rPr>
          <w:rFonts w:cs="Arial"/>
          <w:b/>
          <w:bCs/>
        </w:rPr>
        <w:br w:type="page"/>
      </w:r>
    </w:p>
    <w:p w14:paraId="03299908" w14:textId="28FCEF61" w:rsidR="008833A3" w:rsidRPr="007C1396" w:rsidRDefault="008833A3" w:rsidP="008833A3">
      <w:pPr>
        <w:rPr>
          <w:rFonts w:cs="Arial"/>
          <w:b/>
          <w:bCs/>
        </w:rPr>
      </w:pPr>
      <w:r>
        <w:rPr>
          <w:rFonts w:cs="Arial"/>
          <w:b/>
          <w:bCs/>
        </w:rPr>
        <w:lastRenderedPageBreak/>
        <w:t>Table</w:t>
      </w:r>
      <w:r w:rsidRPr="007C1396">
        <w:rPr>
          <w:rFonts w:cs="Arial"/>
          <w:b/>
          <w:bCs/>
        </w:rPr>
        <w:t xml:space="preserve"> </w:t>
      </w:r>
      <w:r>
        <w:rPr>
          <w:rFonts w:cs="Arial"/>
          <w:b/>
          <w:bCs/>
        </w:rPr>
        <w:t>3</w:t>
      </w:r>
      <w:r w:rsidRPr="007C1396">
        <w:rPr>
          <w:rFonts w:cs="Arial"/>
          <w:b/>
          <w:bCs/>
        </w:rPr>
        <w:t xml:space="preserve">A – Bleomycin </w:t>
      </w:r>
      <w:r>
        <w:rPr>
          <w:rFonts w:cs="Arial"/>
          <w:b/>
          <w:bCs/>
        </w:rPr>
        <w:t xml:space="preserve">25 </w:t>
      </w:r>
      <w:r w:rsidRPr="0032349B">
        <w:rPr>
          <w:rFonts w:cs="Arial"/>
          <w:b/>
          <w:bCs/>
          <w:color w:val="000000"/>
          <w:lang w:eastAsia="ru-RU"/>
        </w:rPr>
        <w:t>µg/mL</w:t>
      </w:r>
      <w:r w:rsidRPr="007C1396">
        <w:rPr>
          <w:rFonts w:cs="Arial"/>
          <w:b/>
          <w:bCs/>
          <w:sz w:val="24"/>
          <w:szCs w:val="24"/>
        </w:rPr>
        <w:t xml:space="preserve"> </w:t>
      </w:r>
      <w:r>
        <w:rPr>
          <w:rFonts w:cs="Arial"/>
          <w:b/>
          <w:bCs/>
        </w:rPr>
        <w:t>(Experiment 1)</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8833A3" w:rsidRPr="0032349B" w14:paraId="52BB7840" w14:textId="77777777" w:rsidTr="00542681">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6DE088DE" w14:textId="77777777" w:rsidR="008833A3" w:rsidRPr="0032349B" w:rsidRDefault="008833A3" w:rsidP="00542681">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59EF98FF"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57CD5237"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7AD7F12D"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494C4C73"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0F1DB06C"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0105CE25"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56C209AD"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6CFA2071" w14:textId="77777777" w:rsidR="008833A3" w:rsidRPr="0032349B" w:rsidRDefault="008833A3" w:rsidP="00542681">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8833A3" w:rsidRPr="0032349B" w14:paraId="7B7AD1F0" w14:textId="77777777" w:rsidTr="00542681">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7D0109FC" w14:textId="77777777" w:rsidR="008833A3" w:rsidRPr="0032349B" w:rsidRDefault="008833A3" w:rsidP="00542681">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val="ru-RU" w:eastAsia="ru-RU"/>
              </w:rPr>
              <w:t>25</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2BE9077A"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5D0A1C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4FDAE339"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78,1</w:t>
            </w:r>
          </w:p>
        </w:tc>
        <w:tc>
          <w:tcPr>
            <w:tcW w:w="1206" w:type="dxa"/>
            <w:tcBorders>
              <w:top w:val="nil"/>
              <w:left w:val="nil"/>
              <w:bottom w:val="nil"/>
              <w:right w:val="nil"/>
            </w:tcBorders>
            <w:shd w:val="clear" w:color="auto" w:fill="auto"/>
            <w:noWrap/>
            <w:vAlign w:val="center"/>
            <w:hideMark/>
          </w:tcPr>
          <w:p w14:paraId="1B4BE7B0"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162,9</w:t>
            </w:r>
          </w:p>
        </w:tc>
        <w:tc>
          <w:tcPr>
            <w:tcW w:w="1276" w:type="dxa"/>
            <w:tcBorders>
              <w:top w:val="nil"/>
              <w:left w:val="nil"/>
              <w:bottom w:val="nil"/>
              <w:right w:val="nil"/>
            </w:tcBorders>
            <w:shd w:val="clear" w:color="auto" w:fill="auto"/>
            <w:noWrap/>
            <w:vAlign w:val="center"/>
            <w:hideMark/>
          </w:tcPr>
          <w:p w14:paraId="4A04069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178,1</w:t>
            </w:r>
          </w:p>
        </w:tc>
        <w:tc>
          <w:tcPr>
            <w:tcW w:w="1276" w:type="dxa"/>
            <w:tcBorders>
              <w:top w:val="nil"/>
              <w:left w:val="nil"/>
              <w:bottom w:val="nil"/>
              <w:right w:val="nil"/>
            </w:tcBorders>
            <w:shd w:val="clear" w:color="auto" w:fill="auto"/>
            <w:noWrap/>
            <w:vAlign w:val="center"/>
            <w:hideMark/>
          </w:tcPr>
          <w:p w14:paraId="177D4C1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210,0</w:t>
            </w:r>
          </w:p>
        </w:tc>
        <w:tc>
          <w:tcPr>
            <w:tcW w:w="1255" w:type="dxa"/>
            <w:tcBorders>
              <w:top w:val="nil"/>
              <w:left w:val="nil"/>
              <w:bottom w:val="nil"/>
              <w:right w:val="nil"/>
            </w:tcBorders>
            <w:shd w:val="clear" w:color="auto" w:fill="auto"/>
            <w:noWrap/>
            <w:vAlign w:val="center"/>
            <w:hideMark/>
          </w:tcPr>
          <w:p w14:paraId="3CDCA62F"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250,4</w:t>
            </w:r>
          </w:p>
        </w:tc>
        <w:tc>
          <w:tcPr>
            <w:tcW w:w="1296" w:type="dxa"/>
            <w:tcBorders>
              <w:top w:val="nil"/>
              <w:left w:val="nil"/>
              <w:bottom w:val="nil"/>
              <w:right w:val="nil"/>
            </w:tcBorders>
            <w:shd w:val="clear" w:color="auto" w:fill="auto"/>
            <w:noWrap/>
            <w:vAlign w:val="center"/>
            <w:hideMark/>
          </w:tcPr>
          <w:p w14:paraId="77E029C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279,1</w:t>
            </w:r>
          </w:p>
        </w:tc>
        <w:tc>
          <w:tcPr>
            <w:tcW w:w="1382" w:type="dxa"/>
            <w:tcBorders>
              <w:top w:val="nil"/>
              <w:left w:val="nil"/>
              <w:bottom w:val="nil"/>
              <w:right w:val="single" w:sz="4" w:space="0" w:color="auto"/>
            </w:tcBorders>
            <w:shd w:val="clear" w:color="auto" w:fill="auto"/>
            <w:noWrap/>
            <w:vAlign w:val="center"/>
            <w:hideMark/>
          </w:tcPr>
          <w:p w14:paraId="6DAF5C74"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438,2</w:t>
            </w:r>
          </w:p>
        </w:tc>
      </w:tr>
      <w:tr w:rsidR="008833A3" w:rsidRPr="0032349B" w14:paraId="0187B2CF"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1D4D18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C7642AA"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6FE856CF"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F574859"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88,4</w:t>
            </w:r>
          </w:p>
        </w:tc>
        <w:tc>
          <w:tcPr>
            <w:tcW w:w="1206" w:type="dxa"/>
            <w:tcBorders>
              <w:top w:val="nil"/>
              <w:left w:val="nil"/>
              <w:bottom w:val="nil"/>
              <w:right w:val="nil"/>
            </w:tcBorders>
            <w:shd w:val="clear" w:color="auto" w:fill="auto"/>
            <w:noWrap/>
            <w:vAlign w:val="center"/>
            <w:hideMark/>
          </w:tcPr>
          <w:p w14:paraId="127F4FA2"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165,7</w:t>
            </w:r>
          </w:p>
        </w:tc>
        <w:tc>
          <w:tcPr>
            <w:tcW w:w="1276" w:type="dxa"/>
            <w:tcBorders>
              <w:top w:val="nil"/>
              <w:left w:val="nil"/>
              <w:bottom w:val="nil"/>
              <w:right w:val="nil"/>
            </w:tcBorders>
            <w:shd w:val="clear" w:color="auto" w:fill="auto"/>
            <w:noWrap/>
            <w:vAlign w:val="center"/>
            <w:hideMark/>
          </w:tcPr>
          <w:p w14:paraId="391EB06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179,2</w:t>
            </w:r>
          </w:p>
        </w:tc>
        <w:tc>
          <w:tcPr>
            <w:tcW w:w="1276" w:type="dxa"/>
            <w:tcBorders>
              <w:top w:val="nil"/>
              <w:left w:val="nil"/>
              <w:bottom w:val="nil"/>
              <w:right w:val="nil"/>
            </w:tcBorders>
            <w:shd w:val="clear" w:color="auto" w:fill="auto"/>
            <w:noWrap/>
            <w:vAlign w:val="center"/>
            <w:hideMark/>
          </w:tcPr>
          <w:p w14:paraId="69621BE2"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207,3</w:t>
            </w:r>
          </w:p>
        </w:tc>
        <w:tc>
          <w:tcPr>
            <w:tcW w:w="1255" w:type="dxa"/>
            <w:tcBorders>
              <w:top w:val="nil"/>
              <w:left w:val="nil"/>
              <w:bottom w:val="nil"/>
              <w:right w:val="nil"/>
            </w:tcBorders>
            <w:shd w:val="clear" w:color="auto" w:fill="auto"/>
            <w:noWrap/>
            <w:vAlign w:val="center"/>
            <w:hideMark/>
          </w:tcPr>
          <w:p w14:paraId="73D49D5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243,9</w:t>
            </w:r>
          </w:p>
        </w:tc>
        <w:tc>
          <w:tcPr>
            <w:tcW w:w="1296" w:type="dxa"/>
            <w:tcBorders>
              <w:top w:val="nil"/>
              <w:left w:val="nil"/>
              <w:bottom w:val="nil"/>
              <w:right w:val="nil"/>
            </w:tcBorders>
            <w:shd w:val="clear" w:color="auto" w:fill="auto"/>
            <w:noWrap/>
            <w:vAlign w:val="center"/>
            <w:hideMark/>
          </w:tcPr>
          <w:p w14:paraId="3EA5168E"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280,7</w:t>
            </w:r>
          </w:p>
        </w:tc>
        <w:tc>
          <w:tcPr>
            <w:tcW w:w="1382" w:type="dxa"/>
            <w:tcBorders>
              <w:top w:val="nil"/>
              <w:left w:val="nil"/>
              <w:bottom w:val="nil"/>
              <w:right w:val="single" w:sz="4" w:space="0" w:color="auto"/>
            </w:tcBorders>
            <w:shd w:val="clear" w:color="auto" w:fill="auto"/>
            <w:noWrap/>
            <w:vAlign w:val="center"/>
            <w:hideMark/>
          </w:tcPr>
          <w:p w14:paraId="5E5F1A7A"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442,8</w:t>
            </w:r>
          </w:p>
        </w:tc>
      </w:tr>
      <w:tr w:rsidR="008833A3" w:rsidRPr="0032349B" w14:paraId="16D43A1C"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DE365AC"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27C05359"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84A56CD"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76F0A54D"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10,3</w:t>
            </w:r>
          </w:p>
        </w:tc>
        <w:tc>
          <w:tcPr>
            <w:tcW w:w="1206" w:type="dxa"/>
            <w:tcBorders>
              <w:top w:val="nil"/>
              <w:left w:val="nil"/>
              <w:bottom w:val="single" w:sz="4" w:space="0" w:color="auto"/>
              <w:right w:val="nil"/>
            </w:tcBorders>
            <w:shd w:val="clear" w:color="auto" w:fill="auto"/>
            <w:noWrap/>
            <w:vAlign w:val="center"/>
            <w:hideMark/>
          </w:tcPr>
          <w:p w14:paraId="090268F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2,8</w:t>
            </w:r>
          </w:p>
        </w:tc>
        <w:tc>
          <w:tcPr>
            <w:tcW w:w="1276" w:type="dxa"/>
            <w:tcBorders>
              <w:top w:val="nil"/>
              <w:left w:val="nil"/>
              <w:bottom w:val="single" w:sz="4" w:space="0" w:color="auto"/>
              <w:right w:val="nil"/>
            </w:tcBorders>
            <w:shd w:val="clear" w:color="auto" w:fill="auto"/>
            <w:noWrap/>
            <w:vAlign w:val="center"/>
            <w:hideMark/>
          </w:tcPr>
          <w:p w14:paraId="3C81BE72"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1,2</w:t>
            </w:r>
          </w:p>
        </w:tc>
        <w:tc>
          <w:tcPr>
            <w:tcW w:w="1276" w:type="dxa"/>
            <w:tcBorders>
              <w:top w:val="nil"/>
              <w:left w:val="nil"/>
              <w:bottom w:val="single" w:sz="4" w:space="0" w:color="auto"/>
              <w:right w:val="nil"/>
            </w:tcBorders>
            <w:shd w:val="clear" w:color="auto" w:fill="auto"/>
            <w:noWrap/>
            <w:vAlign w:val="center"/>
            <w:hideMark/>
          </w:tcPr>
          <w:p w14:paraId="5873F8C6"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-2,7</w:t>
            </w:r>
          </w:p>
        </w:tc>
        <w:tc>
          <w:tcPr>
            <w:tcW w:w="1255" w:type="dxa"/>
            <w:tcBorders>
              <w:top w:val="nil"/>
              <w:left w:val="nil"/>
              <w:bottom w:val="single" w:sz="4" w:space="0" w:color="auto"/>
              <w:right w:val="nil"/>
            </w:tcBorders>
            <w:shd w:val="clear" w:color="auto" w:fill="auto"/>
            <w:noWrap/>
            <w:vAlign w:val="center"/>
            <w:hideMark/>
          </w:tcPr>
          <w:p w14:paraId="741BAA3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-6,5</w:t>
            </w:r>
          </w:p>
        </w:tc>
        <w:tc>
          <w:tcPr>
            <w:tcW w:w="1296" w:type="dxa"/>
            <w:tcBorders>
              <w:top w:val="nil"/>
              <w:left w:val="nil"/>
              <w:bottom w:val="single" w:sz="4" w:space="0" w:color="auto"/>
              <w:right w:val="nil"/>
            </w:tcBorders>
            <w:shd w:val="clear" w:color="auto" w:fill="auto"/>
            <w:noWrap/>
            <w:vAlign w:val="center"/>
            <w:hideMark/>
          </w:tcPr>
          <w:p w14:paraId="645D8AC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1,6</w:t>
            </w:r>
          </w:p>
        </w:tc>
        <w:tc>
          <w:tcPr>
            <w:tcW w:w="1382" w:type="dxa"/>
            <w:tcBorders>
              <w:top w:val="nil"/>
              <w:left w:val="nil"/>
              <w:bottom w:val="single" w:sz="4" w:space="0" w:color="auto"/>
              <w:right w:val="single" w:sz="4" w:space="0" w:color="auto"/>
            </w:tcBorders>
            <w:shd w:val="clear" w:color="auto" w:fill="auto"/>
            <w:noWrap/>
            <w:vAlign w:val="center"/>
            <w:hideMark/>
          </w:tcPr>
          <w:p w14:paraId="73A18766"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4,5</w:t>
            </w:r>
          </w:p>
        </w:tc>
      </w:tr>
      <w:tr w:rsidR="008833A3" w:rsidRPr="0032349B" w14:paraId="5F635D2C"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6C606EE"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604D298"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20FEDE8"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0826AB3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78,1</w:t>
            </w:r>
          </w:p>
        </w:tc>
        <w:tc>
          <w:tcPr>
            <w:tcW w:w="1206" w:type="dxa"/>
            <w:tcBorders>
              <w:top w:val="nil"/>
              <w:left w:val="nil"/>
              <w:bottom w:val="nil"/>
              <w:right w:val="nil"/>
            </w:tcBorders>
            <w:shd w:val="clear" w:color="auto" w:fill="auto"/>
            <w:noWrap/>
            <w:vAlign w:val="center"/>
            <w:hideMark/>
          </w:tcPr>
          <w:p w14:paraId="4E82E67F"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162,9</w:t>
            </w:r>
          </w:p>
        </w:tc>
        <w:tc>
          <w:tcPr>
            <w:tcW w:w="1276" w:type="dxa"/>
            <w:tcBorders>
              <w:top w:val="nil"/>
              <w:left w:val="nil"/>
              <w:bottom w:val="nil"/>
              <w:right w:val="nil"/>
            </w:tcBorders>
            <w:shd w:val="clear" w:color="auto" w:fill="auto"/>
            <w:noWrap/>
            <w:vAlign w:val="center"/>
            <w:hideMark/>
          </w:tcPr>
          <w:p w14:paraId="0ED1729A"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178,1</w:t>
            </w:r>
          </w:p>
        </w:tc>
        <w:tc>
          <w:tcPr>
            <w:tcW w:w="1276" w:type="dxa"/>
            <w:tcBorders>
              <w:top w:val="nil"/>
              <w:left w:val="nil"/>
              <w:bottom w:val="nil"/>
              <w:right w:val="nil"/>
            </w:tcBorders>
            <w:shd w:val="clear" w:color="auto" w:fill="auto"/>
            <w:noWrap/>
            <w:vAlign w:val="center"/>
            <w:hideMark/>
          </w:tcPr>
          <w:p w14:paraId="142636F8"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210,0</w:t>
            </w:r>
          </w:p>
        </w:tc>
        <w:tc>
          <w:tcPr>
            <w:tcW w:w="1255" w:type="dxa"/>
            <w:tcBorders>
              <w:top w:val="nil"/>
              <w:left w:val="nil"/>
              <w:bottom w:val="nil"/>
              <w:right w:val="nil"/>
            </w:tcBorders>
            <w:shd w:val="clear" w:color="auto" w:fill="auto"/>
            <w:noWrap/>
            <w:vAlign w:val="center"/>
            <w:hideMark/>
          </w:tcPr>
          <w:p w14:paraId="1917845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250,4</w:t>
            </w:r>
          </w:p>
        </w:tc>
        <w:tc>
          <w:tcPr>
            <w:tcW w:w="1296" w:type="dxa"/>
            <w:tcBorders>
              <w:top w:val="nil"/>
              <w:left w:val="nil"/>
              <w:bottom w:val="nil"/>
              <w:right w:val="nil"/>
            </w:tcBorders>
            <w:shd w:val="clear" w:color="auto" w:fill="auto"/>
            <w:noWrap/>
            <w:vAlign w:val="center"/>
            <w:hideMark/>
          </w:tcPr>
          <w:p w14:paraId="363CB29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279,1</w:t>
            </w:r>
          </w:p>
        </w:tc>
        <w:tc>
          <w:tcPr>
            <w:tcW w:w="1382" w:type="dxa"/>
            <w:tcBorders>
              <w:top w:val="nil"/>
              <w:left w:val="nil"/>
              <w:bottom w:val="nil"/>
              <w:right w:val="single" w:sz="4" w:space="0" w:color="auto"/>
            </w:tcBorders>
            <w:shd w:val="clear" w:color="auto" w:fill="auto"/>
            <w:noWrap/>
            <w:vAlign w:val="center"/>
            <w:hideMark/>
          </w:tcPr>
          <w:p w14:paraId="519BC1B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438,2</w:t>
            </w:r>
          </w:p>
        </w:tc>
      </w:tr>
      <w:tr w:rsidR="008833A3" w:rsidRPr="0032349B" w14:paraId="2A93FEB2"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1FA5D12"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CD12738"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7EDA8B93"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21297D7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102,4</w:t>
            </w:r>
          </w:p>
        </w:tc>
        <w:tc>
          <w:tcPr>
            <w:tcW w:w="1206" w:type="dxa"/>
            <w:tcBorders>
              <w:top w:val="nil"/>
              <w:left w:val="nil"/>
              <w:bottom w:val="nil"/>
              <w:right w:val="nil"/>
            </w:tcBorders>
            <w:shd w:val="clear" w:color="auto" w:fill="auto"/>
            <w:noWrap/>
            <w:vAlign w:val="center"/>
            <w:hideMark/>
          </w:tcPr>
          <w:p w14:paraId="4FBF09D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178,6</w:t>
            </w:r>
          </w:p>
        </w:tc>
        <w:tc>
          <w:tcPr>
            <w:tcW w:w="1276" w:type="dxa"/>
            <w:tcBorders>
              <w:top w:val="nil"/>
              <w:left w:val="nil"/>
              <w:bottom w:val="nil"/>
              <w:right w:val="nil"/>
            </w:tcBorders>
            <w:shd w:val="clear" w:color="auto" w:fill="auto"/>
            <w:noWrap/>
            <w:vAlign w:val="center"/>
            <w:hideMark/>
          </w:tcPr>
          <w:p w14:paraId="6EE914C8"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154,8</w:t>
            </w:r>
          </w:p>
        </w:tc>
        <w:tc>
          <w:tcPr>
            <w:tcW w:w="1276" w:type="dxa"/>
            <w:tcBorders>
              <w:top w:val="nil"/>
              <w:left w:val="nil"/>
              <w:bottom w:val="nil"/>
              <w:right w:val="nil"/>
            </w:tcBorders>
            <w:shd w:val="clear" w:color="auto" w:fill="auto"/>
            <w:noWrap/>
            <w:vAlign w:val="center"/>
            <w:hideMark/>
          </w:tcPr>
          <w:p w14:paraId="7ECF25C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212,8</w:t>
            </w:r>
          </w:p>
        </w:tc>
        <w:tc>
          <w:tcPr>
            <w:tcW w:w="1255" w:type="dxa"/>
            <w:tcBorders>
              <w:top w:val="nil"/>
              <w:left w:val="nil"/>
              <w:bottom w:val="nil"/>
              <w:right w:val="nil"/>
            </w:tcBorders>
            <w:shd w:val="clear" w:color="auto" w:fill="auto"/>
            <w:noWrap/>
            <w:vAlign w:val="center"/>
            <w:hideMark/>
          </w:tcPr>
          <w:p w14:paraId="6BE93D80"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202,8</w:t>
            </w:r>
          </w:p>
        </w:tc>
        <w:tc>
          <w:tcPr>
            <w:tcW w:w="1296" w:type="dxa"/>
            <w:tcBorders>
              <w:top w:val="nil"/>
              <w:left w:val="nil"/>
              <w:bottom w:val="nil"/>
              <w:right w:val="nil"/>
            </w:tcBorders>
            <w:shd w:val="clear" w:color="auto" w:fill="auto"/>
            <w:noWrap/>
            <w:vAlign w:val="center"/>
            <w:hideMark/>
          </w:tcPr>
          <w:p w14:paraId="6DE93B3A"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271,7</w:t>
            </w:r>
          </w:p>
        </w:tc>
        <w:tc>
          <w:tcPr>
            <w:tcW w:w="1382" w:type="dxa"/>
            <w:tcBorders>
              <w:top w:val="nil"/>
              <w:left w:val="nil"/>
              <w:bottom w:val="nil"/>
              <w:right w:val="single" w:sz="4" w:space="0" w:color="auto"/>
            </w:tcBorders>
            <w:shd w:val="clear" w:color="auto" w:fill="auto"/>
            <w:noWrap/>
            <w:vAlign w:val="center"/>
            <w:hideMark/>
          </w:tcPr>
          <w:p w14:paraId="27921748"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442,6</w:t>
            </w:r>
          </w:p>
        </w:tc>
      </w:tr>
      <w:tr w:rsidR="008833A3" w:rsidRPr="0032349B" w14:paraId="56B365F0"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A9ECED4"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9715E88"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5D442DC5"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1B9CB868"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24,3</w:t>
            </w:r>
          </w:p>
        </w:tc>
        <w:tc>
          <w:tcPr>
            <w:tcW w:w="1206" w:type="dxa"/>
            <w:tcBorders>
              <w:top w:val="nil"/>
              <w:left w:val="nil"/>
              <w:bottom w:val="single" w:sz="4" w:space="0" w:color="auto"/>
              <w:right w:val="nil"/>
            </w:tcBorders>
            <w:shd w:val="clear" w:color="auto" w:fill="auto"/>
            <w:noWrap/>
            <w:vAlign w:val="center"/>
            <w:hideMark/>
          </w:tcPr>
          <w:p w14:paraId="665B3F73"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15,7</w:t>
            </w:r>
          </w:p>
        </w:tc>
        <w:tc>
          <w:tcPr>
            <w:tcW w:w="1276" w:type="dxa"/>
            <w:tcBorders>
              <w:top w:val="nil"/>
              <w:left w:val="nil"/>
              <w:bottom w:val="single" w:sz="4" w:space="0" w:color="auto"/>
              <w:right w:val="nil"/>
            </w:tcBorders>
            <w:shd w:val="clear" w:color="auto" w:fill="auto"/>
            <w:noWrap/>
            <w:vAlign w:val="center"/>
            <w:hideMark/>
          </w:tcPr>
          <w:p w14:paraId="559E1E87"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-23,3</w:t>
            </w:r>
          </w:p>
        </w:tc>
        <w:tc>
          <w:tcPr>
            <w:tcW w:w="1276" w:type="dxa"/>
            <w:tcBorders>
              <w:top w:val="nil"/>
              <w:left w:val="nil"/>
              <w:bottom w:val="single" w:sz="4" w:space="0" w:color="auto"/>
              <w:right w:val="nil"/>
            </w:tcBorders>
            <w:shd w:val="clear" w:color="auto" w:fill="auto"/>
            <w:noWrap/>
            <w:vAlign w:val="center"/>
            <w:hideMark/>
          </w:tcPr>
          <w:p w14:paraId="2E0615A2"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2,8</w:t>
            </w:r>
          </w:p>
        </w:tc>
        <w:tc>
          <w:tcPr>
            <w:tcW w:w="1255" w:type="dxa"/>
            <w:tcBorders>
              <w:top w:val="nil"/>
              <w:left w:val="nil"/>
              <w:bottom w:val="single" w:sz="4" w:space="0" w:color="auto"/>
              <w:right w:val="nil"/>
            </w:tcBorders>
            <w:shd w:val="clear" w:color="auto" w:fill="auto"/>
            <w:noWrap/>
            <w:vAlign w:val="center"/>
            <w:hideMark/>
          </w:tcPr>
          <w:p w14:paraId="3A78B39B"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-47,7</w:t>
            </w:r>
          </w:p>
        </w:tc>
        <w:tc>
          <w:tcPr>
            <w:tcW w:w="1296" w:type="dxa"/>
            <w:tcBorders>
              <w:top w:val="nil"/>
              <w:left w:val="nil"/>
              <w:bottom w:val="single" w:sz="4" w:space="0" w:color="auto"/>
              <w:right w:val="nil"/>
            </w:tcBorders>
            <w:shd w:val="clear" w:color="auto" w:fill="auto"/>
            <w:noWrap/>
            <w:vAlign w:val="center"/>
            <w:hideMark/>
          </w:tcPr>
          <w:p w14:paraId="438F0D4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-7,4</w:t>
            </w:r>
          </w:p>
        </w:tc>
        <w:tc>
          <w:tcPr>
            <w:tcW w:w="1382" w:type="dxa"/>
            <w:tcBorders>
              <w:top w:val="nil"/>
              <w:left w:val="nil"/>
              <w:bottom w:val="single" w:sz="4" w:space="0" w:color="auto"/>
              <w:right w:val="single" w:sz="4" w:space="0" w:color="auto"/>
            </w:tcBorders>
            <w:shd w:val="clear" w:color="auto" w:fill="auto"/>
            <w:noWrap/>
            <w:vAlign w:val="center"/>
            <w:hideMark/>
          </w:tcPr>
          <w:p w14:paraId="61FD8A66"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4,4</w:t>
            </w:r>
          </w:p>
        </w:tc>
      </w:tr>
      <w:tr w:rsidR="008833A3" w:rsidRPr="0032349B" w14:paraId="0F22E6A4"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B5A7DD5"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99A1F76"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48B5A57E"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7B9AB261"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78,1</w:t>
            </w:r>
          </w:p>
        </w:tc>
        <w:tc>
          <w:tcPr>
            <w:tcW w:w="1206" w:type="dxa"/>
            <w:tcBorders>
              <w:top w:val="nil"/>
              <w:left w:val="nil"/>
              <w:bottom w:val="nil"/>
              <w:right w:val="nil"/>
            </w:tcBorders>
            <w:shd w:val="clear" w:color="auto" w:fill="auto"/>
            <w:noWrap/>
            <w:vAlign w:val="center"/>
            <w:hideMark/>
          </w:tcPr>
          <w:p w14:paraId="78BA2ABF"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162,9</w:t>
            </w:r>
          </w:p>
        </w:tc>
        <w:tc>
          <w:tcPr>
            <w:tcW w:w="1276" w:type="dxa"/>
            <w:tcBorders>
              <w:top w:val="nil"/>
              <w:left w:val="nil"/>
              <w:bottom w:val="nil"/>
              <w:right w:val="nil"/>
            </w:tcBorders>
            <w:shd w:val="clear" w:color="auto" w:fill="auto"/>
            <w:noWrap/>
            <w:vAlign w:val="center"/>
            <w:hideMark/>
          </w:tcPr>
          <w:p w14:paraId="1906D6CD"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178,1</w:t>
            </w:r>
          </w:p>
        </w:tc>
        <w:tc>
          <w:tcPr>
            <w:tcW w:w="1276" w:type="dxa"/>
            <w:tcBorders>
              <w:top w:val="nil"/>
              <w:left w:val="nil"/>
              <w:bottom w:val="nil"/>
              <w:right w:val="nil"/>
            </w:tcBorders>
            <w:shd w:val="clear" w:color="auto" w:fill="auto"/>
            <w:noWrap/>
            <w:vAlign w:val="center"/>
            <w:hideMark/>
          </w:tcPr>
          <w:p w14:paraId="366B423A"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210,0</w:t>
            </w:r>
          </w:p>
        </w:tc>
        <w:tc>
          <w:tcPr>
            <w:tcW w:w="1255" w:type="dxa"/>
            <w:tcBorders>
              <w:top w:val="nil"/>
              <w:left w:val="nil"/>
              <w:bottom w:val="nil"/>
              <w:right w:val="nil"/>
            </w:tcBorders>
            <w:shd w:val="clear" w:color="auto" w:fill="auto"/>
            <w:noWrap/>
            <w:vAlign w:val="center"/>
            <w:hideMark/>
          </w:tcPr>
          <w:p w14:paraId="4BD8770C"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250,4</w:t>
            </w:r>
          </w:p>
        </w:tc>
        <w:tc>
          <w:tcPr>
            <w:tcW w:w="1296" w:type="dxa"/>
            <w:tcBorders>
              <w:top w:val="nil"/>
              <w:left w:val="nil"/>
              <w:bottom w:val="nil"/>
              <w:right w:val="nil"/>
            </w:tcBorders>
            <w:shd w:val="clear" w:color="auto" w:fill="auto"/>
            <w:noWrap/>
            <w:vAlign w:val="center"/>
            <w:hideMark/>
          </w:tcPr>
          <w:p w14:paraId="4A5BE83E"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279,1</w:t>
            </w:r>
          </w:p>
        </w:tc>
        <w:tc>
          <w:tcPr>
            <w:tcW w:w="1382" w:type="dxa"/>
            <w:tcBorders>
              <w:top w:val="nil"/>
              <w:left w:val="nil"/>
              <w:bottom w:val="nil"/>
              <w:right w:val="single" w:sz="4" w:space="0" w:color="auto"/>
            </w:tcBorders>
            <w:shd w:val="clear" w:color="auto" w:fill="auto"/>
            <w:noWrap/>
            <w:vAlign w:val="center"/>
            <w:hideMark/>
          </w:tcPr>
          <w:p w14:paraId="42E9670B"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438,2</w:t>
            </w:r>
          </w:p>
        </w:tc>
      </w:tr>
      <w:tr w:rsidR="008833A3" w:rsidRPr="0032349B" w14:paraId="65680253"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8F6ECA8"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3E1C305"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4703766D"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6AE304BE"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82,5</w:t>
            </w:r>
          </w:p>
        </w:tc>
        <w:tc>
          <w:tcPr>
            <w:tcW w:w="1206" w:type="dxa"/>
            <w:tcBorders>
              <w:top w:val="nil"/>
              <w:left w:val="nil"/>
              <w:bottom w:val="nil"/>
              <w:right w:val="nil"/>
            </w:tcBorders>
            <w:shd w:val="clear" w:color="auto" w:fill="auto"/>
            <w:noWrap/>
            <w:vAlign w:val="center"/>
            <w:hideMark/>
          </w:tcPr>
          <w:p w14:paraId="2239E25D"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137,8</w:t>
            </w:r>
          </w:p>
        </w:tc>
        <w:tc>
          <w:tcPr>
            <w:tcW w:w="1276" w:type="dxa"/>
            <w:tcBorders>
              <w:top w:val="nil"/>
              <w:left w:val="nil"/>
              <w:bottom w:val="nil"/>
              <w:right w:val="nil"/>
            </w:tcBorders>
            <w:shd w:val="clear" w:color="auto" w:fill="auto"/>
            <w:noWrap/>
            <w:vAlign w:val="center"/>
            <w:hideMark/>
          </w:tcPr>
          <w:p w14:paraId="21ADCEA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160,8</w:t>
            </w:r>
          </w:p>
        </w:tc>
        <w:tc>
          <w:tcPr>
            <w:tcW w:w="1276" w:type="dxa"/>
            <w:tcBorders>
              <w:top w:val="nil"/>
              <w:left w:val="nil"/>
              <w:bottom w:val="nil"/>
              <w:right w:val="nil"/>
            </w:tcBorders>
            <w:shd w:val="clear" w:color="auto" w:fill="auto"/>
            <w:noWrap/>
            <w:vAlign w:val="center"/>
            <w:hideMark/>
          </w:tcPr>
          <w:p w14:paraId="23DD6703"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164,0</w:t>
            </w:r>
          </w:p>
        </w:tc>
        <w:tc>
          <w:tcPr>
            <w:tcW w:w="1255" w:type="dxa"/>
            <w:tcBorders>
              <w:top w:val="nil"/>
              <w:left w:val="nil"/>
              <w:bottom w:val="nil"/>
              <w:right w:val="nil"/>
            </w:tcBorders>
            <w:shd w:val="clear" w:color="auto" w:fill="auto"/>
            <w:noWrap/>
            <w:vAlign w:val="center"/>
            <w:hideMark/>
          </w:tcPr>
          <w:p w14:paraId="7FC5941C"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219,3</w:t>
            </w:r>
          </w:p>
        </w:tc>
        <w:tc>
          <w:tcPr>
            <w:tcW w:w="1296" w:type="dxa"/>
            <w:tcBorders>
              <w:top w:val="nil"/>
              <w:left w:val="nil"/>
              <w:bottom w:val="nil"/>
              <w:right w:val="nil"/>
            </w:tcBorders>
            <w:shd w:val="clear" w:color="auto" w:fill="auto"/>
            <w:noWrap/>
            <w:vAlign w:val="center"/>
            <w:hideMark/>
          </w:tcPr>
          <w:p w14:paraId="59CFF4F3"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255,2</w:t>
            </w:r>
          </w:p>
        </w:tc>
        <w:tc>
          <w:tcPr>
            <w:tcW w:w="1382" w:type="dxa"/>
            <w:tcBorders>
              <w:top w:val="nil"/>
              <w:left w:val="nil"/>
              <w:bottom w:val="nil"/>
              <w:right w:val="single" w:sz="4" w:space="0" w:color="auto"/>
            </w:tcBorders>
            <w:shd w:val="clear" w:color="auto" w:fill="auto"/>
            <w:noWrap/>
            <w:vAlign w:val="center"/>
            <w:hideMark/>
          </w:tcPr>
          <w:p w14:paraId="19F4F502"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428,6</w:t>
            </w:r>
          </w:p>
        </w:tc>
      </w:tr>
      <w:tr w:rsidR="008833A3" w:rsidRPr="0032349B" w14:paraId="5EAA1FA0"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22E179F"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1D4D1710"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17A94A9"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46A5D4B0"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4,4</w:t>
            </w:r>
          </w:p>
        </w:tc>
        <w:tc>
          <w:tcPr>
            <w:tcW w:w="1206" w:type="dxa"/>
            <w:tcBorders>
              <w:top w:val="nil"/>
              <w:left w:val="nil"/>
              <w:bottom w:val="single" w:sz="4" w:space="0" w:color="auto"/>
              <w:right w:val="nil"/>
            </w:tcBorders>
            <w:shd w:val="clear" w:color="auto" w:fill="auto"/>
            <w:noWrap/>
            <w:vAlign w:val="center"/>
            <w:hideMark/>
          </w:tcPr>
          <w:p w14:paraId="62DD2DBD"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-25,1</w:t>
            </w:r>
          </w:p>
        </w:tc>
        <w:tc>
          <w:tcPr>
            <w:tcW w:w="1276" w:type="dxa"/>
            <w:tcBorders>
              <w:top w:val="nil"/>
              <w:left w:val="nil"/>
              <w:bottom w:val="single" w:sz="4" w:space="0" w:color="auto"/>
              <w:right w:val="nil"/>
            </w:tcBorders>
            <w:shd w:val="clear" w:color="auto" w:fill="auto"/>
            <w:noWrap/>
            <w:vAlign w:val="center"/>
            <w:hideMark/>
          </w:tcPr>
          <w:p w14:paraId="5A30A8A4"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-17,3</w:t>
            </w:r>
          </w:p>
        </w:tc>
        <w:tc>
          <w:tcPr>
            <w:tcW w:w="1276" w:type="dxa"/>
            <w:tcBorders>
              <w:top w:val="nil"/>
              <w:left w:val="nil"/>
              <w:bottom w:val="single" w:sz="4" w:space="0" w:color="auto"/>
              <w:right w:val="nil"/>
            </w:tcBorders>
            <w:shd w:val="clear" w:color="auto" w:fill="auto"/>
            <w:noWrap/>
            <w:vAlign w:val="center"/>
            <w:hideMark/>
          </w:tcPr>
          <w:p w14:paraId="17C2748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-45,9</w:t>
            </w:r>
          </w:p>
        </w:tc>
        <w:tc>
          <w:tcPr>
            <w:tcW w:w="1255" w:type="dxa"/>
            <w:tcBorders>
              <w:top w:val="nil"/>
              <w:left w:val="nil"/>
              <w:bottom w:val="single" w:sz="4" w:space="0" w:color="auto"/>
              <w:right w:val="nil"/>
            </w:tcBorders>
            <w:shd w:val="clear" w:color="auto" w:fill="auto"/>
            <w:noWrap/>
            <w:vAlign w:val="center"/>
            <w:hideMark/>
          </w:tcPr>
          <w:p w14:paraId="19FCDD19"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-31,1</w:t>
            </w:r>
          </w:p>
        </w:tc>
        <w:tc>
          <w:tcPr>
            <w:tcW w:w="1296" w:type="dxa"/>
            <w:tcBorders>
              <w:top w:val="nil"/>
              <w:left w:val="nil"/>
              <w:bottom w:val="single" w:sz="4" w:space="0" w:color="auto"/>
              <w:right w:val="nil"/>
            </w:tcBorders>
            <w:shd w:val="clear" w:color="auto" w:fill="auto"/>
            <w:noWrap/>
            <w:vAlign w:val="center"/>
            <w:hideMark/>
          </w:tcPr>
          <w:p w14:paraId="14BAC633"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-23,9</w:t>
            </w:r>
          </w:p>
        </w:tc>
        <w:tc>
          <w:tcPr>
            <w:tcW w:w="1382" w:type="dxa"/>
            <w:tcBorders>
              <w:top w:val="nil"/>
              <w:left w:val="nil"/>
              <w:bottom w:val="single" w:sz="4" w:space="0" w:color="auto"/>
              <w:right w:val="single" w:sz="4" w:space="0" w:color="auto"/>
            </w:tcBorders>
            <w:shd w:val="clear" w:color="auto" w:fill="auto"/>
            <w:noWrap/>
            <w:vAlign w:val="center"/>
            <w:hideMark/>
          </w:tcPr>
          <w:p w14:paraId="5C525C41"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-9,7</w:t>
            </w:r>
          </w:p>
        </w:tc>
      </w:tr>
      <w:tr w:rsidR="008833A3" w:rsidRPr="0032349B" w14:paraId="36D0D5A7"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F8C1A30"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CD56DD7"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2E3B91C"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15411F2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78,1</w:t>
            </w:r>
          </w:p>
        </w:tc>
        <w:tc>
          <w:tcPr>
            <w:tcW w:w="1206" w:type="dxa"/>
            <w:tcBorders>
              <w:top w:val="nil"/>
              <w:left w:val="nil"/>
              <w:bottom w:val="nil"/>
              <w:right w:val="nil"/>
            </w:tcBorders>
            <w:shd w:val="clear" w:color="auto" w:fill="auto"/>
            <w:noWrap/>
            <w:vAlign w:val="center"/>
            <w:hideMark/>
          </w:tcPr>
          <w:p w14:paraId="7E549C3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162,9</w:t>
            </w:r>
          </w:p>
        </w:tc>
        <w:tc>
          <w:tcPr>
            <w:tcW w:w="1276" w:type="dxa"/>
            <w:tcBorders>
              <w:top w:val="nil"/>
              <w:left w:val="nil"/>
              <w:bottom w:val="nil"/>
              <w:right w:val="nil"/>
            </w:tcBorders>
            <w:shd w:val="clear" w:color="auto" w:fill="auto"/>
            <w:noWrap/>
            <w:vAlign w:val="center"/>
            <w:hideMark/>
          </w:tcPr>
          <w:p w14:paraId="0EF9D8A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178,1</w:t>
            </w:r>
          </w:p>
        </w:tc>
        <w:tc>
          <w:tcPr>
            <w:tcW w:w="1276" w:type="dxa"/>
            <w:tcBorders>
              <w:top w:val="nil"/>
              <w:left w:val="nil"/>
              <w:bottom w:val="nil"/>
              <w:right w:val="nil"/>
            </w:tcBorders>
            <w:shd w:val="clear" w:color="auto" w:fill="auto"/>
            <w:noWrap/>
            <w:vAlign w:val="center"/>
            <w:hideMark/>
          </w:tcPr>
          <w:p w14:paraId="21F93D1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210,0</w:t>
            </w:r>
          </w:p>
        </w:tc>
        <w:tc>
          <w:tcPr>
            <w:tcW w:w="1255" w:type="dxa"/>
            <w:tcBorders>
              <w:top w:val="nil"/>
              <w:left w:val="nil"/>
              <w:bottom w:val="nil"/>
              <w:right w:val="nil"/>
            </w:tcBorders>
            <w:shd w:val="clear" w:color="auto" w:fill="auto"/>
            <w:noWrap/>
            <w:vAlign w:val="center"/>
            <w:hideMark/>
          </w:tcPr>
          <w:p w14:paraId="71A9343B"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250,4</w:t>
            </w:r>
          </w:p>
        </w:tc>
        <w:tc>
          <w:tcPr>
            <w:tcW w:w="1296" w:type="dxa"/>
            <w:tcBorders>
              <w:top w:val="nil"/>
              <w:left w:val="nil"/>
              <w:bottom w:val="nil"/>
              <w:right w:val="nil"/>
            </w:tcBorders>
            <w:shd w:val="clear" w:color="auto" w:fill="auto"/>
            <w:noWrap/>
            <w:vAlign w:val="center"/>
            <w:hideMark/>
          </w:tcPr>
          <w:p w14:paraId="0345A0F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279,1</w:t>
            </w:r>
          </w:p>
        </w:tc>
        <w:tc>
          <w:tcPr>
            <w:tcW w:w="1382" w:type="dxa"/>
            <w:tcBorders>
              <w:top w:val="nil"/>
              <w:left w:val="nil"/>
              <w:bottom w:val="nil"/>
              <w:right w:val="single" w:sz="4" w:space="0" w:color="auto"/>
            </w:tcBorders>
            <w:shd w:val="clear" w:color="auto" w:fill="auto"/>
            <w:noWrap/>
            <w:vAlign w:val="center"/>
            <w:hideMark/>
          </w:tcPr>
          <w:p w14:paraId="213CDC01"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438,2</w:t>
            </w:r>
          </w:p>
        </w:tc>
      </w:tr>
      <w:tr w:rsidR="008833A3" w:rsidRPr="0032349B" w14:paraId="24A97355"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4A1367F"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7B45CE9" w14:textId="77777777" w:rsidR="008833A3" w:rsidRPr="0032349B" w:rsidRDefault="008833A3" w:rsidP="00542681">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1D5D2805"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19D5055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88,0</w:t>
            </w:r>
          </w:p>
        </w:tc>
        <w:tc>
          <w:tcPr>
            <w:tcW w:w="1206" w:type="dxa"/>
            <w:tcBorders>
              <w:top w:val="nil"/>
              <w:left w:val="nil"/>
              <w:bottom w:val="nil"/>
              <w:right w:val="nil"/>
            </w:tcBorders>
            <w:shd w:val="clear" w:color="auto" w:fill="auto"/>
            <w:noWrap/>
            <w:vAlign w:val="center"/>
            <w:hideMark/>
          </w:tcPr>
          <w:p w14:paraId="1C3A6C97"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96,2</w:t>
            </w:r>
          </w:p>
        </w:tc>
        <w:tc>
          <w:tcPr>
            <w:tcW w:w="1276" w:type="dxa"/>
            <w:tcBorders>
              <w:top w:val="nil"/>
              <w:left w:val="nil"/>
              <w:bottom w:val="nil"/>
              <w:right w:val="nil"/>
            </w:tcBorders>
            <w:shd w:val="clear" w:color="auto" w:fill="auto"/>
            <w:noWrap/>
            <w:vAlign w:val="center"/>
            <w:hideMark/>
          </w:tcPr>
          <w:p w14:paraId="0864A71D"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110,8</w:t>
            </w:r>
          </w:p>
        </w:tc>
        <w:tc>
          <w:tcPr>
            <w:tcW w:w="1276" w:type="dxa"/>
            <w:tcBorders>
              <w:top w:val="nil"/>
              <w:left w:val="nil"/>
              <w:bottom w:val="nil"/>
              <w:right w:val="nil"/>
            </w:tcBorders>
            <w:shd w:val="clear" w:color="auto" w:fill="auto"/>
            <w:noWrap/>
            <w:vAlign w:val="center"/>
            <w:hideMark/>
          </w:tcPr>
          <w:p w14:paraId="186BB73D"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93,8</w:t>
            </w:r>
          </w:p>
        </w:tc>
        <w:tc>
          <w:tcPr>
            <w:tcW w:w="1255" w:type="dxa"/>
            <w:tcBorders>
              <w:top w:val="nil"/>
              <w:left w:val="nil"/>
              <w:bottom w:val="nil"/>
              <w:right w:val="nil"/>
            </w:tcBorders>
            <w:shd w:val="clear" w:color="auto" w:fill="auto"/>
            <w:noWrap/>
            <w:vAlign w:val="center"/>
            <w:hideMark/>
          </w:tcPr>
          <w:p w14:paraId="77615F5F"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173,4</w:t>
            </w:r>
          </w:p>
        </w:tc>
        <w:tc>
          <w:tcPr>
            <w:tcW w:w="1296" w:type="dxa"/>
            <w:tcBorders>
              <w:top w:val="nil"/>
              <w:left w:val="nil"/>
              <w:bottom w:val="nil"/>
              <w:right w:val="nil"/>
            </w:tcBorders>
            <w:shd w:val="clear" w:color="auto" w:fill="auto"/>
            <w:noWrap/>
            <w:vAlign w:val="center"/>
            <w:hideMark/>
          </w:tcPr>
          <w:p w14:paraId="6D94B2E6"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246,2</w:t>
            </w:r>
          </w:p>
        </w:tc>
        <w:tc>
          <w:tcPr>
            <w:tcW w:w="1382" w:type="dxa"/>
            <w:tcBorders>
              <w:top w:val="nil"/>
              <w:left w:val="nil"/>
              <w:bottom w:val="nil"/>
              <w:right w:val="single" w:sz="4" w:space="0" w:color="auto"/>
            </w:tcBorders>
            <w:shd w:val="clear" w:color="auto" w:fill="auto"/>
            <w:noWrap/>
            <w:vAlign w:val="center"/>
            <w:hideMark/>
          </w:tcPr>
          <w:p w14:paraId="7CA01743" w14:textId="77777777" w:rsidR="008833A3" w:rsidRPr="0032349B" w:rsidRDefault="008833A3" w:rsidP="00542681">
            <w:pPr>
              <w:spacing w:line="240" w:lineRule="auto"/>
              <w:jc w:val="center"/>
              <w:rPr>
                <w:rFonts w:cs="Arial"/>
                <w:color w:val="000000"/>
                <w:sz w:val="18"/>
                <w:szCs w:val="18"/>
                <w:lang w:val="ru-RU" w:eastAsia="ru-RU"/>
              </w:rPr>
            </w:pPr>
            <w:r>
              <w:rPr>
                <w:rFonts w:ascii="Calibri" w:hAnsi="Calibri" w:cs="Calibri"/>
                <w:color w:val="000000"/>
              </w:rPr>
              <w:t>422,2</w:t>
            </w:r>
          </w:p>
        </w:tc>
      </w:tr>
      <w:tr w:rsidR="008833A3" w:rsidRPr="0032349B" w14:paraId="765099BF" w14:textId="77777777" w:rsidTr="00542681">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3BA3F73" w14:textId="77777777" w:rsidR="008833A3" w:rsidRPr="0032349B" w:rsidRDefault="008833A3" w:rsidP="00542681">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B20E1C3" w14:textId="77777777" w:rsidR="008833A3" w:rsidRPr="0032349B" w:rsidRDefault="008833A3" w:rsidP="00542681">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6781DE83"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7C423E59" w14:textId="77777777" w:rsidR="008833A3" w:rsidRPr="0032349B" w:rsidRDefault="008833A3" w:rsidP="00542681">
            <w:pPr>
              <w:spacing w:line="240" w:lineRule="auto"/>
              <w:jc w:val="center"/>
              <w:rPr>
                <w:rFonts w:cs="Arial"/>
                <w:b/>
                <w:bCs/>
                <w:color w:val="FF0000"/>
                <w:sz w:val="18"/>
                <w:szCs w:val="18"/>
                <w:lang w:val="ru-RU" w:eastAsia="ru-RU"/>
              </w:rPr>
            </w:pPr>
            <w:r w:rsidRPr="002B2C96">
              <w:rPr>
                <w:rFonts w:ascii="Calibri" w:hAnsi="Calibri" w:cs="Calibri"/>
                <w:b/>
                <w:bCs/>
                <w:color w:val="000000"/>
              </w:rPr>
              <w:t>9,9</w:t>
            </w:r>
          </w:p>
        </w:tc>
        <w:tc>
          <w:tcPr>
            <w:tcW w:w="1206" w:type="dxa"/>
            <w:tcBorders>
              <w:top w:val="nil"/>
              <w:left w:val="nil"/>
              <w:bottom w:val="single" w:sz="4" w:space="0" w:color="auto"/>
              <w:right w:val="nil"/>
            </w:tcBorders>
            <w:shd w:val="clear" w:color="auto" w:fill="auto"/>
            <w:noWrap/>
            <w:vAlign w:val="center"/>
            <w:hideMark/>
          </w:tcPr>
          <w:p w14:paraId="145ED8B7"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-66,8</w:t>
            </w:r>
          </w:p>
        </w:tc>
        <w:tc>
          <w:tcPr>
            <w:tcW w:w="1276" w:type="dxa"/>
            <w:tcBorders>
              <w:top w:val="nil"/>
              <w:left w:val="nil"/>
              <w:bottom w:val="single" w:sz="4" w:space="0" w:color="auto"/>
              <w:right w:val="nil"/>
            </w:tcBorders>
            <w:shd w:val="clear" w:color="auto" w:fill="auto"/>
            <w:noWrap/>
            <w:vAlign w:val="center"/>
            <w:hideMark/>
          </w:tcPr>
          <w:p w14:paraId="15ACAC0A"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-67,3</w:t>
            </w:r>
          </w:p>
        </w:tc>
        <w:tc>
          <w:tcPr>
            <w:tcW w:w="1276" w:type="dxa"/>
            <w:tcBorders>
              <w:top w:val="nil"/>
              <w:left w:val="nil"/>
              <w:bottom w:val="single" w:sz="4" w:space="0" w:color="auto"/>
              <w:right w:val="nil"/>
            </w:tcBorders>
            <w:shd w:val="clear" w:color="auto" w:fill="auto"/>
            <w:noWrap/>
            <w:vAlign w:val="center"/>
            <w:hideMark/>
          </w:tcPr>
          <w:p w14:paraId="1C50C105"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-116,1</w:t>
            </w:r>
          </w:p>
        </w:tc>
        <w:tc>
          <w:tcPr>
            <w:tcW w:w="1255" w:type="dxa"/>
            <w:tcBorders>
              <w:top w:val="nil"/>
              <w:left w:val="nil"/>
              <w:bottom w:val="single" w:sz="4" w:space="0" w:color="auto"/>
              <w:right w:val="nil"/>
            </w:tcBorders>
            <w:shd w:val="clear" w:color="auto" w:fill="auto"/>
            <w:noWrap/>
            <w:vAlign w:val="center"/>
            <w:hideMark/>
          </w:tcPr>
          <w:p w14:paraId="610997EF"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-77,0</w:t>
            </w:r>
          </w:p>
        </w:tc>
        <w:tc>
          <w:tcPr>
            <w:tcW w:w="1296" w:type="dxa"/>
            <w:tcBorders>
              <w:top w:val="nil"/>
              <w:left w:val="nil"/>
              <w:bottom w:val="single" w:sz="4" w:space="0" w:color="auto"/>
              <w:right w:val="nil"/>
            </w:tcBorders>
            <w:shd w:val="clear" w:color="auto" w:fill="auto"/>
            <w:noWrap/>
            <w:vAlign w:val="center"/>
            <w:hideMark/>
          </w:tcPr>
          <w:p w14:paraId="481691BA"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-32,9</w:t>
            </w:r>
          </w:p>
        </w:tc>
        <w:tc>
          <w:tcPr>
            <w:tcW w:w="1382" w:type="dxa"/>
            <w:tcBorders>
              <w:top w:val="nil"/>
              <w:left w:val="nil"/>
              <w:bottom w:val="single" w:sz="4" w:space="0" w:color="auto"/>
              <w:right w:val="single" w:sz="4" w:space="0" w:color="auto"/>
            </w:tcBorders>
            <w:shd w:val="clear" w:color="auto" w:fill="auto"/>
            <w:noWrap/>
            <w:vAlign w:val="center"/>
            <w:hideMark/>
          </w:tcPr>
          <w:p w14:paraId="24E1679C" w14:textId="77777777" w:rsidR="008833A3" w:rsidRPr="0032349B" w:rsidRDefault="008833A3" w:rsidP="00542681">
            <w:pPr>
              <w:spacing w:line="240" w:lineRule="auto"/>
              <w:jc w:val="center"/>
              <w:rPr>
                <w:rFonts w:cs="Arial"/>
                <w:b/>
                <w:bCs/>
                <w:color w:val="000000"/>
                <w:sz w:val="18"/>
                <w:szCs w:val="18"/>
                <w:lang w:val="ru-RU" w:eastAsia="ru-RU"/>
              </w:rPr>
            </w:pPr>
            <w:r w:rsidRPr="002B2C96">
              <w:rPr>
                <w:rFonts w:ascii="Calibri" w:hAnsi="Calibri" w:cs="Calibri"/>
                <w:b/>
                <w:bCs/>
                <w:color w:val="000000"/>
              </w:rPr>
              <w:t>-16,0</w:t>
            </w:r>
          </w:p>
        </w:tc>
      </w:tr>
    </w:tbl>
    <w:p w14:paraId="0D271892" w14:textId="77777777" w:rsidR="008833A3" w:rsidRDefault="008833A3" w:rsidP="008833A3">
      <w:pPr>
        <w:rPr>
          <w:rFonts w:cs="Arial"/>
          <w:b/>
          <w:bCs/>
        </w:rPr>
      </w:pPr>
    </w:p>
    <w:p w14:paraId="2FE646F9" w14:textId="77777777" w:rsidR="008833A3" w:rsidRDefault="008833A3" w:rsidP="008833A3">
      <w:pPr>
        <w:rPr>
          <w:rFonts w:cs="Arial"/>
          <w:b/>
          <w:bCs/>
        </w:rPr>
      </w:pPr>
      <w:r>
        <w:rPr>
          <w:rFonts w:cs="Arial"/>
          <w:b/>
          <w:bCs/>
        </w:rPr>
        <w:br w:type="page"/>
      </w:r>
    </w:p>
    <w:p w14:paraId="4E0D6790" w14:textId="7D90C3D0" w:rsidR="00F24761" w:rsidRDefault="00F24761" w:rsidP="00F24761">
      <w:pPr>
        <w:rPr>
          <w:rFonts w:cs="Arial"/>
          <w:b/>
          <w:bCs/>
        </w:rPr>
      </w:pPr>
      <w:r>
        <w:rPr>
          <w:rFonts w:cs="Arial"/>
          <w:b/>
          <w:bCs/>
        </w:rPr>
        <w:lastRenderedPageBreak/>
        <w:t>Table</w:t>
      </w:r>
      <w:r w:rsidRPr="007C1396">
        <w:rPr>
          <w:rFonts w:cs="Arial"/>
          <w:b/>
          <w:bCs/>
        </w:rPr>
        <w:t xml:space="preserve"> </w:t>
      </w:r>
      <w:r w:rsidR="008833A3">
        <w:rPr>
          <w:rFonts w:cs="Arial"/>
          <w:b/>
          <w:bCs/>
        </w:rPr>
        <w:t>4</w:t>
      </w:r>
      <w:r w:rsidRPr="007C1396">
        <w:rPr>
          <w:rFonts w:cs="Arial"/>
          <w:b/>
          <w:bCs/>
        </w:rPr>
        <w:t>A – Bleomycin 5</w:t>
      </w:r>
      <w:r>
        <w:rPr>
          <w:rFonts w:cs="Arial"/>
          <w:b/>
          <w:bCs/>
        </w:rPr>
        <w:t xml:space="preserve"> </w:t>
      </w:r>
      <w:r w:rsidRPr="0032349B">
        <w:rPr>
          <w:rFonts w:cs="Arial"/>
          <w:b/>
          <w:bCs/>
          <w:color w:val="000000"/>
          <w:lang w:eastAsia="ru-RU"/>
        </w:rPr>
        <w:t>µg/mL</w:t>
      </w:r>
      <w:r w:rsidRPr="007C1396">
        <w:rPr>
          <w:rFonts w:cs="Arial"/>
          <w:b/>
          <w:bCs/>
          <w:sz w:val="24"/>
          <w:szCs w:val="24"/>
        </w:rPr>
        <w:t xml:space="preserve"> </w:t>
      </w:r>
      <w:r>
        <w:rPr>
          <w:rFonts w:cs="Arial"/>
          <w:b/>
          <w:bCs/>
        </w:rPr>
        <w:t xml:space="preserve">(Experiment </w:t>
      </w:r>
      <w:r w:rsidR="008833A3">
        <w:rPr>
          <w:rFonts w:cs="Arial"/>
          <w:b/>
          <w:bCs/>
        </w:rPr>
        <w:t>2</w:t>
      </w:r>
      <w:r>
        <w:rPr>
          <w:rFonts w:cs="Arial"/>
          <w:b/>
          <w:bCs/>
        </w:rPr>
        <w:t>)</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5B2C4189"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734AE151"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1AB2D0BF"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58FEEDA7"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46EFF75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7EF065A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67786F1D"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124B9543"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78A9EA2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2987D61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4111BAEF"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4BDB0C2C"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t>5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2D6EC0F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0CEC7F9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100,0</w:t>
            </w:r>
          </w:p>
        </w:tc>
        <w:tc>
          <w:tcPr>
            <w:tcW w:w="1263" w:type="dxa"/>
            <w:tcBorders>
              <w:top w:val="nil"/>
              <w:left w:val="nil"/>
              <w:bottom w:val="nil"/>
              <w:right w:val="nil"/>
            </w:tcBorders>
            <w:shd w:val="clear" w:color="auto" w:fill="auto"/>
            <w:noWrap/>
            <w:vAlign w:val="center"/>
            <w:hideMark/>
          </w:tcPr>
          <w:p w14:paraId="67E6C95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100,9</w:t>
            </w:r>
          </w:p>
        </w:tc>
        <w:tc>
          <w:tcPr>
            <w:tcW w:w="1206" w:type="dxa"/>
            <w:tcBorders>
              <w:top w:val="nil"/>
              <w:left w:val="nil"/>
              <w:bottom w:val="nil"/>
              <w:right w:val="nil"/>
            </w:tcBorders>
            <w:shd w:val="clear" w:color="auto" w:fill="auto"/>
            <w:noWrap/>
            <w:vAlign w:val="center"/>
            <w:hideMark/>
          </w:tcPr>
          <w:p w14:paraId="1BC735D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142,4</w:t>
            </w:r>
          </w:p>
        </w:tc>
        <w:tc>
          <w:tcPr>
            <w:tcW w:w="1276" w:type="dxa"/>
            <w:tcBorders>
              <w:top w:val="nil"/>
              <w:left w:val="nil"/>
              <w:bottom w:val="nil"/>
              <w:right w:val="nil"/>
            </w:tcBorders>
            <w:shd w:val="clear" w:color="auto" w:fill="auto"/>
            <w:noWrap/>
            <w:vAlign w:val="center"/>
            <w:hideMark/>
          </w:tcPr>
          <w:p w14:paraId="4469897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188,0</w:t>
            </w:r>
          </w:p>
        </w:tc>
        <w:tc>
          <w:tcPr>
            <w:tcW w:w="1276" w:type="dxa"/>
            <w:tcBorders>
              <w:top w:val="nil"/>
              <w:left w:val="nil"/>
              <w:bottom w:val="nil"/>
              <w:right w:val="nil"/>
            </w:tcBorders>
            <w:shd w:val="clear" w:color="auto" w:fill="auto"/>
            <w:noWrap/>
            <w:vAlign w:val="center"/>
            <w:hideMark/>
          </w:tcPr>
          <w:p w14:paraId="1FCC817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225,6</w:t>
            </w:r>
          </w:p>
        </w:tc>
        <w:tc>
          <w:tcPr>
            <w:tcW w:w="1255" w:type="dxa"/>
            <w:tcBorders>
              <w:top w:val="nil"/>
              <w:left w:val="nil"/>
              <w:bottom w:val="nil"/>
              <w:right w:val="nil"/>
            </w:tcBorders>
            <w:shd w:val="clear" w:color="auto" w:fill="auto"/>
            <w:noWrap/>
            <w:vAlign w:val="center"/>
            <w:hideMark/>
          </w:tcPr>
          <w:p w14:paraId="038E774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199,5</w:t>
            </w:r>
          </w:p>
        </w:tc>
        <w:tc>
          <w:tcPr>
            <w:tcW w:w="1296" w:type="dxa"/>
            <w:tcBorders>
              <w:top w:val="nil"/>
              <w:left w:val="nil"/>
              <w:bottom w:val="nil"/>
              <w:right w:val="nil"/>
            </w:tcBorders>
            <w:shd w:val="clear" w:color="auto" w:fill="auto"/>
            <w:noWrap/>
            <w:vAlign w:val="center"/>
            <w:hideMark/>
          </w:tcPr>
          <w:p w14:paraId="0B82FDF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170,0</w:t>
            </w:r>
          </w:p>
        </w:tc>
        <w:tc>
          <w:tcPr>
            <w:tcW w:w="1382" w:type="dxa"/>
            <w:tcBorders>
              <w:top w:val="nil"/>
              <w:left w:val="nil"/>
              <w:bottom w:val="nil"/>
              <w:right w:val="single" w:sz="4" w:space="0" w:color="auto"/>
            </w:tcBorders>
            <w:shd w:val="clear" w:color="auto" w:fill="auto"/>
            <w:noWrap/>
            <w:vAlign w:val="center"/>
            <w:hideMark/>
          </w:tcPr>
          <w:p w14:paraId="3B54D8E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166,1</w:t>
            </w:r>
          </w:p>
        </w:tc>
      </w:tr>
      <w:tr w:rsidR="00F24761" w:rsidRPr="0032349B" w14:paraId="3C25637F"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03D3252"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6C0694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3E939B7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97,8</w:t>
            </w:r>
          </w:p>
        </w:tc>
        <w:tc>
          <w:tcPr>
            <w:tcW w:w="1263" w:type="dxa"/>
            <w:tcBorders>
              <w:top w:val="nil"/>
              <w:left w:val="nil"/>
              <w:bottom w:val="nil"/>
              <w:right w:val="nil"/>
            </w:tcBorders>
            <w:shd w:val="clear" w:color="auto" w:fill="auto"/>
            <w:noWrap/>
            <w:vAlign w:val="center"/>
            <w:hideMark/>
          </w:tcPr>
          <w:p w14:paraId="3FBEFEF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108,6</w:t>
            </w:r>
          </w:p>
        </w:tc>
        <w:tc>
          <w:tcPr>
            <w:tcW w:w="1206" w:type="dxa"/>
            <w:tcBorders>
              <w:top w:val="nil"/>
              <w:left w:val="nil"/>
              <w:bottom w:val="nil"/>
              <w:right w:val="nil"/>
            </w:tcBorders>
            <w:shd w:val="clear" w:color="auto" w:fill="auto"/>
            <w:noWrap/>
            <w:vAlign w:val="center"/>
            <w:hideMark/>
          </w:tcPr>
          <w:p w14:paraId="1D47229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126,5</w:t>
            </w:r>
          </w:p>
        </w:tc>
        <w:tc>
          <w:tcPr>
            <w:tcW w:w="1276" w:type="dxa"/>
            <w:tcBorders>
              <w:top w:val="nil"/>
              <w:left w:val="nil"/>
              <w:bottom w:val="nil"/>
              <w:right w:val="nil"/>
            </w:tcBorders>
            <w:shd w:val="clear" w:color="auto" w:fill="auto"/>
            <w:noWrap/>
            <w:vAlign w:val="center"/>
            <w:hideMark/>
          </w:tcPr>
          <w:p w14:paraId="4D05E54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189,5</w:t>
            </w:r>
          </w:p>
        </w:tc>
        <w:tc>
          <w:tcPr>
            <w:tcW w:w="1276" w:type="dxa"/>
            <w:tcBorders>
              <w:top w:val="nil"/>
              <w:left w:val="nil"/>
              <w:bottom w:val="nil"/>
              <w:right w:val="nil"/>
            </w:tcBorders>
            <w:shd w:val="clear" w:color="auto" w:fill="auto"/>
            <w:noWrap/>
            <w:vAlign w:val="center"/>
            <w:hideMark/>
          </w:tcPr>
          <w:p w14:paraId="763A7F8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208,0</w:t>
            </w:r>
          </w:p>
        </w:tc>
        <w:tc>
          <w:tcPr>
            <w:tcW w:w="1255" w:type="dxa"/>
            <w:tcBorders>
              <w:top w:val="nil"/>
              <w:left w:val="nil"/>
              <w:bottom w:val="nil"/>
              <w:right w:val="nil"/>
            </w:tcBorders>
            <w:shd w:val="clear" w:color="auto" w:fill="auto"/>
            <w:noWrap/>
            <w:vAlign w:val="center"/>
            <w:hideMark/>
          </w:tcPr>
          <w:p w14:paraId="3D3B65F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182,1</w:t>
            </w:r>
          </w:p>
        </w:tc>
        <w:tc>
          <w:tcPr>
            <w:tcW w:w="1296" w:type="dxa"/>
            <w:tcBorders>
              <w:top w:val="nil"/>
              <w:left w:val="nil"/>
              <w:bottom w:val="nil"/>
              <w:right w:val="nil"/>
            </w:tcBorders>
            <w:shd w:val="clear" w:color="auto" w:fill="auto"/>
            <w:noWrap/>
            <w:vAlign w:val="center"/>
            <w:hideMark/>
          </w:tcPr>
          <w:p w14:paraId="2AC37B6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164,3</w:t>
            </w:r>
          </w:p>
        </w:tc>
        <w:tc>
          <w:tcPr>
            <w:tcW w:w="1382" w:type="dxa"/>
            <w:tcBorders>
              <w:top w:val="nil"/>
              <w:left w:val="nil"/>
              <w:bottom w:val="nil"/>
              <w:right w:val="single" w:sz="4" w:space="0" w:color="auto"/>
            </w:tcBorders>
            <w:shd w:val="clear" w:color="auto" w:fill="auto"/>
            <w:noWrap/>
            <w:vAlign w:val="center"/>
            <w:hideMark/>
          </w:tcPr>
          <w:p w14:paraId="286169D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197,2</w:t>
            </w:r>
          </w:p>
        </w:tc>
      </w:tr>
      <w:tr w:rsidR="00F24761" w:rsidRPr="0032349B" w14:paraId="6DD80E3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166E08C"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2C1136E"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4134220"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-2,2</w:t>
            </w:r>
          </w:p>
        </w:tc>
        <w:tc>
          <w:tcPr>
            <w:tcW w:w="1263" w:type="dxa"/>
            <w:tcBorders>
              <w:top w:val="nil"/>
              <w:left w:val="nil"/>
              <w:bottom w:val="single" w:sz="4" w:space="0" w:color="auto"/>
              <w:right w:val="nil"/>
            </w:tcBorders>
            <w:shd w:val="clear" w:color="auto" w:fill="auto"/>
            <w:noWrap/>
            <w:vAlign w:val="center"/>
            <w:hideMark/>
          </w:tcPr>
          <w:p w14:paraId="11DC786E"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7,7</w:t>
            </w:r>
          </w:p>
        </w:tc>
        <w:tc>
          <w:tcPr>
            <w:tcW w:w="1206" w:type="dxa"/>
            <w:tcBorders>
              <w:top w:val="nil"/>
              <w:left w:val="nil"/>
              <w:bottom w:val="single" w:sz="4" w:space="0" w:color="auto"/>
              <w:right w:val="nil"/>
            </w:tcBorders>
            <w:shd w:val="clear" w:color="auto" w:fill="auto"/>
            <w:noWrap/>
            <w:vAlign w:val="center"/>
            <w:hideMark/>
          </w:tcPr>
          <w:p w14:paraId="5204CD4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-15,9</w:t>
            </w:r>
          </w:p>
        </w:tc>
        <w:tc>
          <w:tcPr>
            <w:tcW w:w="1276" w:type="dxa"/>
            <w:tcBorders>
              <w:top w:val="nil"/>
              <w:left w:val="nil"/>
              <w:bottom w:val="single" w:sz="4" w:space="0" w:color="auto"/>
              <w:right w:val="nil"/>
            </w:tcBorders>
            <w:shd w:val="clear" w:color="auto" w:fill="auto"/>
            <w:noWrap/>
            <w:vAlign w:val="center"/>
            <w:hideMark/>
          </w:tcPr>
          <w:p w14:paraId="1D441B46"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1,5</w:t>
            </w:r>
          </w:p>
        </w:tc>
        <w:tc>
          <w:tcPr>
            <w:tcW w:w="1276" w:type="dxa"/>
            <w:tcBorders>
              <w:top w:val="nil"/>
              <w:left w:val="nil"/>
              <w:bottom w:val="single" w:sz="4" w:space="0" w:color="auto"/>
              <w:right w:val="nil"/>
            </w:tcBorders>
            <w:shd w:val="clear" w:color="auto" w:fill="auto"/>
            <w:noWrap/>
            <w:vAlign w:val="center"/>
            <w:hideMark/>
          </w:tcPr>
          <w:p w14:paraId="58D7174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-17,6</w:t>
            </w:r>
          </w:p>
        </w:tc>
        <w:tc>
          <w:tcPr>
            <w:tcW w:w="1255" w:type="dxa"/>
            <w:tcBorders>
              <w:top w:val="nil"/>
              <w:left w:val="nil"/>
              <w:bottom w:val="single" w:sz="4" w:space="0" w:color="auto"/>
              <w:right w:val="nil"/>
            </w:tcBorders>
            <w:shd w:val="clear" w:color="auto" w:fill="auto"/>
            <w:noWrap/>
            <w:vAlign w:val="center"/>
            <w:hideMark/>
          </w:tcPr>
          <w:p w14:paraId="4EA5109A"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-17,3</w:t>
            </w:r>
          </w:p>
        </w:tc>
        <w:tc>
          <w:tcPr>
            <w:tcW w:w="1296" w:type="dxa"/>
            <w:tcBorders>
              <w:top w:val="nil"/>
              <w:left w:val="nil"/>
              <w:bottom w:val="single" w:sz="4" w:space="0" w:color="auto"/>
              <w:right w:val="nil"/>
            </w:tcBorders>
            <w:shd w:val="clear" w:color="auto" w:fill="auto"/>
            <w:noWrap/>
            <w:vAlign w:val="center"/>
            <w:hideMark/>
          </w:tcPr>
          <w:p w14:paraId="2D7ACFE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-5,7</w:t>
            </w:r>
          </w:p>
        </w:tc>
        <w:tc>
          <w:tcPr>
            <w:tcW w:w="1382" w:type="dxa"/>
            <w:tcBorders>
              <w:top w:val="nil"/>
              <w:left w:val="nil"/>
              <w:bottom w:val="single" w:sz="4" w:space="0" w:color="auto"/>
              <w:right w:val="single" w:sz="4" w:space="0" w:color="auto"/>
            </w:tcBorders>
            <w:shd w:val="clear" w:color="auto" w:fill="auto"/>
            <w:noWrap/>
            <w:vAlign w:val="center"/>
            <w:hideMark/>
          </w:tcPr>
          <w:p w14:paraId="5B873A6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31,2</w:t>
            </w:r>
          </w:p>
        </w:tc>
      </w:tr>
      <w:tr w:rsidR="00F24761" w:rsidRPr="0032349B" w14:paraId="7B90E32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4A6C999"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D90B63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3AC433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100,0</w:t>
            </w:r>
          </w:p>
        </w:tc>
        <w:tc>
          <w:tcPr>
            <w:tcW w:w="1263" w:type="dxa"/>
            <w:tcBorders>
              <w:top w:val="nil"/>
              <w:left w:val="nil"/>
              <w:bottom w:val="nil"/>
              <w:right w:val="nil"/>
            </w:tcBorders>
            <w:shd w:val="clear" w:color="auto" w:fill="auto"/>
            <w:noWrap/>
            <w:vAlign w:val="center"/>
            <w:hideMark/>
          </w:tcPr>
          <w:p w14:paraId="529A5A0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100,9</w:t>
            </w:r>
          </w:p>
        </w:tc>
        <w:tc>
          <w:tcPr>
            <w:tcW w:w="1206" w:type="dxa"/>
            <w:tcBorders>
              <w:top w:val="nil"/>
              <w:left w:val="nil"/>
              <w:bottom w:val="nil"/>
              <w:right w:val="nil"/>
            </w:tcBorders>
            <w:shd w:val="clear" w:color="auto" w:fill="auto"/>
            <w:noWrap/>
            <w:vAlign w:val="center"/>
            <w:hideMark/>
          </w:tcPr>
          <w:p w14:paraId="067CDDB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142,4</w:t>
            </w:r>
          </w:p>
        </w:tc>
        <w:tc>
          <w:tcPr>
            <w:tcW w:w="1276" w:type="dxa"/>
            <w:tcBorders>
              <w:top w:val="nil"/>
              <w:left w:val="nil"/>
              <w:bottom w:val="nil"/>
              <w:right w:val="nil"/>
            </w:tcBorders>
            <w:shd w:val="clear" w:color="auto" w:fill="auto"/>
            <w:noWrap/>
            <w:vAlign w:val="center"/>
            <w:hideMark/>
          </w:tcPr>
          <w:p w14:paraId="7F51A1A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188,0</w:t>
            </w:r>
          </w:p>
        </w:tc>
        <w:tc>
          <w:tcPr>
            <w:tcW w:w="1276" w:type="dxa"/>
            <w:tcBorders>
              <w:top w:val="nil"/>
              <w:left w:val="nil"/>
              <w:bottom w:val="nil"/>
              <w:right w:val="nil"/>
            </w:tcBorders>
            <w:shd w:val="clear" w:color="auto" w:fill="auto"/>
            <w:noWrap/>
            <w:vAlign w:val="center"/>
            <w:hideMark/>
          </w:tcPr>
          <w:p w14:paraId="79B328A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225,6</w:t>
            </w:r>
          </w:p>
        </w:tc>
        <w:tc>
          <w:tcPr>
            <w:tcW w:w="1255" w:type="dxa"/>
            <w:tcBorders>
              <w:top w:val="nil"/>
              <w:left w:val="nil"/>
              <w:bottom w:val="nil"/>
              <w:right w:val="nil"/>
            </w:tcBorders>
            <w:shd w:val="clear" w:color="auto" w:fill="auto"/>
            <w:noWrap/>
            <w:vAlign w:val="center"/>
            <w:hideMark/>
          </w:tcPr>
          <w:p w14:paraId="692C913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199,5</w:t>
            </w:r>
          </w:p>
        </w:tc>
        <w:tc>
          <w:tcPr>
            <w:tcW w:w="1296" w:type="dxa"/>
            <w:tcBorders>
              <w:top w:val="nil"/>
              <w:left w:val="nil"/>
              <w:bottom w:val="nil"/>
              <w:right w:val="nil"/>
            </w:tcBorders>
            <w:shd w:val="clear" w:color="auto" w:fill="auto"/>
            <w:noWrap/>
            <w:vAlign w:val="center"/>
            <w:hideMark/>
          </w:tcPr>
          <w:p w14:paraId="6DCC14D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170,0</w:t>
            </w:r>
          </w:p>
        </w:tc>
        <w:tc>
          <w:tcPr>
            <w:tcW w:w="1382" w:type="dxa"/>
            <w:tcBorders>
              <w:top w:val="nil"/>
              <w:left w:val="nil"/>
              <w:bottom w:val="nil"/>
              <w:right w:val="single" w:sz="4" w:space="0" w:color="auto"/>
            </w:tcBorders>
            <w:shd w:val="clear" w:color="auto" w:fill="auto"/>
            <w:noWrap/>
            <w:vAlign w:val="center"/>
            <w:hideMark/>
          </w:tcPr>
          <w:p w14:paraId="494873D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166,1</w:t>
            </w:r>
          </w:p>
        </w:tc>
      </w:tr>
      <w:tr w:rsidR="00F24761" w:rsidRPr="0032349B" w14:paraId="3B6781A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0667C0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6AFCE2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5184E3A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99,0</w:t>
            </w:r>
          </w:p>
        </w:tc>
        <w:tc>
          <w:tcPr>
            <w:tcW w:w="1263" w:type="dxa"/>
            <w:tcBorders>
              <w:top w:val="nil"/>
              <w:left w:val="nil"/>
              <w:bottom w:val="nil"/>
              <w:right w:val="nil"/>
            </w:tcBorders>
            <w:shd w:val="clear" w:color="auto" w:fill="auto"/>
            <w:noWrap/>
            <w:vAlign w:val="center"/>
            <w:hideMark/>
          </w:tcPr>
          <w:p w14:paraId="721E169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115,6</w:t>
            </w:r>
          </w:p>
        </w:tc>
        <w:tc>
          <w:tcPr>
            <w:tcW w:w="1206" w:type="dxa"/>
            <w:tcBorders>
              <w:top w:val="nil"/>
              <w:left w:val="nil"/>
              <w:bottom w:val="nil"/>
              <w:right w:val="nil"/>
            </w:tcBorders>
            <w:shd w:val="clear" w:color="auto" w:fill="auto"/>
            <w:noWrap/>
            <w:vAlign w:val="center"/>
            <w:hideMark/>
          </w:tcPr>
          <w:p w14:paraId="075697E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123,7</w:t>
            </w:r>
          </w:p>
        </w:tc>
        <w:tc>
          <w:tcPr>
            <w:tcW w:w="1276" w:type="dxa"/>
            <w:tcBorders>
              <w:top w:val="nil"/>
              <w:left w:val="nil"/>
              <w:bottom w:val="nil"/>
              <w:right w:val="nil"/>
            </w:tcBorders>
            <w:shd w:val="clear" w:color="auto" w:fill="auto"/>
            <w:noWrap/>
            <w:vAlign w:val="center"/>
            <w:hideMark/>
          </w:tcPr>
          <w:p w14:paraId="200E06A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190,9</w:t>
            </w:r>
          </w:p>
        </w:tc>
        <w:tc>
          <w:tcPr>
            <w:tcW w:w="1276" w:type="dxa"/>
            <w:tcBorders>
              <w:top w:val="nil"/>
              <w:left w:val="nil"/>
              <w:bottom w:val="nil"/>
              <w:right w:val="nil"/>
            </w:tcBorders>
            <w:shd w:val="clear" w:color="auto" w:fill="auto"/>
            <w:noWrap/>
            <w:vAlign w:val="center"/>
            <w:hideMark/>
          </w:tcPr>
          <w:p w14:paraId="5521318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225,7</w:t>
            </w:r>
          </w:p>
        </w:tc>
        <w:tc>
          <w:tcPr>
            <w:tcW w:w="1255" w:type="dxa"/>
            <w:tcBorders>
              <w:top w:val="nil"/>
              <w:left w:val="nil"/>
              <w:bottom w:val="nil"/>
              <w:right w:val="nil"/>
            </w:tcBorders>
            <w:shd w:val="clear" w:color="auto" w:fill="auto"/>
            <w:noWrap/>
            <w:vAlign w:val="center"/>
            <w:hideMark/>
          </w:tcPr>
          <w:p w14:paraId="7576804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183,8</w:t>
            </w:r>
          </w:p>
        </w:tc>
        <w:tc>
          <w:tcPr>
            <w:tcW w:w="1296" w:type="dxa"/>
            <w:tcBorders>
              <w:top w:val="nil"/>
              <w:left w:val="nil"/>
              <w:bottom w:val="nil"/>
              <w:right w:val="nil"/>
            </w:tcBorders>
            <w:shd w:val="clear" w:color="auto" w:fill="auto"/>
            <w:noWrap/>
            <w:vAlign w:val="center"/>
            <w:hideMark/>
          </w:tcPr>
          <w:p w14:paraId="5E241B6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166,1</w:t>
            </w:r>
          </w:p>
        </w:tc>
        <w:tc>
          <w:tcPr>
            <w:tcW w:w="1382" w:type="dxa"/>
            <w:tcBorders>
              <w:top w:val="nil"/>
              <w:left w:val="nil"/>
              <w:bottom w:val="nil"/>
              <w:right w:val="single" w:sz="4" w:space="0" w:color="auto"/>
            </w:tcBorders>
            <w:shd w:val="clear" w:color="auto" w:fill="auto"/>
            <w:noWrap/>
            <w:vAlign w:val="center"/>
            <w:hideMark/>
          </w:tcPr>
          <w:p w14:paraId="2A3B2E2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171,2</w:t>
            </w:r>
          </w:p>
        </w:tc>
      </w:tr>
      <w:tr w:rsidR="00F24761" w:rsidRPr="0032349B" w14:paraId="08CD529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CE62044"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73708B72"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FA27DD7"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-1,0</w:t>
            </w:r>
          </w:p>
        </w:tc>
        <w:tc>
          <w:tcPr>
            <w:tcW w:w="1263" w:type="dxa"/>
            <w:tcBorders>
              <w:top w:val="nil"/>
              <w:left w:val="nil"/>
              <w:bottom w:val="single" w:sz="4" w:space="0" w:color="auto"/>
              <w:right w:val="nil"/>
            </w:tcBorders>
            <w:shd w:val="clear" w:color="auto" w:fill="auto"/>
            <w:noWrap/>
            <w:vAlign w:val="center"/>
            <w:hideMark/>
          </w:tcPr>
          <w:p w14:paraId="57C26A76"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14,7</w:t>
            </w:r>
          </w:p>
        </w:tc>
        <w:tc>
          <w:tcPr>
            <w:tcW w:w="1206" w:type="dxa"/>
            <w:tcBorders>
              <w:top w:val="nil"/>
              <w:left w:val="nil"/>
              <w:bottom w:val="single" w:sz="4" w:space="0" w:color="auto"/>
              <w:right w:val="nil"/>
            </w:tcBorders>
            <w:shd w:val="clear" w:color="auto" w:fill="auto"/>
            <w:noWrap/>
            <w:vAlign w:val="center"/>
            <w:hideMark/>
          </w:tcPr>
          <w:p w14:paraId="587B0409"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-18,8</w:t>
            </w:r>
          </w:p>
        </w:tc>
        <w:tc>
          <w:tcPr>
            <w:tcW w:w="1276" w:type="dxa"/>
            <w:tcBorders>
              <w:top w:val="nil"/>
              <w:left w:val="nil"/>
              <w:bottom w:val="single" w:sz="4" w:space="0" w:color="auto"/>
              <w:right w:val="nil"/>
            </w:tcBorders>
            <w:shd w:val="clear" w:color="auto" w:fill="auto"/>
            <w:noWrap/>
            <w:vAlign w:val="center"/>
            <w:hideMark/>
          </w:tcPr>
          <w:p w14:paraId="0256BEF1"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3,0</w:t>
            </w:r>
          </w:p>
        </w:tc>
        <w:tc>
          <w:tcPr>
            <w:tcW w:w="1276" w:type="dxa"/>
            <w:tcBorders>
              <w:top w:val="nil"/>
              <w:left w:val="nil"/>
              <w:bottom w:val="single" w:sz="4" w:space="0" w:color="auto"/>
              <w:right w:val="nil"/>
            </w:tcBorders>
            <w:shd w:val="clear" w:color="auto" w:fill="auto"/>
            <w:noWrap/>
            <w:vAlign w:val="center"/>
            <w:hideMark/>
          </w:tcPr>
          <w:p w14:paraId="54E7C5B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0,1</w:t>
            </w:r>
          </w:p>
        </w:tc>
        <w:tc>
          <w:tcPr>
            <w:tcW w:w="1255" w:type="dxa"/>
            <w:tcBorders>
              <w:top w:val="nil"/>
              <w:left w:val="nil"/>
              <w:bottom w:val="single" w:sz="4" w:space="0" w:color="auto"/>
              <w:right w:val="nil"/>
            </w:tcBorders>
            <w:shd w:val="clear" w:color="auto" w:fill="auto"/>
            <w:noWrap/>
            <w:vAlign w:val="center"/>
            <w:hideMark/>
          </w:tcPr>
          <w:p w14:paraId="5A98F717"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-15,6</w:t>
            </w:r>
          </w:p>
        </w:tc>
        <w:tc>
          <w:tcPr>
            <w:tcW w:w="1296" w:type="dxa"/>
            <w:tcBorders>
              <w:top w:val="nil"/>
              <w:left w:val="nil"/>
              <w:bottom w:val="single" w:sz="4" w:space="0" w:color="auto"/>
              <w:right w:val="nil"/>
            </w:tcBorders>
            <w:shd w:val="clear" w:color="auto" w:fill="auto"/>
            <w:noWrap/>
            <w:vAlign w:val="center"/>
            <w:hideMark/>
          </w:tcPr>
          <w:p w14:paraId="394C16A1"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-3,9</w:t>
            </w:r>
          </w:p>
        </w:tc>
        <w:tc>
          <w:tcPr>
            <w:tcW w:w="1382" w:type="dxa"/>
            <w:tcBorders>
              <w:top w:val="nil"/>
              <w:left w:val="nil"/>
              <w:bottom w:val="single" w:sz="4" w:space="0" w:color="auto"/>
              <w:right w:val="single" w:sz="4" w:space="0" w:color="auto"/>
            </w:tcBorders>
            <w:shd w:val="clear" w:color="auto" w:fill="auto"/>
            <w:noWrap/>
            <w:vAlign w:val="center"/>
            <w:hideMark/>
          </w:tcPr>
          <w:p w14:paraId="370D003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5,2</w:t>
            </w:r>
          </w:p>
        </w:tc>
      </w:tr>
      <w:tr w:rsidR="00F24761" w:rsidRPr="0032349B" w14:paraId="3F741F1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7E6F959"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02F89A8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64D2D0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100,0</w:t>
            </w:r>
          </w:p>
        </w:tc>
        <w:tc>
          <w:tcPr>
            <w:tcW w:w="1263" w:type="dxa"/>
            <w:tcBorders>
              <w:top w:val="nil"/>
              <w:left w:val="nil"/>
              <w:bottom w:val="nil"/>
              <w:right w:val="nil"/>
            </w:tcBorders>
            <w:shd w:val="clear" w:color="auto" w:fill="auto"/>
            <w:noWrap/>
            <w:vAlign w:val="center"/>
            <w:hideMark/>
          </w:tcPr>
          <w:p w14:paraId="29C4FBF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100,9</w:t>
            </w:r>
          </w:p>
        </w:tc>
        <w:tc>
          <w:tcPr>
            <w:tcW w:w="1206" w:type="dxa"/>
            <w:tcBorders>
              <w:top w:val="nil"/>
              <w:left w:val="nil"/>
              <w:bottom w:val="nil"/>
              <w:right w:val="nil"/>
            </w:tcBorders>
            <w:shd w:val="clear" w:color="auto" w:fill="auto"/>
            <w:noWrap/>
            <w:vAlign w:val="center"/>
            <w:hideMark/>
          </w:tcPr>
          <w:p w14:paraId="05026FA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142,4</w:t>
            </w:r>
          </w:p>
        </w:tc>
        <w:tc>
          <w:tcPr>
            <w:tcW w:w="1276" w:type="dxa"/>
            <w:tcBorders>
              <w:top w:val="nil"/>
              <w:left w:val="nil"/>
              <w:bottom w:val="nil"/>
              <w:right w:val="nil"/>
            </w:tcBorders>
            <w:shd w:val="clear" w:color="auto" w:fill="auto"/>
            <w:noWrap/>
            <w:vAlign w:val="center"/>
            <w:hideMark/>
          </w:tcPr>
          <w:p w14:paraId="4982DD8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188,0</w:t>
            </w:r>
          </w:p>
        </w:tc>
        <w:tc>
          <w:tcPr>
            <w:tcW w:w="1276" w:type="dxa"/>
            <w:tcBorders>
              <w:top w:val="nil"/>
              <w:left w:val="nil"/>
              <w:bottom w:val="nil"/>
              <w:right w:val="nil"/>
            </w:tcBorders>
            <w:shd w:val="clear" w:color="auto" w:fill="auto"/>
            <w:noWrap/>
            <w:vAlign w:val="center"/>
            <w:hideMark/>
          </w:tcPr>
          <w:p w14:paraId="3C790E7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225,6</w:t>
            </w:r>
          </w:p>
        </w:tc>
        <w:tc>
          <w:tcPr>
            <w:tcW w:w="1255" w:type="dxa"/>
            <w:tcBorders>
              <w:top w:val="nil"/>
              <w:left w:val="nil"/>
              <w:bottom w:val="nil"/>
              <w:right w:val="nil"/>
            </w:tcBorders>
            <w:shd w:val="clear" w:color="auto" w:fill="auto"/>
            <w:noWrap/>
            <w:vAlign w:val="center"/>
            <w:hideMark/>
          </w:tcPr>
          <w:p w14:paraId="0B2C81D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199,5</w:t>
            </w:r>
          </w:p>
        </w:tc>
        <w:tc>
          <w:tcPr>
            <w:tcW w:w="1296" w:type="dxa"/>
            <w:tcBorders>
              <w:top w:val="nil"/>
              <w:left w:val="nil"/>
              <w:bottom w:val="nil"/>
              <w:right w:val="nil"/>
            </w:tcBorders>
            <w:shd w:val="clear" w:color="auto" w:fill="auto"/>
            <w:noWrap/>
            <w:vAlign w:val="center"/>
            <w:hideMark/>
          </w:tcPr>
          <w:p w14:paraId="457EA93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170,0</w:t>
            </w:r>
          </w:p>
        </w:tc>
        <w:tc>
          <w:tcPr>
            <w:tcW w:w="1382" w:type="dxa"/>
            <w:tcBorders>
              <w:top w:val="nil"/>
              <w:left w:val="nil"/>
              <w:bottom w:val="nil"/>
              <w:right w:val="single" w:sz="4" w:space="0" w:color="auto"/>
            </w:tcBorders>
            <w:shd w:val="clear" w:color="auto" w:fill="auto"/>
            <w:noWrap/>
            <w:vAlign w:val="center"/>
            <w:hideMark/>
          </w:tcPr>
          <w:p w14:paraId="272E8A1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166,1</w:t>
            </w:r>
          </w:p>
        </w:tc>
      </w:tr>
      <w:tr w:rsidR="00F24761" w:rsidRPr="0032349B" w14:paraId="0078D74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4D8CE67"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C732F9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19F59C7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101,1</w:t>
            </w:r>
          </w:p>
        </w:tc>
        <w:tc>
          <w:tcPr>
            <w:tcW w:w="1263" w:type="dxa"/>
            <w:tcBorders>
              <w:top w:val="nil"/>
              <w:left w:val="nil"/>
              <w:bottom w:val="nil"/>
              <w:right w:val="nil"/>
            </w:tcBorders>
            <w:shd w:val="clear" w:color="auto" w:fill="auto"/>
            <w:noWrap/>
            <w:vAlign w:val="center"/>
            <w:hideMark/>
          </w:tcPr>
          <w:p w14:paraId="7E7FFDD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107,3</w:t>
            </w:r>
          </w:p>
        </w:tc>
        <w:tc>
          <w:tcPr>
            <w:tcW w:w="1206" w:type="dxa"/>
            <w:tcBorders>
              <w:top w:val="nil"/>
              <w:left w:val="nil"/>
              <w:bottom w:val="nil"/>
              <w:right w:val="nil"/>
            </w:tcBorders>
            <w:shd w:val="clear" w:color="auto" w:fill="auto"/>
            <w:noWrap/>
            <w:vAlign w:val="center"/>
            <w:hideMark/>
          </w:tcPr>
          <w:p w14:paraId="0F3AB41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121,3</w:t>
            </w:r>
          </w:p>
        </w:tc>
        <w:tc>
          <w:tcPr>
            <w:tcW w:w="1276" w:type="dxa"/>
            <w:tcBorders>
              <w:top w:val="nil"/>
              <w:left w:val="nil"/>
              <w:bottom w:val="nil"/>
              <w:right w:val="nil"/>
            </w:tcBorders>
            <w:shd w:val="clear" w:color="auto" w:fill="auto"/>
            <w:noWrap/>
            <w:vAlign w:val="center"/>
            <w:hideMark/>
          </w:tcPr>
          <w:p w14:paraId="5A1BC82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91,1</w:t>
            </w:r>
          </w:p>
        </w:tc>
        <w:tc>
          <w:tcPr>
            <w:tcW w:w="1276" w:type="dxa"/>
            <w:tcBorders>
              <w:top w:val="nil"/>
              <w:left w:val="nil"/>
              <w:bottom w:val="nil"/>
              <w:right w:val="nil"/>
            </w:tcBorders>
            <w:shd w:val="clear" w:color="auto" w:fill="auto"/>
            <w:noWrap/>
            <w:vAlign w:val="center"/>
            <w:hideMark/>
          </w:tcPr>
          <w:p w14:paraId="76DB167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142,9</w:t>
            </w:r>
          </w:p>
        </w:tc>
        <w:tc>
          <w:tcPr>
            <w:tcW w:w="1255" w:type="dxa"/>
            <w:tcBorders>
              <w:top w:val="nil"/>
              <w:left w:val="nil"/>
              <w:bottom w:val="nil"/>
              <w:right w:val="nil"/>
            </w:tcBorders>
            <w:shd w:val="clear" w:color="auto" w:fill="auto"/>
            <w:noWrap/>
            <w:vAlign w:val="center"/>
            <w:hideMark/>
          </w:tcPr>
          <w:p w14:paraId="4DF92B2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137,0</w:t>
            </w:r>
          </w:p>
        </w:tc>
        <w:tc>
          <w:tcPr>
            <w:tcW w:w="1296" w:type="dxa"/>
            <w:tcBorders>
              <w:top w:val="nil"/>
              <w:left w:val="nil"/>
              <w:bottom w:val="nil"/>
              <w:right w:val="nil"/>
            </w:tcBorders>
            <w:shd w:val="clear" w:color="auto" w:fill="auto"/>
            <w:noWrap/>
            <w:vAlign w:val="center"/>
            <w:hideMark/>
          </w:tcPr>
          <w:p w14:paraId="6AF8FD8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138,1</w:t>
            </w:r>
          </w:p>
        </w:tc>
        <w:tc>
          <w:tcPr>
            <w:tcW w:w="1382" w:type="dxa"/>
            <w:tcBorders>
              <w:top w:val="nil"/>
              <w:left w:val="nil"/>
              <w:bottom w:val="nil"/>
              <w:right w:val="single" w:sz="4" w:space="0" w:color="auto"/>
            </w:tcBorders>
            <w:shd w:val="clear" w:color="auto" w:fill="auto"/>
            <w:noWrap/>
            <w:vAlign w:val="center"/>
            <w:hideMark/>
          </w:tcPr>
          <w:p w14:paraId="6D235B7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174,3</w:t>
            </w:r>
          </w:p>
        </w:tc>
      </w:tr>
      <w:tr w:rsidR="00F24761" w:rsidRPr="0032349B" w14:paraId="40D5809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6E65ED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ED0EE24"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704CBB6F"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1,1</w:t>
            </w:r>
          </w:p>
        </w:tc>
        <w:tc>
          <w:tcPr>
            <w:tcW w:w="1263" w:type="dxa"/>
            <w:tcBorders>
              <w:top w:val="nil"/>
              <w:left w:val="nil"/>
              <w:bottom w:val="single" w:sz="4" w:space="0" w:color="auto"/>
              <w:right w:val="nil"/>
            </w:tcBorders>
            <w:shd w:val="clear" w:color="auto" w:fill="auto"/>
            <w:noWrap/>
            <w:vAlign w:val="center"/>
            <w:hideMark/>
          </w:tcPr>
          <w:p w14:paraId="4ABF81CB"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6,4</w:t>
            </w:r>
          </w:p>
        </w:tc>
        <w:tc>
          <w:tcPr>
            <w:tcW w:w="1206" w:type="dxa"/>
            <w:tcBorders>
              <w:top w:val="nil"/>
              <w:left w:val="nil"/>
              <w:bottom w:val="single" w:sz="4" w:space="0" w:color="auto"/>
              <w:right w:val="nil"/>
            </w:tcBorders>
            <w:shd w:val="clear" w:color="auto" w:fill="auto"/>
            <w:noWrap/>
            <w:vAlign w:val="center"/>
            <w:hideMark/>
          </w:tcPr>
          <w:p w14:paraId="2FE314F3"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-21,1</w:t>
            </w:r>
          </w:p>
        </w:tc>
        <w:tc>
          <w:tcPr>
            <w:tcW w:w="1276" w:type="dxa"/>
            <w:tcBorders>
              <w:top w:val="nil"/>
              <w:left w:val="nil"/>
              <w:bottom w:val="single" w:sz="4" w:space="0" w:color="auto"/>
              <w:right w:val="nil"/>
            </w:tcBorders>
            <w:shd w:val="clear" w:color="auto" w:fill="auto"/>
            <w:noWrap/>
            <w:vAlign w:val="center"/>
            <w:hideMark/>
          </w:tcPr>
          <w:p w14:paraId="35A77DB4"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-96,8</w:t>
            </w:r>
          </w:p>
        </w:tc>
        <w:tc>
          <w:tcPr>
            <w:tcW w:w="1276" w:type="dxa"/>
            <w:tcBorders>
              <w:top w:val="nil"/>
              <w:left w:val="nil"/>
              <w:bottom w:val="single" w:sz="4" w:space="0" w:color="auto"/>
              <w:right w:val="nil"/>
            </w:tcBorders>
            <w:shd w:val="clear" w:color="auto" w:fill="auto"/>
            <w:noWrap/>
            <w:vAlign w:val="center"/>
            <w:hideMark/>
          </w:tcPr>
          <w:p w14:paraId="758E2A8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-82,8</w:t>
            </w:r>
          </w:p>
        </w:tc>
        <w:tc>
          <w:tcPr>
            <w:tcW w:w="1255" w:type="dxa"/>
            <w:tcBorders>
              <w:top w:val="nil"/>
              <w:left w:val="nil"/>
              <w:bottom w:val="single" w:sz="4" w:space="0" w:color="auto"/>
              <w:right w:val="nil"/>
            </w:tcBorders>
            <w:shd w:val="clear" w:color="auto" w:fill="auto"/>
            <w:noWrap/>
            <w:vAlign w:val="center"/>
            <w:hideMark/>
          </w:tcPr>
          <w:p w14:paraId="6A0313A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-62,5</w:t>
            </w:r>
          </w:p>
        </w:tc>
        <w:tc>
          <w:tcPr>
            <w:tcW w:w="1296" w:type="dxa"/>
            <w:tcBorders>
              <w:top w:val="nil"/>
              <w:left w:val="nil"/>
              <w:bottom w:val="single" w:sz="4" w:space="0" w:color="auto"/>
              <w:right w:val="nil"/>
            </w:tcBorders>
            <w:shd w:val="clear" w:color="auto" w:fill="auto"/>
            <w:noWrap/>
            <w:vAlign w:val="center"/>
            <w:hideMark/>
          </w:tcPr>
          <w:p w14:paraId="1314C82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-31,9</w:t>
            </w:r>
          </w:p>
        </w:tc>
        <w:tc>
          <w:tcPr>
            <w:tcW w:w="1382" w:type="dxa"/>
            <w:tcBorders>
              <w:top w:val="nil"/>
              <w:left w:val="nil"/>
              <w:bottom w:val="single" w:sz="4" w:space="0" w:color="auto"/>
              <w:right w:val="single" w:sz="4" w:space="0" w:color="auto"/>
            </w:tcBorders>
            <w:shd w:val="clear" w:color="auto" w:fill="auto"/>
            <w:noWrap/>
            <w:vAlign w:val="center"/>
            <w:hideMark/>
          </w:tcPr>
          <w:p w14:paraId="1F4F50A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8,2</w:t>
            </w:r>
          </w:p>
        </w:tc>
      </w:tr>
      <w:tr w:rsidR="00F24761" w:rsidRPr="0032349B" w14:paraId="782EE38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9B1FE1C"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C6E644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520A6F3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100,0</w:t>
            </w:r>
          </w:p>
        </w:tc>
        <w:tc>
          <w:tcPr>
            <w:tcW w:w="1263" w:type="dxa"/>
            <w:tcBorders>
              <w:top w:val="nil"/>
              <w:left w:val="nil"/>
              <w:bottom w:val="nil"/>
              <w:right w:val="nil"/>
            </w:tcBorders>
            <w:shd w:val="clear" w:color="auto" w:fill="auto"/>
            <w:noWrap/>
            <w:vAlign w:val="center"/>
            <w:hideMark/>
          </w:tcPr>
          <w:p w14:paraId="7559158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100,9</w:t>
            </w:r>
          </w:p>
        </w:tc>
        <w:tc>
          <w:tcPr>
            <w:tcW w:w="1206" w:type="dxa"/>
            <w:tcBorders>
              <w:top w:val="nil"/>
              <w:left w:val="nil"/>
              <w:bottom w:val="nil"/>
              <w:right w:val="nil"/>
            </w:tcBorders>
            <w:shd w:val="clear" w:color="auto" w:fill="auto"/>
            <w:noWrap/>
            <w:vAlign w:val="center"/>
            <w:hideMark/>
          </w:tcPr>
          <w:p w14:paraId="759C9F2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142,4</w:t>
            </w:r>
          </w:p>
        </w:tc>
        <w:tc>
          <w:tcPr>
            <w:tcW w:w="1276" w:type="dxa"/>
            <w:tcBorders>
              <w:top w:val="nil"/>
              <w:left w:val="nil"/>
              <w:bottom w:val="nil"/>
              <w:right w:val="nil"/>
            </w:tcBorders>
            <w:shd w:val="clear" w:color="auto" w:fill="auto"/>
            <w:noWrap/>
            <w:vAlign w:val="center"/>
            <w:hideMark/>
          </w:tcPr>
          <w:p w14:paraId="1491BE2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188,0</w:t>
            </w:r>
          </w:p>
        </w:tc>
        <w:tc>
          <w:tcPr>
            <w:tcW w:w="1276" w:type="dxa"/>
            <w:tcBorders>
              <w:top w:val="nil"/>
              <w:left w:val="nil"/>
              <w:bottom w:val="nil"/>
              <w:right w:val="nil"/>
            </w:tcBorders>
            <w:shd w:val="clear" w:color="auto" w:fill="auto"/>
            <w:noWrap/>
            <w:vAlign w:val="center"/>
            <w:hideMark/>
          </w:tcPr>
          <w:p w14:paraId="3639DB0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225,6</w:t>
            </w:r>
          </w:p>
        </w:tc>
        <w:tc>
          <w:tcPr>
            <w:tcW w:w="1255" w:type="dxa"/>
            <w:tcBorders>
              <w:top w:val="nil"/>
              <w:left w:val="nil"/>
              <w:bottom w:val="nil"/>
              <w:right w:val="nil"/>
            </w:tcBorders>
            <w:shd w:val="clear" w:color="auto" w:fill="auto"/>
            <w:noWrap/>
            <w:vAlign w:val="center"/>
            <w:hideMark/>
          </w:tcPr>
          <w:p w14:paraId="6494801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199,5</w:t>
            </w:r>
          </w:p>
        </w:tc>
        <w:tc>
          <w:tcPr>
            <w:tcW w:w="1296" w:type="dxa"/>
            <w:tcBorders>
              <w:top w:val="nil"/>
              <w:left w:val="nil"/>
              <w:bottom w:val="nil"/>
              <w:right w:val="nil"/>
            </w:tcBorders>
            <w:shd w:val="clear" w:color="auto" w:fill="auto"/>
            <w:noWrap/>
            <w:vAlign w:val="center"/>
            <w:hideMark/>
          </w:tcPr>
          <w:p w14:paraId="30030FC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170,0</w:t>
            </w:r>
          </w:p>
        </w:tc>
        <w:tc>
          <w:tcPr>
            <w:tcW w:w="1382" w:type="dxa"/>
            <w:tcBorders>
              <w:top w:val="nil"/>
              <w:left w:val="nil"/>
              <w:bottom w:val="nil"/>
              <w:right w:val="single" w:sz="4" w:space="0" w:color="auto"/>
            </w:tcBorders>
            <w:shd w:val="clear" w:color="auto" w:fill="auto"/>
            <w:noWrap/>
            <w:vAlign w:val="center"/>
            <w:hideMark/>
          </w:tcPr>
          <w:p w14:paraId="0081373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166,1</w:t>
            </w:r>
          </w:p>
        </w:tc>
      </w:tr>
      <w:tr w:rsidR="00F24761" w:rsidRPr="0032349B" w14:paraId="4E6DEEC4"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9DADF79"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CBC03E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73EE20F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97,1</w:t>
            </w:r>
          </w:p>
        </w:tc>
        <w:tc>
          <w:tcPr>
            <w:tcW w:w="1263" w:type="dxa"/>
            <w:tcBorders>
              <w:top w:val="nil"/>
              <w:left w:val="nil"/>
              <w:bottom w:val="nil"/>
              <w:right w:val="nil"/>
            </w:tcBorders>
            <w:shd w:val="clear" w:color="auto" w:fill="auto"/>
            <w:noWrap/>
            <w:vAlign w:val="center"/>
            <w:hideMark/>
          </w:tcPr>
          <w:p w14:paraId="1174579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103,8</w:t>
            </w:r>
          </w:p>
        </w:tc>
        <w:tc>
          <w:tcPr>
            <w:tcW w:w="1206" w:type="dxa"/>
            <w:tcBorders>
              <w:top w:val="nil"/>
              <w:left w:val="nil"/>
              <w:bottom w:val="nil"/>
              <w:right w:val="nil"/>
            </w:tcBorders>
            <w:shd w:val="clear" w:color="auto" w:fill="auto"/>
            <w:noWrap/>
            <w:vAlign w:val="center"/>
            <w:hideMark/>
          </w:tcPr>
          <w:p w14:paraId="3751E37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125,4</w:t>
            </w:r>
          </w:p>
        </w:tc>
        <w:tc>
          <w:tcPr>
            <w:tcW w:w="1276" w:type="dxa"/>
            <w:tcBorders>
              <w:top w:val="nil"/>
              <w:left w:val="nil"/>
              <w:bottom w:val="nil"/>
              <w:right w:val="nil"/>
            </w:tcBorders>
            <w:shd w:val="clear" w:color="auto" w:fill="auto"/>
            <w:noWrap/>
            <w:vAlign w:val="center"/>
            <w:hideMark/>
          </w:tcPr>
          <w:p w14:paraId="5B8F7C3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90,6</w:t>
            </w:r>
          </w:p>
        </w:tc>
        <w:tc>
          <w:tcPr>
            <w:tcW w:w="1276" w:type="dxa"/>
            <w:tcBorders>
              <w:top w:val="nil"/>
              <w:left w:val="nil"/>
              <w:bottom w:val="nil"/>
              <w:right w:val="nil"/>
            </w:tcBorders>
            <w:shd w:val="clear" w:color="auto" w:fill="auto"/>
            <w:noWrap/>
            <w:vAlign w:val="center"/>
            <w:hideMark/>
          </w:tcPr>
          <w:p w14:paraId="2A9CD76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109,4</w:t>
            </w:r>
          </w:p>
        </w:tc>
        <w:tc>
          <w:tcPr>
            <w:tcW w:w="1255" w:type="dxa"/>
            <w:tcBorders>
              <w:top w:val="nil"/>
              <w:left w:val="nil"/>
              <w:bottom w:val="nil"/>
              <w:right w:val="nil"/>
            </w:tcBorders>
            <w:shd w:val="clear" w:color="auto" w:fill="auto"/>
            <w:noWrap/>
            <w:vAlign w:val="center"/>
            <w:hideMark/>
          </w:tcPr>
          <w:p w14:paraId="5E0004D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106,8</w:t>
            </w:r>
          </w:p>
        </w:tc>
        <w:tc>
          <w:tcPr>
            <w:tcW w:w="1296" w:type="dxa"/>
            <w:tcBorders>
              <w:top w:val="nil"/>
              <w:left w:val="nil"/>
              <w:bottom w:val="nil"/>
              <w:right w:val="nil"/>
            </w:tcBorders>
            <w:shd w:val="clear" w:color="auto" w:fill="auto"/>
            <w:noWrap/>
            <w:vAlign w:val="center"/>
            <w:hideMark/>
          </w:tcPr>
          <w:p w14:paraId="41C7CE4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102,6</w:t>
            </w:r>
          </w:p>
        </w:tc>
        <w:tc>
          <w:tcPr>
            <w:tcW w:w="1382" w:type="dxa"/>
            <w:tcBorders>
              <w:top w:val="nil"/>
              <w:left w:val="nil"/>
              <w:bottom w:val="nil"/>
              <w:right w:val="single" w:sz="4" w:space="0" w:color="auto"/>
            </w:tcBorders>
            <w:shd w:val="clear" w:color="auto" w:fill="auto"/>
            <w:noWrap/>
            <w:vAlign w:val="center"/>
            <w:hideMark/>
          </w:tcPr>
          <w:p w14:paraId="29416FE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126,2</w:t>
            </w:r>
          </w:p>
        </w:tc>
      </w:tr>
      <w:tr w:rsidR="00F24761" w:rsidRPr="0032349B" w14:paraId="5BA7CBF7"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A6DC1D9"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FB28A36"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4F6CEE11"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-2,9</w:t>
            </w:r>
          </w:p>
        </w:tc>
        <w:tc>
          <w:tcPr>
            <w:tcW w:w="1263" w:type="dxa"/>
            <w:tcBorders>
              <w:top w:val="nil"/>
              <w:left w:val="nil"/>
              <w:bottom w:val="single" w:sz="4" w:space="0" w:color="auto"/>
              <w:right w:val="nil"/>
            </w:tcBorders>
            <w:shd w:val="clear" w:color="auto" w:fill="auto"/>
            <w:noWrap/>
            <w:vAlign w:val="center"/>
            <w:hideMark/>
          </w:tcPr>
          <w:p w14:paraId="20F5E1B6" w14:textId="77777777" w:rsidR="00F24761" w:rsidRPr="0032349B" w:rsidRDefault="00F24761" w:rsidP="008A7F0C">
            <w:pPr>
              <w:spacing w:line="240" w:lineRule="auto"/>
              <w:jc w:val="center"/>
              <w:rPr>
                <w:rFonts w:cs="Arial"/>
                <w:b/>
                <w:bCs/>
                <w:color w:val="FF0000"/>
                <w:sz w:val="18"/>
                <w:szCs w:val="18"/>
                <w:lang w:val="ru-RU" w:eastAsia="ru-RU"/>
              </w:rPr>
            </w:pPr>
            <w:r w:rsidRPr="0032349B">
              <w:rPr>
                <w:rFonts w:cs="Arial"/>
                <w:b/>
                <w:bCs/>
                <w:color w:val="FF0000"/>
                <w:sz w:val="18"/>
                <w:szCs w:val="18"/>
                <w:lang w:val="ru-RU" w:eastAsia="ru-RU"/>
              </w:rPr>
              <w:t>2,9</w:t>
            </w:r>
          </w:p>
        </w:tc>
        <w:tc>
          <w:tcPr>
            <w:tcW w:w="1206" w:type="dxa"/>
            <w:tcBorders>
              <w:top w:val="nil"/>
              <w:left w:val="nil"/>
              <w:bottom w:val="single" w:sz="4" w:space="0" w:color="auto"/>
              <w:right w:val="nil"/>
            </w:tcBorders>
            <w:shd w:val="clear" w:color="auto" w:fill="auto"/>
            <w:noWrap/>
            <w:vAlign w:val="center"/>
            <w:hideMark/>
          </w:tcPr>
          <w:p w14:paraId="13E0CD4D"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-17,0</w:t>
            </w:r>
          </w:p>
        </w:tc>
        <w:tc>
          <w:tcPr>
            <w:tcW w:w="1276" w:type="dxa"/>
            <w:tcBorders>
              <w:top w:val="nil"/>
              <w:left w:val="nil"/>
              <w:bottom w:val="single" w:sz="4" w:space="0" w:color="auto"/>
              <w:right w:val="nil"/>
            </w:tcBorders>
            <w:shd w:val="clear" w:color="auto" w:fill="auto"/>
            <w:noWrap/>
            <w:vAlign w:val="center"/>
            <w:hideMark/>
          </w:tcPr>
          <w:p w14:paraId="3230AFB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-97,4</w:t>
            </w:r>
          </w:p>
        </w:tc>
        <w:tc>
          <w:tcPr>
            <w:tcW w:w="1276" w:type="dxa"/>
            <w:tcBorders>
              <w:top w:val="nil"/>
              <w:left w:val="nil"/>
              <w:bottom w:val="single" w:sz="4" w:space="0" w:color="auto"/>
              <w:right w:val="nil"/>
            </w:tcBorders>
            <w:shd w:val="clear" w:color="auto" w:fill="auto"/>
            <w:noWrap/>
            <w:vAlign w:val="center"/>
            <w:hideMark/>
          </w:tcPr>
          <w:p w14:paraId="10D17717"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-116,2</w:t>
            </w:r>
          </w:p>
        </w:tc>
        <w:tc>
          <w:tcPr>
            <w:tcW w:w="1255" w:type="dxa"/>
            <w:tcBorders>
              <w:top w:val="nil"/>
              <w:left w:val="nil"/>
              <w:bottom w:val="single" w:sz="4" w:space="0" w:color="auto"/>
              <w:right w:val="nil"/>
            </w:tcBorders>
            <w:shd w:val="clear" w:color="auto" w:fill="auto"/>
            <w:noWrap/>
            <w:vAlign w:val="center"/>
            <w:hideMark/>
          </w:tcPr>
          <w:p w14:paraId="4ED27A0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-92,6</w:t>
            </w:r>
          </w:p>
        </w:tc>
        <w:tc>
          <w:tcPr>
            <w:tcW w:w="1296" w:type="dxa"/>
            <w:tcBorders>
              <w:top w:val="nil"/>
              <w:left w:val="nil"/>
              <w:bottom w:val="single" w:sz="4" w:space="0" w:color="auto"/>
              <w:right w:val="nil"/>
            </w:tcBorders>
            <w:shd w:val="clear" w:color="auto" w:fill="auto"/>
            <w:noWrap/>
            <w:vAlign w:val="center"/>
            <w:hideMark/>
          </w:tcPr>
          <w:p w14:paraId="7B9F719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-67,4</w:t>
            </w:r>
          </w:p>
        </w:tc>
        <w:tc>
          <w:tcPr>
            <w:tcW w:w="1382" w:type="dxa"/>
            <w:tcBorders>
              <w:top w:val="nil"/>
              <w:left w:val="nil"/>
              <w:bottom w:val="single" w:sz="4" w:space="0" w:color="auto"/>
              <w:right w:val="single" w:sz="4" w:space="0" w:color="auto"/>
            </w:tcBorders>
            <w:shd w:val="clear" w:color="auto" w:fill="auto"/>
            <w:noWrap/>
            <w:vAlign w:val="center"/>
            <w:hideMark/>
          </w:tcPr>
          <w:p w14:paraId="2ED5D06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-39,8</w:t>
            </w:r>
          </w:p>
        </w:tc>
      </w:tr>
    </w:tbl>
    <w:p w14:paraId="4F489B72" w14:textId="77777777" w:rsidR="00F24761" w:rsidRDefault="00F24761" w:rsidP="00F24761">
      <w:pPr>
        <w:rPr>
          <w:rFonts w:cs="Arial"/>
          <w:b/>
          <w:bCs/>
        </w:rPr>
      </w:pPr>
    </w:p>
    <w:p w14:paraId="2F8040A7" w14:textId="77777777" w:rsidR="00F24761" w:rsidRDefault="00F24761" w:rsidP="00F24761">
      <w:pPr>
        <w:spacing w:line="240" w:lineRule="auto"/>
        <w:jc w:val="left"/>
        <w:rPr>
          <w:rFonts w:cs="Arial"/>
          <w:b/>
          <w:bCs/>
        </w:rPr>
      </w:pPr>
      <w:r>
        <w:rPr>
          <w:rFonts w:cs="Arial"/>
          <w:b/>
          <w:bCs/>
        </w:rPr>
        <w:br w:type="page"/>
      </w:r>
    </w:p>
    <w:p w14:paraId="663D1125" w14:textId="61096EF8" w:rsidR="00F24761" w:rsidRPr="007C1396" w:rsidRDefault="00F24761" w:rsidP="00F24761">
      <w:pPr>
        <w:rPr>
          <w:rFonts w:cs="Arial"/>
          <w:b/>
          <w:bCs/>
        </w:rPr>
      </w:pPr>
      <w:r>
        <w:rPr>
          <w:rFonts w:cs="Arial"/>
          <w:b/>
          <w:bCs/>
        </w:rPr>
        <w:lastRenderedPageBreak/>
        <w:t>Table</w:t>
      </w:r>
      <w:r w:rsidRPr="007C1396">
        <w:rPr>
          <w:rFonts w:cs="Arial"/>
          <w:b/>
          <w:bCs/>
        </w:rPr>
        <w:t xml:space="preserve"> </w:t>
      </w:r>
      <w:r w:rsidR="008833A3">
        <w:rPr>
          <w:rFonts w:cs="Arial"/>
          <w:b/>
          <w:bCs/>
        </w:rPr>
        <w:t>5</w:t>
      </w:r>
      <w:r w:rsidRPr="007C1396">
        <w:rPr>
          <w:rFonts w:cs="Arial"/>
          <w:b/>
          <w:bCs/>
        </w:rPr>
        <w:t xml:space="preserve">A – Bleomycin </w:t>
      </w:r>
      <w:r>
        <w:rPr>
          <w:rFonts w:cs="Arial"/>
          <w:b/>
          <w:bCs/>
        </w:rPr>
        <w:t xml:space="preserve">10 </w:t>
      </w:r>
      <w:r w:rsidRPr="0032349B">
        <w:rPr>
          <w:rFonts w:cs="Arial"/>
          <w:b/>
          <w:bCs/>
          <w:color w:val="000000"/>
          <w:lang w:eastAsia="ru-RU"/>
        </w:rPr>
        <w:t>µg/mL</w:t>
      </w:r>
      <w:r w:rsidRPr="007C1396">
        <w:rPr>
          <w:rFonts w:cs="Arial"/>
          <w:b/>
          <w:bCs/>
          <w:sz w:val="24"/>
          <w:szCs w:val="24"/>
        </w:rPr>
        <w:t xml:space="preserve"> </w:t>
      </w:r>
      <w:r>
        <w:rPr>
          <w:rFonts w:cs="Arial"/>
          <w:b/>
          <w:bCs/>
        </w:rPr>
        <w:t xml:space="preserve">(Experiment </w:t>
      </w:r>
      <w:r w:rsidR="008833A3">
        <w:rPr>
          <w:rFonts w:cs="Arial"/>
          <w:b/>
          <w:bCs/>
        </w:rPr>
        <w:t>2</w:t>
      </w:r>
      <w:r>
        <w:rPr>
          <w:rFonts w:cs="Arial"/>
          <w:b/>
          <w:bCs/>
        </w:rPr>
        <w:t>)</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28A2BFE6"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4FC7A769"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396E415C"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55CE349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62C3B02F"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084AF18A"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3E20F547"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116E7CD6"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56B7E1A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6757A6B1"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3DBDF1B0"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06A8AE1B"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eastAsia="ru-RU"/>
              </w:rPr>
              <w:t>10</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102BE33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EB9025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1A9C588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107,0</w:t>
            </w:r>
          </w:p>
        </w:tc>
        <w:tc>
          <w:tcPr>
            <w:tcW w:w="1206" w:type="dxa"/>
            <w:tcBorders>
              <w:top w:val="nil"/>
              <w:left w:val="nil"/>
              <w:bottom w:val="nil"/>
              <w:right w:val="nil"/>
            </w:tcBorders>
            <w:shd w:val="clear" w:color="auto" w:fill="auto"/>
            <w:noWrap/>
            <w:vAlign w:val="center"/>
            <w:hideMark/>
          </w:tcPr>
          <w:p w14:paraId="7AFD8D2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147,1</w:t>
            </w:r>
          </w:p>
        </w:tc>
        <w:tc>
          <w:tcPr>
            <w:tcW w:w="1276" w:type="dxa"/>
            <w:tcBorders>
              <w:top w:val="nil"/>
              <w:left w:val="nil"/>
              <w:bottom w:val="nil"/>
              <w:right w:val="nil"/>
            </w:tcBorders>
            <w:shd w:val="clear" w:color="auto" w:fill="auto"/>
            <w:noWrap/>
            <w:vAlign w:val="center"/>
            <w:hideMark/>
          </w:tcPr>
          <w:p w14:paraId="6C1D2E5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232,5</w:t>
            </w:r>
          </w:p>
        </w:tc>
        <w:tc>
          <w:tcPr>
            <w:tcW w:w="1276" w:type="dxa"/>
            <w:tcBorders>
              <w:top w:val="nil"/>
              <w:left w:val="nil"/>
              <w:bottom w:val="nil"/>
              <w:right w:val="nil"/>
            </w:tcBorders>
            <w:shd w:val="clear" w:color="auto" w:fill="auto"/>
            <w:noWrap/>
            <w:vAlign w:val="center"/>
            <w:hideMark/>
          </w:tcPr>
          <w:p w14:paraId="3688A94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265,0</w:t>
            </w:r>
          </w:p>
        </w:tc>
        <w:tc>
          <w:tcPr>
            <w:tcW w:w="1255" w:type="dxa"/>
            <w:tcBorders>
              <w:top w:val="nil"/>
              <w:left w:val="nil"/>
              <w:bottom w:val="nil"/>
              <w:right w:val="nil"/>
            </w:tcBorders>
            <w:shd w:val="clear" w:color="auto" w:fill="auto"/>
            <w:noWrap/>
            <w:vAlign w:val="center"/>
            <w:hideMark/>
          </w:tcPr>
          <w:p w14:paraId="33D326F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259,3</w:t>
            </w:r>
          </w:p>
        </w:tc>
        <w:tc>
          <w:tcPr>
            <w:tcW w:w="1296" w:type="dxa"/>
            <w:tcBorders>
              <w:top w:val="nil"/>
              <w:left w:val="nil"/>
              <w:bottom w:val="nil"/>
              <w:right w:val="nil"/>
            </w:tcBorders>
            <w:shd w:val="clear" w:color="auto" w:fill="auto"/>
            <w:noWrap/>
            <w:vAlign w:val="center"/>
            <w:hideMark/>
          </w:tcPr>
          <w:p w14:paraId="468ABC9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198,4</w:t>
            </w:r>
          </w:p>
        </w:tc>
        <w:tc>
          <w:tcPr>
            <w:tcW w:w="1382" w:type="dxa"/>
            <w:tcBorders>
              <w:top w:val="nil"/>
              <w:left w:val="nil"/>
              <w:bottom w:val="nil"/>
              <w:right w:val="single" w:sz="4" w:space="0" w:color="auto"/>
            </w:tcBorders>
            <w:shd w:val="clear" w:color="auto" w:fill="auto"/>
            <w:noWrap/>
            <w:vAlign w:val="center"/>
            <w:hideMark/>
          </w:tcPr>
          <w:p w14:paraId="5371545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218,9</w:t>
            </w:r>
          </w:p>
        </w:tc>
      </w:tr>
      <w:tr w:rsidR="00F24761" w:rsidRPr="0032349B" w14:paraId="46304B0F"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AEDC37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E7117A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63A556E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90,9</w:t>
            </w:r>
          </w:p>
        </w:tc>
        <w:tc>
          <w:tcPr>
            <w:tcW w:w="1263" w:type="dxa"/>
            <w:tcBorders>
              <w:top w:val="nil"/>
              <w:left w:val="nil"/>
              <w:bottom w:val="nil"/>
              <w:right w:val="nil"/>
            </w:tcBorders>
            <w:shd w:val="clear" w:color="auto" w:fill="auto"/>
            <w:noWrap/>
            <w:vAlign w:val="center"/>
            <w:hideMark/>
          </w:tcPr>
          <w:p w14:paraId="5904CC9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112,6</w:t>
            </w:r>
          </w:p>
        </w:tc>
        <w:tc>
          <w:tcPr>
            <w:tcW w:w="1206" w:type="dxa"/>
            <w:tcBorders>
              <w:top w:val="nil"/>
              <w:left w:val="nil"/>
              <w:bottom w:val="nil"/>
              <w:right w:val="nil"/>
            </w:tcBorders>
            <w:shd w:val="clear" w:color="auto" w:fill="auto"/>
            <w:noWrap/>
            <w:vAlign w:val="center"/>
            <w:hideMark/>
          </w:tcPr>
          <w:p w14:paraId="2828A3E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140,1</w:t>
            </w:r>
          </w:p>
        </w:tc>
        <w:tc>
          <w:tcPr>
            <w:tcW w:w="1276" w:type="dxa"/>
            <w:tcBorders>
              <w:top w:val="nil"/>
              <w:left w:val="nil"/>
              <w:bottom w:val="nil"/>
              <w:right w:val="nil"/>
            </w:tcBorders>
            <w:shd w:val="clear" w:color="auto" w:fill="auto"/>
            <w:noWrap/>
            <w:vAlign w:val="center"/>
            <w:hideMark/>
          </w:tcPr>
          <w:p w14:paraId="3A259F5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231,7</w:t>
            </w:r>
          </w:p>
        </w:tc>
        <w:tc>
          <w:tcPr>
            <w:tcW w:w="1276" w:type="dxa"/>
            <w:tcBorders>
              <w:top w:val="nil"/>
              <w:left w:val="nil"/>
              <w:bottom w:val="nil"/>
              <w:right w:val="nil"/>
            </w:tcBorders>
            <w:shd w:val="clear" w:color="auto" w:fill="auto"/>
            <w:noWrap/>
            <w:vAlign w:val="center"/>
            <w:hideMark/>
          </w:tcPr>
          <w:p w14:paraId="505F1AE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281,7</w:t>
            </w:r>
          </w:p>
        </w:tc>
        <w:tc>
          <w:tcPr>
            <w:tcW w:w="1255" w:type="dxa"/>
            <w:tcBorders>
              <w:top w:val="nil"/>
              <w:left w:val="nil"/>
              <w:bottom w:val="nil"/>
              <w:right w:val="nil"/>
            </w:tcBorders>
            <w:shd w:val="clear" w:color="auto" w:fill="auto"/>
            <w:noWrap/>
            <w:vAlign w:val="center"/>
            <w:hideMark/>
          </w:tcPr>
          <w:p w14:paraId="6B972C1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258,6</w:t>
            </w:r>
          </w:p>
        </w:tc>
        <w:tc>
          <w:tcPr>
            <w:tcW w:w="1296" w:type="dxa"/>
            <w:tcBorders>
              <w:top w:val="nil"/>
              <w:left w:val="nil"/>
              <w:bottom w:val="nil"/>
              <w:right w:val="nil"/>
            </w:tcBorders>
            <w:shd w:val="clear" w:color="auto" w:fill="auto"/>
            <w:noWrap/>
            <w:vAlign w:val="center"/>
            <w:hideMark/>
          </w:tcPr>
          <w:p w14:paraId="2184307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224,4</w:t>
            </w:r>
          </w:p>
        </w:tc>
        <w:tc>
          <w:tcPr>
            <w:tcW w:w="1382" w:type="dxa"/>
            <w:tcBorders>
              <w:top w:val="nil"/>
              <w:left w:val="nil"/>
              <w:bottom w:val="nil"/>
              <w:right w:val="single" w:sz="4" w:space="0" w:color="auto"/>
            </w:tcBorders>
            <w:shd w:val="clear" w:color="auto" w:fill="auto"/>
            <w:noWrap/>
            <w:vAlign w:val="center"/>
            <w:hideMark/>
          </w:tcPr>
          <w:p w14:paraId="6744670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223,6</w:t>
            </w:r>
          </w:p>
        </w:tc>
      </w:tr>
      <w:tr w:rsidR="00F24761" w:rsidRPr="0032349B" w14:paraId="589768C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5BC530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4CAA99B"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4DD98CA1"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-9,1</w:t>
            </w:r>
          </w:p>
        </w:tc>
        <w:tc>
          <w:tcPr>
            <w:tcW w:w="1263" w:type="dxa"/>
            <w:tcBorders>
              <w:top w:val="nil"/>
              <w:left w:val="nil"/>
              <w:bottom w:val="single" w:sz="4" w:space="0" w:color="auto"/>
              <w:right w:val="nil"/>
            </w:tcBorders>
            <w:shd w:val="clear" w:color="auto" w:fill="auto"/>
            <w:noWrap/>
            <w:vAlign w:val="center"/>
            <w:hideMark/>
          </w:tcPr>
          <w:p w14:paraId="2DF4D6DA"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5,5</w:t>
            </w:r>
          </w:p>
        </w:tc>
        <w:tc>
          <w:tcPr>
            <w:tcW w:w="1206" w:type="dxa"/>
            <w:tcBorders>
              <w:top w:val="nil"/>
              <w:left w:val="nil"/>
              <w:bottom w:val="single" w:sz="4" w:space="0" w:color="auto"/>
              <w:right w:val="nil"/>
            </w:tcBorders>
            <w:shd w:val="clear" w:color="auto" w:fill="auto"/>
            <w:noWrap/>
            <w:vAlign w:val="center"/>
            <w:hideMark/>
          </w:tcPr>
          <w:p w14:paraId="24E34549"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-6,9</w:t>
            </w:r>
          </w:p>
        </w:tc>
        <w:tc>
          <w:tcPr>
            <w:tcW w:w="1276" w:type="dxa"/>
            <w:tcBorders>
              <w:top w:val="nil"/>
              <w:left w:val="nil"/>
              <w:bottom w:val="single" w:sz="4" w:space="0" w:color="auto"/>
              <w:right w:val="nil"/>
            </w:tcBorders>
            <w:shd w:val="clear" w:color="auto" w:fill="auto"/>
            <w:noWrap/>
            <w:vAlign w:val="center"/>
            <w:hideMark/>
          </w:tcPr>
          <w:p w14:paraId="3DE5BE1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-0,8</w:t>
            </w:r>
          </w:p>
        </w:tc>
        <w:tc>
          <w:tcPr>
            <w:tcW w:w="1276" w:type="dxa"/>
            <w:tcBorders>
              <w:top w:val="nil"/>
              <w:left w:val="nil"/>
              <w:bottom w:val="single" w:sz="4" w:space="0" w:color="auto"/>
              <w:right w:val="nil"/>
            </w:tcBorders>
            <w:shd w:val="clear" w:color="auto" w:fill="auto"/>
            <w:noWrap/>
            <w:vAlign w:val="center"/>
            <w:hideMark/>
          </w:tcPr>
          <w:p w14:paraId="31B93CA9"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16,7</w:t>
            </w:r>
          </w:p>
        </w:tc>
        <w:tc>
          <w:tcPr>
            <w:tcW w:w="1255" w:type="dxa"/>
            <w:tcBorders>
              <w:top w:val="nil"/>
              <w:left w:val="nil"/>
              <w:bottom w:val="single" w:sz="4" w:space="0" w:color="auto"/>
              <w:right w:val="nil"/>
            </w:tcBorders>
            <w:shd w:val="clear" w:color="auto" w:fill="auto"/>
            <w:noWrap/>
            <w:vAlign w:val="center"/>
            <w:hideMark/>
          </w:tcPr>
          <w:p w14:paraId="2A58F8DC"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-0,7</w:t>
            </w:r>
          </w:p>
        </w:tc>
        <w:tc>
          <w:tcPr>
            <w:tcW w:w="1296" w:type="dxa"/>
            <w:tcBorders>
              <w:top w:val="nil"/>
              <w:left w:val="nil"/>
              <w:bottom w:val="single" w:sz="4" w:space="0" w:color="auto"/>
              <w:right w:val="nil"/>
            </w:tcBorders>
            <w:shd w:val="clear" w:color="auto" w:fill="auto"/>
            <w:noWrap/>
            <w:vAlign w:val="center"/>
            <w:hideMark/>
          </w:tcPr>
          <w:p w14:paraId="324FE51E"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26,0</w:t>
            </w:r>
          </w:p>
        </w:tc>
        <w:tc>
          <w:tcPr>
            <w:tcW w:w="1382" w:type="dxa"/>
            <w:tcBorders>
              <w:top w:val="nil"/>
              <w:left w:val="nil"/>
              <w:bottom w:val="single" w:sz="4" w:space="0" w:color="auto"/>
              <w:right w:val="single" w:sz="4" w:space="0" w:color="auto"/>
            </w:tcBorders>
            <w:shd w:val="clear" w:color="auto" w:fill="auto"/>
            <w:noWrap/>
            <w:vAlign w:val="center"/>
            <w:hideMark/>
          </w:tcPr>
          <w:p w14:paraId="3E157788"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ascii="Calibri" w:hAnsi="Calibri" w:cs="Calibri"/>
                <w:b/>
                <w:bCs/>
                <w:color w:val="000000"/>
              </w:rPr>
              <w:t>4,6</w:t>
            </w:r>
          </w:p>
        </w:tc>
      </w:tr>
      <w:tr w:rsidR="00F24761" w:rsidRPr="0032349B" w14:paraId="18268AC8"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39AB7D6"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18B730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DC85E5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AD7C2B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107,0</w:t>
            </w:r>
          </w:p>
        </w:tc>
        <w:tc>
          <w:tcPr>
            <w:tcW w:w="1206" w:type="dxa"/>
            <w:tcBorders>
              <w:top w:val="nil"/>
              <w:left w:val="nil"/>
              <w:bottom w:val="nil"/>
              <w:right w:val="nil"/>
            </w:tcBorders>
            <w:shd w:val="clear" w:color="auto" w:fill="auto"/>
            <w:noWrap/>
            <w:vAlign w:val="center"/>
            <w:hideMark/>
          </w:tcPr>
          <w:p w14:paraId="1255A63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147,1</w:t>
            </w:r>
          </w:p>
        </w:tc>
        <w:tc>
          <w:tcPr>
            <w:tcW w:w="1276" w:type="dxa"/>
            <w:tcBorders>
              <w:top w:val="nil"/>
              <w:left w:val="nil"/>
              <w:bottom w:val="nil"/>
              <w:right w:val="nil"/>
            </w:tcBorders>
            <w:shd w:val="clear" w:color="auto" w:fill="auto"/>
            <w:noWrap/>
            <w:vAlign w:val="center"/>
            <w:hideMark/>
          </w:tcPr>
          <w:p w14:paraId="7AD7887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232,5</w:t>
            </w:r>
          </w:p>
        </w:tc>
        <w:tc>
          <w:tcPr>
            <w:tcW w:w="1276" w:type="dxa"/>
            <w:tcBorders>
              <w:top w:val="nil"/>
              <w:left w:val="nil"/>
              <w:bottom w:val="nil"/>
              <w:right w:val="nil"/>
            </w:tcBorders>
            <w:shd w:val="clear" w:color="auto" w:fill="auto"/>
            <w:noWrap/>
            <w:vAlign w:val="center"/>
            <w:hideMark/>
          </w:tcPr>
          <w:p w14:paraId="399B254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265,0</w:t>
            </w:r>
          </w:p>
        </w:tc>
        <w:tc>
          <w:tcPr>
            <w:tcW w:w="1255" w:type="dxa"/>
            <w:tcBorders>
              <w:top w:val="nil"/>
              <w:left w:val="nil"/>
              <w:bottom w:val="nil"/>
              <w:right w:val="nil"/>
            </w:tcBorders>
            <w:shd w:val="clear" w:color="auto" w:fill="auto"/>
            <w:noWrap/>
            <w:vAlign w:val="center"/>
            <w:hideMark/>
          </w:tcPr>
          <w:p w14:paraId="0FF306B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259,3</w:t>
            </w:r>
          </w:p>
        </w:tc>
        <w:tc>
          <w:tcPr>
            <w:tcW w:w="1296" w:type="dxa"/>
            <w:tcBorders>
              <w:top w:val="nil"/>
              <w:left w:val="nil"/>
              <w:bottom w:val="nil"/>
              <w:right w:val="nil"/>
            </w:tcBorders>
            <w:shd w:val="clear" w:color="auto" w:fill="auto"/>
            <w:noWrap/>
            <w:vAlign w:val="center"/>
            <w:hideMark/>
          </w:tcPr>
          <w:p w14:paraId="79556B1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198,4</w:t>
            </w:r>
          </w:p>
        </w:tc>
        <w:tc>
          <w:tcPr>
            <w:tcW w:w="1382" w:type="dxa"/>
            <w:tcBorders>
              <w:top w:val="nil"/>
              <w:left w:val="nil"/>
              <w:bottom w:val="nil"/>
              <w:right w:val="single" w:sz="4" w:space="0" w:color="auto"/>
            </w:tcBorders>
            <w:shd w:val="clear" w:color="auto" w:fill="auto"/>
            <w:noWrap/>
            <w:vAlign w:val="center"/>
            <w:hideMark/>
          </w:tcPr>
          <w:p w14:paraId="5CFAAF5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218,9</w:t>
            </w:r>
          </w:p>
        </w:tc>
      </w:tr>
      <w:tr w:rsidR="00F24761" w:rsidRPr="0032349B" w14:paraId="0C81C1EB"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9A6E823"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324332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0ECB07A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117,0</w:t>
            </w:r>
          </w:p>
        </w:tc>
        <w:tc>
          <w:tcPr>
            <w:tcW w:w="1263" w:type="dxa"/>
            <w:tcBorders>
              <w:top w:val="nil"/>
              <w:left w:val="nil"/>
              <w:bottom w:val="nil"/>
              <w:right w:val="nil"/>
            </w:tcBorders>
            <w:shd w:val="clear" w:color="auto" w:fill="auto"/>
            <w:noWrap/>
            <w:vAlign w:val="center"/>
            <w:hideMark/>
          </w:tcPr>
          <w:p w14:paraId="1DF088A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127,6</w:t>
            </w:r>
          </w:p>
        </w:tc>
        <w:tc>
          <w:tcPr>
            <w:tcW w:w="1206" w:type="dxa"/>
            <w:tcBorders>
              <w:top w:val="nil"/>
              <w:left w:val="nil"/>
              <w:bottom w:val="nil"/>
              <w:right w:val="nil"/>
            </w:tcBorders>
            <w:shd w:val="clear" w:color="auto" w:fill="auto"/>
            <w:noWrap/>
            <w:vAlign w:val="center"/>
            <w:hideMark/>
          </w:tcPr>
          <w:p w14:paraId="2FB6338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124,6</w:t>
            </w:r>
          </w:p>
        </w:tc>
        <w:tc>
          <w:tcPr>
            <w:tcW w:w="1276" w:type="dxa"/>
            <w:tcBorders>
              <w:top w:val="nil"/>
              <w:left w:val="nil"/>
              <w:bottom w:val="nil"/>
              <w:right w:val="nil"/>
            </w:tcBorders>
            <w:shd w:val="clear" w:color="auto" w:fill="auto"/>
            <w:noWrap/>
            <w:vAlign w:val="center"/>
            <w:hideMark/>
          </w:tcPr>
          <w:p w14:paraId="7BE2730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230,8</w:t>
            </w:r>
          </w:p>
        </w:tc>
        <w:tc>
          <w:tcPr>
            <w:tcW w:w="1276" w:type="dxa"/>
            <w:tcBorders>
              <w:top w:val="nil"/>
              <w:left w:val="nil"/>
              <w:bottom w:val="nil"/>
              <w:right w:val="nil"/>
            </w:tcBorders>
            <w:shd w:val="clear" w:color="auto" w:fill="auto"/>
            <w:noWrap/>
            <w:vAlign w:val="center"/>
            <w:hideMark/>
          </w:tcPr>
          <w:p w14:paraId="39633F2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281,0</w:t>
            </w:r>
          </w:p>
        </w:tc>
        <w:tc>
          <w:tcPr>
            <w:tcW w:w="1255" w:type="dxa"/>
            <w:tcBorders>
              <w:top w:val="nil"/>
              <w:left w:val="nil"/>
              <w:bottom w:val="nil"/>
              <w:right w:val="nil"/>
            </w:tcBorders>
            <w:shd w:val="clear" w:color="auto" w:fill="auto"/>
            <w:noWrap/>
            <w:vAlign w:val="center"/>
            <w:hideMark/>
          </w:tcPr>
          <w:p w14:paraId="2F7AF88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250,8</w:t>
            </w:r>
          </w:p>
        </w:tc>
        <w:tc>
          <w:tcPr>
            <w:tcW w:w="1296" w:type="dxa"/>
            <w:tcBorders>
              <w:top w:val="nil"/>
              <w:left w:val="nil"/>
              <w:bottom w:val="nil"/>
              <w:right w:val="nil"/>
            </w:tcBorders>
            <w:shd w:val="clear" w:color="auto" w:fill="auto"/>
            <w:noWrap/>
            <w:vAlign w:val="center"/>
            <w:hideMark/>
          </w:tcPr>
          <w:p w14:paraId="1B9C93A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211,5</w:t>
            </w:r>
          </w:p>
        </w:tc>
        <w:tc>
          <w:tcPr>
            <w:tcW w:w="1382" w:type="dxa"/>
            <w:tcBorders>
              <w:top w:val="nil"/>
              <w:left w:val="nil"/>
              <w:bottom w:val="nil"/>
              <w:right w:val="single" w:sz="4" w:space="0" w:color="auto"/>
            </w:tcBorders>
            <w:shd w:val="clear" w:color="auto" w:fill="auto"/>
            <w:noWrap/>
            <w:vAlign w:val="center"/>
            <w:hideMark/>
          </w:tcPr>
          <w:p w14:paraId="60D9543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204,2</w:t>
            </w:r>
          </w:p>
        </w:tc>
      </w:tr>
      <w:tr w:rsidR="00F24761" w:rsidRPr="0032349B" w14:paraId="2500B0D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8F8FD5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31C739C"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658C028F"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17,0</w:t>
            </w:r>
          </w:p>
        </w:tc>
        <w:tc>
          <w:tcPr>
            <w:tcW w:w="1263" w:type="dxa"/>
            <w:tcBorders>
              <w:top w:val="nil"/>
              <w:left w:val="nil"/>
              <w:bottom w:val="single" w:sz="4" w:space="0" w:color="auto"/>
              <w:right w:val="nil"/>
            </w:tcBorders>
            <w:shd w:val="clear" w:color="auto" w:fill="auto"/>
            <w:noWrap/>
            <w:vAlign w:val="center"/>
            <w:hideMark/>
          </w:tcPr>
          <w:p w14:paraId="474B0E73"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20,6</w:t>
            </w:r>
          </w:p>
        </w:tc>
        <w:tc>
          <w:tcPr>
            <w:tcW w:w="1206" w:type="dxa"/>
            <w:tcBorders>
              <w:top w:val="nil"/>
              <w:left w:val="nil"/>
              <w:bottom w:val="single" w:sz="4" w:space="0" w:color="auto"/>
              <w:right w:val="nil"/>
            </w:tcBorders>
            <w:shd w:val="clear" w:color="auto" w:fill="auto"/>
            <w:noWrap/>
            <w:vAlign w:val="center"/>
            <w:hideMark/>
          </w:tcPr>
          <w:p w14:paraId="25763E33"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-22,5</w:t>
            </w:r>
          </w:p>
        </w:tc>
        <w:tc>
          <w:tcPr>
            <w:tcW w:w="1276" w:type="dxa"/>
            <w:tcBorders>
              <w:top w:val="nil"/>
              <w:left w:val="nil"/>
              <w:bottom w:val="single" w:sz="4" w:space="0" w:color="auto"/>
              <w:right w:val="nil"/>
            </w:tcBorders>
            <w:shd w:val="clear" w:color="auto" w:fill="auto"/>
            <w:noWrap/>
            <w:vAlign w:val="center"/>
            <w:hideMark/>
          </w:tcPr>
          <w:p w14:paraId="443CFDFF"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-1,7</w:t>
            </w:r>
          </w:p>
        </w:tc>
        <w:tc>
          <w:tcPr>
            <w:tcW w:w="1276" w:type="dxa"/>
            <w:tcBorders>
              <w:top w:val="nil"/>
              <w:left w:val="nil"/>
              <w:bottom w:val="single" w:sz="4" w:space="0" w:color="auto"/>
              <w:right w:val="nil"/>
            </w:tcBorders>
            <w:shd w:val="clear" w:color="auto" w:fill="auto"/>
            <w:noWrap/>
            <w:vAlign w:val="center"/>
            <w:hideMark/>
          </w:tcPr>
          <w:p w14:paraId="72E906CF"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16,0</w:t>
            </w:r>
          </w:p>
        </w:tc>
        <w:tc>
          <w:tcPr>
            <w:tcW w:w="1255" w:type="dxa"/>
            <w:tcBorders>
              <w:top w:val="nil"/>
              <w:left w:val="nil"/>
              <w:bottom w:val="single" w:sz="4" w:space="0" w:color="auto"/>
              <w:right w:val="nil"/>
            </w:tcBorders>
            <w:shd w:val="clear" w:color="auto" w:fill="auto"/>
            <w:noWrap/>
            <w:vAlign w:val="center"/>
            <w:hideMark/>
          </w:tcPr>
          <w:p w14:paraId="70B737F8"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-8,5</w:t>
            </w:r>
          </w:p>
        </w:tc>
        <w:tc>
          <w:tcPr>
            <w:tcW w:w="1296" w:type="dxa"/>
            <w:tcBorders>
              <w:top w:val="nil"/>
              <w:left w:val="nil"/>
              <w:bottom w:val="single" w:sz="4" w:space="0" w:color="auto"/>
              <w:right w:val="nil"/>
            </w:tcBorders>
            <w:shd w:val="clear" w:color="auto" w:fill="auto"/>
            <w:noWrap/>
            <w:vAlign w:val="center"/>
            <w:hideMark/>
          </w:tcPr>
          <w:p w14:paraId="3FEB2034"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13,1</w:t>
            </w:r>
          </w:p>
        </w:tc>
        <w:tc>
          <w:tcPr>
            <w:tcW w:w="1382" w:type="dxa"/>
            <w:tcBorders>
              <w:top w:val="nil"/>
              <w:left w:val="nil"/>
              <w:bottom w:val="single" w:sz="4" w:space="0" w:color="auto"/>
              <w:right w:val="single" w:sz="4" w:space="0" w:color="auto"/>
            </w:tcBorders>
            <w:shd w:val="clear" w:color="auto" w:fill="auto"/>
            <w:noWrap/>
            <w:vAlign w:val="center"/>
            <w:hideMark/>
          </w:tcPr>
          <w:p w14:paraId="3A3F2F27"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ascii="Calibri" w:hAnsi="Calibri" w:cs="Calibri"/>
                <w:b/>
                <w:bCs/>
                <w:color w:val="000000"/>
              </w:rPr>
              <w:t>-14,8</w:t>
            </w:r>
          </w:p>
        </w:tc>
      </w:tr>
      <w:tr w:rsidR="00F24761" w:rsidRPr="0032349B" w14:paraId="55DEE333"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68D723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B6270D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A905E1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7F76A51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107,0</w:t>
            </w:r>
          </w:p>
        </w:tc>
        <w:tc>
          <w:tcPr>
            <w:tcW w:w="1206" w:type="dxa"/>
            <w:tcBorders>
              <w:top w:val="nil"/>
              <w:left w:val="nil"/>
              <w:bottom w:val="nil"/>
              <w:right w:val="nil"/>
            </w:tcBorders>
            <w:shd w:val="clear" w:color="auto" w:fill="auto"/>
            <w:noWrap/>
            <w:vAlign w:val="center"/>
            <w:hideMark/>
          </w:tcPr>
          <w:p w14:paraId="05A7820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147,1</w:t>
            </w:r>
          </w:p>
        </w:tc>
        <w:tc>
          <w:tcPr>
            <w:tcW w:w="1276" w:type="dxa"/>
            <w:tcBorders>
              <w:top w:val="nil"/>
              <w:left w:val="nil"/>
              <w:bottom w:val="nil"/>
              <w:right w:val="nil"/>
            </w:tcBorders>
            <w:shd w:val="clear" w:color="auto" w:fill="auto"/>
            <w:noWrap/>
            <w:vAlign w:val="center"/>
            <w:hideMark/>
          </w:tcPr>
          <w:p w14:paraId="0633FBF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232,5</w:t>
            </w:r>
          </w:p>
        </w:tc>
        <w:tc>
          <w:tcPr>
            <w:tcW w:w="1276" w:type="dxa"/>
            <w:tcBorders>
              <w:top w:val="nil"/>
              <w:left w:val="nil"/>
              <w:bottom w:val="nil"/>
              <w:right w:val="nil"/>
            </w:tcBorders>
            <w:shd w:val="clear" w:color="auto" w:fill="auto"/>
            <w:noWrap/>
            <w:vAlign w:val="center"/>
            <w:hideMark/>
          </w:tcPr>
          <w:p w14:paraId="1356202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265,0</w:t>
            </w:r>
          </w:p>
        </w:tc>
        <w:tc>
          <w:tcPr>
            <w:tcW w:w="1255" w:type="dxa"/>
            <w:tcBorders>
              <w:top w:val="nil"/>
              <w:left w:val="nil"/>
              <w:bottom w:val="nil"/>
              <w:right w:val="nil"/>
            </w:tcBorders>
            <w:shd w:val="clear" w:color="auto" w:fill="auto"/>
            <w:noWrap/>
            <w:vAlign w:val="center"/>
            <w:hideMark/>
          </w:tcPr>
          <w:p w14:paraId="6A1B4CF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259,3</w:t>
            </w:r>
          </w:p>
        </w:tc>
        <w:tc>
          <w:tcPr>
            <w:tcW w:w="1296" w:type="dxa"/>
            <w:tcBorders>
              <w:top w:val="nil"/>
              <w:left w:val="nil"/>
              <w:bottom w:val="nil"/>
              <w:right w:val="nil"/>
            </w:tcBorders>
            <w:shd w:val="clear" w:color="auto" w:fill="auto"/>
            <w:noWrap/>
            <w:vAlign w:val="center"/>
            <w:hideMark/>
          </w:tcPr>
          <w:p w14:paraId="34642AF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198,4</w:t>
            </w:r>
          </w:p>
        </w:tc>
        <w:tc>
          <w:tcPr>
            <w:tcW w:w="1382" w:type="dxa"/>
            <w:tcBorders>
              <w:top w:val="nil"/>
              <w:left w:val="nil"/>
              <w:bottom w:val="nil"/>
              <w:right w:val="single" w:sz="4" w:space="0" w:color="auto"/>
            </w:tcBorders>
            <w:shd w:val="clear" w:color="auto" w:fill="auto"/>
            <w:noWrap/>
            <w:vAlign w:val="center"/>
            <w:hideMark/>
          </w:tcPr>
          <w:p w14:paraId="01D14F6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218,9</w:t>
            </w:r>
          </w:p>
        </w:tc>
      </w:tr>
      <w:tr w:rsidR="00F24761" w:rsidRPr="0032349B" w14:paraId="08CD07D9"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2BF06C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572E1D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334E089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111,9</w:t>
            </w:r>
          </w:p>
        </w:tc>
        <w:tc>
          <w:tcPr>
            <w:tcW w:w="1263" w:type="dxa"/>
            <w:tcBorders>
              <w:top w:val="nil"/>
              <w:left w:val="nil"/>
              <w:bottom w:val="nil"/>
              <w:right w:val="nil"/>
            </w:tcBorders>
            <w:shd w:val="clear" w:color="auto" w:fill="auto"/>
            <w:noWrap/>
            <w:vAlign w:val="center"/>
            <w:hideMark/>
          </w:tcPr>
          <w:p w14:paraId="53AD21E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123,8</w:t>
            </w:r>
          </w:p>
        </w:tc>
        <w:tc>
          <w:tcPr>
            <w:tcW w:w="1206" w:type="dxa"/>
            <w:tcBorders>
              <w:top w:val="nil"/>
              <w:left w:val="nil"/>
              <w:bottom w:val="nil"/>
              <w:right w:val="nil"/>
            </w:tcBorders>
            <w:shd w:val="clear" w:color="auto" w:fill="auto"/>
            <w:noWrap/>
            <w:vAlign w:val="center"/>
            <w:hideMark/>
          </w:tcPr>
          <w:p w14:paraId="33FACE4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123,2</w:t>
            </w:r>
          </w:p>
        </w:tc>
        <w:tc>
          <w:tcPr>
            <w:tcW w:w="1276" w:type="dxa"/>
            <w:tcBorders>
              <w:top w:val="nil"/>
              <w:left w:val="nil"/>
              <w:bottom w:val="nil"/>
              <w:right w:val="nil"/>
            </w:tcBorders>
            <w:shd w:val="clear" w:color="auto" w:fill="auto"/>
            <w:noWrap/>
            <w:vAlign w:val="center"/>
            <w:hideMark/>
          </w:tcPr>
          <w:p w14:paraId="37C90D9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173,6</w:t>
            </w:r>
          </w:p>
        </w:tc>
        <w:tc>
          <w:tcPr>
            <w:tcW w:w="1276" w:type="dxa"/>
            <w:tcBorders>
              <w:top w:val="nil"/>
              <w:left w:val="nil"/>
              <w:bottom w:val="nil"/>
              <w:right w:val="nil"/>
            </w:tcBorders>
            <w:shd w:val="clear" w:color="auto" w:fill="auto"/>
            <w:noWrap/>
            <w:vAlign w:val="center"/>
            <w:hideMark/>
          </w:tcPr>
          <w:p w14:paraId="371BBE8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231,4</w:t>
            </w:r>
          </w:p>
        </w:tc>
        <w:tc>
          <w:tcPr>
            <w:tcW w:w="1255" w:type="dxa"/>
            <w:tcBorders>
              <w:top w:val="nil"/>
              <w:left w:val="nil"/>
              <w:bottom w:val="nil"/>
              <w:right w:val="nil"/>
            </w:tcBorders>
            <w:shd w:val="clear" w:color="auto" w:fill="auto"/>
            <w:noWrap/>
            <w:vAlign w:val="center"/>
            <w:hideMark/>
          </w:tcPr>
          <w:p w14:paraId="3E6975B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161,3</w:t>
            </w:r>
          </w:p>
        </w:tc>
        <w:tc>
          <w:tcPr>
            <w:tcW w:w="1296" w:type="dxa"/>
            <w:tcBorders>
              <w:top w:val="nil"/>
              <w:left w:val="nil"/>
              <w:bottom w:val="nil"/>
              <w:right w:val="nil"/>
            </w:tcBorders>
            <w:shd w:val="clear" w:color="auto" w:fill="auto"/>
            <w:noWrap/>
            <w:vAlign w:val="center"/>
            <w:hideMark/>
          </w:tcPr>
          <w:p w14:paraId="6ED5050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153,3</w:t>
            </w:r>
          </w:p>
        </w:tc>
        <w:tc>
          <w:tcPr>
            <w:tcW w:w="1382" w:type="dxa"/>
            <w:tcBorders>
              <w:top w:val="nil"/>
              <w:left w:val="nil"/>
              <w:bottom w:val="nil"/>
              <w:right w:val="single" w:sz="4" w:space="0" w:color="auto"/>
            </w:tcBorders>
            <w:shd w:val="clear" w:color="auto" w:fill="auto"/>
            <w:noWrap/>
            <w:vAlign w:val="center"/>
            <w:hideMark/>
          </w:tcPr>
          <w:p w14:paraId="7D2ED5C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235,4</w:t>
            </w:r>
          </w:p>
        </w:tc>
      </w:tr>
      <w:tr w:rsidR="00F24761" w:rsidRPr="0032349B" w14:paraId="0E58D281"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CB2B26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2E71DC9A"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6128BD9C"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11,9</w:t>
            </w:r>
          </w:p>
        </w:tc>
        <w:tc>
          <w:tcPr>
            <w:tcW w:w="1263" w:type="dxa"/>
            <w:tcBorders>
              <w:top w:val="nil"/>
              <w:left w:val="nil"/>
              <w:bottom w:val="single" w:sz="4" w:space="0" w:color="auto"/>
              <w:right w:val="nil"/>
            </w:tcBorders>
            <w:shd w:val="clear" w:color="auto" w:fill="auto"/>
            <w:noWrap/>
            <w:vAlign w:val="center"/>
            <w:hideMark/>
          </w:tcPr>
          <w:p w14:paraId="72FEF651"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16,8</w:t>
            </w:r>
          </w:p>
        </w:tc>
        <w:tc>
          <w:tcPr>
            <w:tcW w:w="1206" w:type="dxa"/>
            <w:tcBorders>
              <w:top w:val="nil"/>
              <w:left w:val="nil"/>
              <w:bottom w:val="single" w:sz="4" w:space="0" w:color="auto"/>
              <w:right w:val="nil"/>
            </w:tcBorders>
            <w:shd w:val="clear" w:color="auto" w:fill="auto"/>
            <w:noWrap/>
            <w:vAlign w:val="center"/>
            <w:hideMark/>
          </w:tcPr>
          <w:p w14:paraId="3A3C69C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-23,8</w:t>
            </w:r>
          </w:p>
        </w:tc>
        <w:tc>
          <w:tcPr>
            <w:tcW w:w="1276" w:type="dxa"/>
            <w:tcBorders>
              <w:top w:val="nil"/>
              <w:left w:val="nil"/>
              <w:bottom w:val="single" w:sz="4" w:space="0" w:color="auto"/>
              <w:right w:val="nil"/>
            </w:tcBorders>
            <w:shd w:val="clear" w:color="auto" w:fill="auto"/>
            <w:noWrap/>
            <w:vAlign w:val="center"/>
            <w:hideMark/>
          </w:tcPr>
          <w:p w14:paraId="3AB3B85C"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-59,0</w:t>
            </w:r>
          </w:p>
        </w:tc>
        <w:tc>
          <w:tcPr>
            <w:tcW w:w="1276" w:type="dxa"/>
            <w:tcBorders>
              <w:top w:val="nil"/>
              <w:left w:val="nil"/>
              <w:bottom w:val="single" w:sz="4" w:space="0" w:color="auto"/>
              <w:right w:val="nil"/>
            </w:tcBorders>
            <w:shd w:val="clear" w:color="auto" w:fill="auto"/>
            <w:noWrap/>
            <w:vAlign w:val="center"/>
            <w:hideMark/>
          </w:tcPr>
          <w:p w14:paraId="1BB487E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-33,6</w:t>
            </w:r>
          </w:p>
        </w:tc>
        <w:tc>
          <w:tcPr>
            <w:tcW w:w="1255" w:type="dxa"/>
            <w:tcBorders>
              <w:top w:val="nil"/>
              <w:left w:val="nil"/>
              <w:bottom w:val="single" w:sz="4" w:space="0" w:color="auto"/>
              <w:right w:val="nil"/>
            </w:tcBorders>
            <w:shd w:val="clear" w:color="auto" w:fill="auto"/>
            <w:noWrap/>
            <w:vAlign w:val="center"/>
            <w:hideMark/>
          </w:tcPr>
          <w:p w14:paraId="77CF5527"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-98,0</w:t>
            </w:r>
          </w:p>
        </w:tc>
        <w:tc>
          <w:tcPr>
            <w:tcW w:w="1296" w:type="dxa"/>
            <w:tcBorders>
              <w:top w:val="nil"/>
              <w:left w:val="nil"/>
              <w:bottom w:val="single" w:sz="4" w:space="0" w:color="auto"/>
              <w:right w:val="nil"/>
            </w:tcBorders>
            <w:shd w:val="clear" w:color="auto" w:fill="auto"/>
            <w:noWrap/>
            <w:vAlign w:val="center"/>
            <w:hideMark/>
          </w:tcPr>
          <w:p w14:paraId="6802B30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-45,1</w:t>
            </w:r>
          </w:p>
        </w:tc>
        <w:tc>
          <w:tcPr>
            <w:tcW w:w="1382" w:type="dxa"/>
            <w:tcBorders>
              <w:top w:val="nil"/>
              <w:left w:val="nil"/>
              <w:bottom w:val="single" w:sz="4" w:space="0" w:color="auto"/>
              <w:right w:val="single" w:sz="4" w:space="0" w:color="auto"/>
            </w:tcBorders>
            <w:shd w:val="clear" w:color="auto" w:fill="auto"/>
            <w:noWrap/>
            <w:vAlign w:val="center"/>
            <w:hideMark/>
          </w:tcPr>
          <w:p w14:paraId="4A99EE53"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ascii="Calibri" w:hAnsi="Calibri" w:cs="Calibri"/>
                <w:b/>
                <w:bCs/>
                <w:color w:val="000000"/>
              </w:rPr>
              <w:t>16,5</w:t>
            </w:r>
          </w:p>
        </w:tc>
      </w:tr>
      <w:tr w:rsidR="00F24761" w:rsidRPr="0032349B" w14:paraId="3396858E"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0904502"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9B3FC4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48E2CDA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3FF816A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107,0</w:t>
            </w:r>
          </w:p>
        </w:tc>
        <w:tc>
          <w:tcPr>
            <w:tcW w:w="1206" w:type="dxa"/>
            <w:tcBorders>
              <w:top w:val="nil"/>
              <w:left w:val="nil"/>
              <w:bottom w:val="nil"/>
              <w:right w:val="nil"/>
            </w:tcBorders>
            <w:shd w:val="clear" w:color="auto" w:fill="auto"/>
            <w:noWrap/>
            <w:vAlign w:val="center"/>
            <w:hideMark/>
          </w:tcPr>
          <w:p w14:paraId="2B8A954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147,1</w:t>
            </w:r>
          </w:p>
        </w:tc>
        <w:tc>
          <w:tcPr>
            <w:tcW w:w="1276" w:type="dxa"/>
            <w:tcBorders>
              <w:top w:val="nil"/>
              <w:left w:val="nil"/>
              <w:bottom w:val="nil"/>
              <w:right w:val="nil"/>
            </w:tcBorders>
            <w:shd w:val="clear" w:color="auto" w:fill="auto"/>
            <w:noWrap/>
            <w:vAlign w:val="center"/>
            <w:hideMark/>
          </w:tcPr>
          <w:p w14:paraId="7E8CD77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232,5</w:t>
            </w:r>
          </w:p>
        </w:tc>
        <w:tc>
          <w:tcPr>
            <w:tcW w:w="1276" w:type="dxa"/>
            <w:tcBorders>
              <w:top w:val="nil"/>
              <w:left w:val="nil"/>
              <w:bottom w:val="nil"/>
              <w:right w:val="nil"/>
            </w:tcBorders>
            <w:shd w:val="clear" w:color="auto" w:fill="auto"/>
            <w:noWrap/>
            <w:vAlign w:val="center"/>
            <w:hideMark/>
          </w:tcPr>
          <w:p w14:paraId="7C33164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265,0</w:t>
            </w:r>
          </w:p>
        </w:tc>
        <w:tc>
          <w:tcPr>
            <w:tcW w:w="1255" w:type="dxa"/>
            <w:tcBorders>
              <w:top w:val="nil"/>
              <w:left w:val="nil"/>
              <w:bottom w:val="nil"/>
              <w:right w:val="nil"/>
            </w:tcBorders>
            <w:shd w:val="clear" w:color="auto" w:fill="auto"/>
            <w:noWrap/>
            <w:vAlign w:val="center"/>
            <w:hideMark/>
          </w:tcPr>
          <w:p w14:paraId="4EEA42B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259,3</w:t>
            </w:r>
          </w:p>
        </w:tc>
        <w:tc>
          <w:tcPr>
            <w:tcW w:w="1296" w:type="dxa"/>
            <w:tcBorders>
              <w:top w:val="nil"/>
              <w:left w:val="nil"/>
              <w:bottom w:val="nil"/>
              <w:right w:val="nil"/>
            </w:tcBorders>
            <w:shd w:val="clear" w:color="auto" w:fill="auto"/>
            <w:noWrap/>
            <w:vAlign w:val="center"/>
            <w:hideMark/>
          </w:tcPr>
          <w:p w14:paraId="0C0D29E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198,4</w:t>
            </w:r>
          </w:p>
        </w:tc>
        <w:tc>
          <w:tcPr>
            <w:tcW w:w="1382" w:type="dxa"/>
            <w:tcBorders>
              <w:top w:val="nil"/>
              <w:left w:val="nil"/>
              <w:bottom w:val="nil"/>
              <w:right w:val="single" w:sz="4" w:space="0" w:color="auto"/>
            </w:tcBorders>
            <w:shd w:val="clear" w:color="auto" w:fill="auto"/>
            <w:noWrap/>
            <w:vAlign w:val="center"/>
            <w:hideMark/>
          </w:tcPr>
          <w:p w14:paraId="700CBC0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218,9</w:t>
            </w:r>
          </w:p>
        </w:tc>
      </w:tr>
      <w:tr w:rsidR="00F24761" w:rsidRPr="0032349B" w14:paraId="1E1F00E5"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08E5BCC"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064785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0968F27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112,8</w:t>
            </w:r>
          </w:p>
        </w:tc>
        <w:tc>
          <w:tcPr>
            <w:tcW w:w="1263" w:type="dxa"/>
            <w:tcBorders>
              <w:top w:val="nil"/>
              <w:left w:val="nil"/>
              <w:bottom w:val="nil"/>
              <w:right w:val="nil"/>
            </w:tcBorders>
            <w:shd w:val="clear" w:color="auto" w:fill="auto"/>
            <w:noWrap/>
            <w:vAlign w:val="center"/>
            <w:hideMark/>
          </w:tcPr>
          <w:p w14:paraId="1A2B027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119,8</w:t>
            </w:r>
          </w:p>
        </w:tc>
        <w:tc>
          <w:tcPr>
            <w:tcW w:w="1206" w:type="dxa"/>
            <w:tcBorders>
              <w:top w:val="nil"/>
              <w:left w:val="nil"/>
              <w:bottom w:val="nil"/>
              <w:right w:val="nil"/>
            </w:tcBorders>
            <w:shd w:val="clear" w:color="auto" w:fill="auto"/>
            <w:noWrap/>
            <w:vAlign w:val="center"/>
            <w:hideMark/>
          </w:tcPr>
          <w:p w14:paraId="7F0B833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89,1</w:t>
            </w:r>
          </w:p>
        </w:tc>
        <w:tc>
          <w:tcPr>
            <w:tcW w:w="1276" w:type="dxa"/>
            <w:tcBorders>
              <w:top w:val="nil"/>
              <w:left w:val="nil"/>
              <w:bottom w:val="nil"/>
              <w:right w:val="nil"/>
            </w:tcBorders>
            <w:shd w:val="clear" w:color="auto" w:fill="auto"/>
            <w:noWrap/>
            <w:vAlign w:val="center"/>
            <w:hideMark/>
          </w:tcPr>
          <w:p w14:paraId="77B7022B"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175,1</w:t>
            </w:r>
          </w:p>
        </w:tc>
        <w:tc>
          <w:tcPr>
            <w:tcW w:w="1276" w:type="dxa"/>
            <w:tcBorders>
              <w:top w:val="nil"/>
              <w:left w:val="nil"/>
              <w:bottom w:val="nil"/>
              <w:right w:val="nil"/>
            </w:tcBorders>
            <w:shd w:val="clear" w:color="auto" w:fill="auto"/>
            <w:noWrap/>
            <w:vAlign w:val="center"/>
            <w:hideMark/>
          </w:tcPr>
          <w:p w14:paraId="42DB163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172,4</w:t>
            </w:r>
          </w:p>
        </w:tc>
        <w:tc>
          <w:tcPr>
            <w:tcW w:w="1255" w:type="dxa"/>
            <w:tcBorders>
              <w:top w:val="nil"/>
              <w:left w:val="nil"/>
              <w:bottom w:val="nil"/>
              <w:right w:val="nil"/>
            </w:tcBorders>
            <w:shd w:val="clear" w:color="auto" w:fill="auto"/>
            <w:noWrap/>
            <w:vAlign w:val="center"/>
            <w:hideMark/>
          </w:tcPr>
          <w:p w14:paraId="69F134A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182,2</w:t>
            </w:r>
          </w:p>
        </w:tc>
        <w:tc>
          <w:tcPr>
            <w:tcW w:w="1296" w:type="dxa"/>
            <w:tcBorders>
              <w:top w:val="nil"/>
              <w:left w:val="nil"/>
              <w:bottom w:val="nil"/>
              <w:right w:val="nil"/>
            </w:tcBorders>
            <w:shd w:val="clear" w:color="auto" w:fill="auto"/>
            <w:noWrap/>
            <w:vAlign w:val="center"/>
            <w:hideMark/>
          </w:tcPr>
          <w:p w14:paraId="657D7BE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133,6</w:t>
            </w:r>
          </w:p>
        </w:tc>
        <w:tc>
          <w:tcPr>
            <w:tcW w:w="1382" w:type="dxa"/>
            <w:tcBorders>
              <w:top w:val="nil"/>
              <w:left w:val="nil"/>
              <w:bottom w:val="nil"/>
              <w:right w:val="single" w:sz="4" w:space="0" w:color="auto"/>
            </w:tcBorders>
            <w:shd w:val="clear" w:color="auto" w:fill="auto"/>
            <w:noWrap/>
            <w:vAlign w:val="center"/>
            <w:hideMark/>
          </w:tcPr>
          <w:p w14:paraId="1A071E3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170,7</w:t>
            </w:r>
          </w:p>
        </w:tc>
      </w:tr>
      <w:tr w:rsidR="00F24761" w:rsidRPr="0032349B" w14:paraId="5476EDB6"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6720DA9"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082D647"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6631904"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12,8</w:t>
            </w:r>
          </w:p>
        </w:tc>
        <w:tc>
          <w:tcPr>
            <w:tcW w:w="1263" w:type="dxa"/>
            <w:tcBorders>
              <w:top w:val="nil"/>
              <w:left w:val="nil"/>
              <w:bottom w:val="single" w:sz="4" w:space="0" w:color="auto"/>
              <w:right w:val="nil"/>
            </w:tcBorders>
            <w:shd w:val="clear" w:color="auto" w:fill="auto"/>
            <w:noWrap/>
            <w:vAlign w:val="center"/>
            <w:hideMark/>
          </w:tcPr>
          <w:p w14:paraId="12C38347"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12,7</w:t>
            </w:r>
          </w:p>
        </w:tc>
        <w:tc>
          <w:tcPr>
            <w:tcW w:w="1206" w:type="dxa"/>
            <w:tcBorders>
              <w:top w:val="nil"/>
              <w:left w:val="nil"/>
              <w:bottom w:val="single" w:sz="4" w:space="0" w:color="auto"/>
              <w:right w:val="nil"/>
            </w:tcBorders>
            <w:shd w:val="clear" w:color="auto" w:fill="auto"/>
            <w:noWrap/>
            <w:vAlign w:val="center"/>
            <w:hideMark/>
          </w:tcPr>
          <w:p w14:paraId="718FEB0B"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-57,9</w:t>
            </w:r>
          </w:p>
        </w:tc>
        <w:tc>
          <w:tcPr>
            <w:tcW w:w="1276" w:type="dxa"/>
            <w:tcBorders>
              <w:top w:val="nil"/>
              <w:left w:val="nil"/>
              <w:bottom w:val="single" w:sz="4" w:space="0" w:color="auto"/>
              <w:right w:val="nil"/>
            </w:tcBorders>
            <w:shd w:val="clear" w:color="auto" w:fill="auto"/>
            <w:noWrap/>
            <w:vAlign w:val="center"/>
            <w:hideMark/>
          </w:tcPr>
          <w:p w14:paraId="3939044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-57,4</w:t>
            </w:r>
          </w:p>
        </w:tc>
        <w:tc>
          <w:tcPr>
            <w:tcW w:w="1276" w:type="dxa"/>
            <w:tcBorders>
              <w:top w:val="nil"/>
              <w:left w:val="nil"/>
              <w:bottom w:val="single" w:sz="4" w:space="0" w:color="auto"/>
              <w:right w:val="nil"/>
            </w:tcBorders>
            <w:shd w:val="clear" w:color="auto" w:fill="auto"/>
            <w:noWrap/>
            <w:vAlign w:val="center"/>
            <w:hideMark/>
          </w:tcPr>
          <w:p w14:paraId="5B66C8D3"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-92,6</w:t>
            </w:r>
          </w:p>
        </w:tc>
        <w:tc>
          <w:tcPr>
            <w:tcW w:w="1255" w:type="dxa"/>
            <w:tcBorders>
              <w:top w:val="nil"/>
              <w:left w:val="nil"/>
              <w:bottom w:val="single" w:sz="4" w:space="0" w:color="auto"/>
              <w:right w:val="nil"/>
            </w:tcBorders>
            <w:shd w:val="clear" w:color="auto" w:fill="auto"/>
            <w:noWrap/>
            <w:vAlign w:val="center"/>
            <w:hideMark/>
          </w:tcPr>
          <w:p w14:paraId="1133321A"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-77,1</w:t>
            </w:r>
          </w:p>
        </w:tc>
        <w:tc>
          <w:tcPr>
            <w:tcW w:w="1296" w:type="dxa"/>
            <w:tcBorders>
              <w:top w:val="nil"/>
              <w:left w:val="nil"/>
              <w:bottom w:val="single" w:sz="4" w:space="0" w:color="auto"/>
              <w:right w:val="nil"/>
            </w:tcBorders>
            <w:shd w:val="clear" w:color="auto" w:fill="auto"/>
            <w:noWrap/>
            <w:vAlign w:val="center"/>
            <w:hideMark/>
          </w:tcPr>
          <w:p w14:paraId="7415D50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-64,8</w:t>
            </w:r>
          </w:p>
        </w:tc>
        <w:tc>
          <w:tcPr>
            <w:tcW w:w="1382" w:type="dxa"/>
            <w:tcBorders>
              <w:top w:val="nil"/>
              <w:left w:val="nil"/>
              <w:bottom w:val="single" w:sz="4" w:space="0" w:color="auto"/>
              <w:right w:val="single" w:sz="4" w:space="0" w:color="auto"/>
            </w:tcBorders>
            <w:shd w:val="clear" w:color="auto" w:fill="auto"/>
            <w:noWrap/>
            <w:vAlign w:val="center"/>
            <w:hideMark/>
          </w:tcPr>
          <w:p w14:paraId="049B4A1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ascii="Calibri" w:hAnsi="Calibri" w:cs="Calibri"/>
                <w:b/>
                <w:bCs/>
                <w:color w:val="000000"/>
              </w:rPr>
              <w:t>-48,3</w:t>
            </w:r>
          </w:p>
        </w:tc>
      </w:tr>
    </w:tbl>
    <w:p w14:paraId="718A3B47" w14:textId="77777777" w:rsidR="00F24761" w:rsidRDefault="00F24761" w:rsidP="00F24761">
      <w:pPr>
        <w:rPr>
          <w:rFonts w:cs="Arial"/>
          <w:b/>
          <w:bCs/>
        </w:rPr>
      </w:pPr>
    </w:p>
    <w:p w14:paraId="5F10FCAA" w14:textId="77777777" w:rsidR="00F24761" w:rsidRDefault="00F24761" w:rsidP="00F24761">
      <w:pPr>
        <w:spacing w:line="240" w:lineRule="auto"/>
        <w:jc w:val="left"/>
        <w:rPr>
          <w:rFonts w:cs="Arial"/>
          <w:b/>
          <w:bCs/>
        </w:rPr>
      </w:pPr>
      <w:r>
        <w:rPr>
          <w:rFonts w:cs="Arial"/>
          <w:b/>
          <w:bCs/>
        </w:rPr>
        <w:br w:type="page"/>
      </w:r>
    </w:p>
    <w:p w14:paraId="29B9F8ED" w14:textId="28410C6C" w:rsidR="00F24761" w:rsidRPr="007C1396" w:rsidRDefault="00F24761" w:rsidP="00F24761">
      <w:pPr>
        <w:rPr>
          <w:rFonts w:cs="Arial"/>
          <w:b/>
          <w:bCs/>
        </w:rPr>
      </w:pPr>
      <w:r>
        <w:rPr>
          <w:rFonts w:cs="Arial"/>
          <w:b/>
          <w:bCs/>
        </w:rPr>
        <w:lastRenderedPageBreak/>
        <w:t>Table</w:t>
      </w:r>
      <w:r w:rsidRPr="007C1396">
        <w:rPr>
          <w:rFonts w:cs="Arial"/>
          <w:b/>
          <w:bCs/>
        </w:rPr>
        <w:t xml:space="preserve"> </w:t>
      </w:r>
      <w:r w:rsidR="008833A3">
        <w:rPr>
          <w:rFonts w:cs="Arial"/>
          <w:b/>
          <w:bCs/>
        </w:rPr>
        <w:t>6</w:t>
      </w:r>
      <w:r w:rsidRPr="007C1396">
        <w:rPr>
          <w:rFonts w:cs="Arial"/>
          <w:b/>
          <w:bCs/>
        </w:rPr>
        <w:t xml:space="preserve">A – Bleomycin </w:t>
      </w:r>
      <w:r>
        <w:rPr>
          <w:rFonts w:cs="Arial"/>
          <w:b/>
          <w:bCs/>
        </w:rPr>
        <w:t xml:space="preserve">25 </w:t>
      </w:r>
      <w:r w:rsidRPr="0032349B">
        <w:rPr>
          <w:rFonts w:cs="Arial"/>
          <w:b/>
          <w:bCs/>
          <w:color w:val="000000"/>
          <w:lang w:eastAsia="ru-RU"/>
        </w:rPr>
        <w:t>µg/mL</w:t>
      </w:r>
      <w:r w:rsidRPr="007C1396">
        <w:rPr>
          <w:rFonts w:cs="Arial"/>
          <w:b/>
          <w:bCs/>
          <w:sz w:val="24"/>
          <w:szCs w:val="24"/>
        </w:rPr>
        <w:t xml:space="preserve"> </w:t>
      </w:r>
      <w:r>
        <w:rPr>
          <w:rFonts w:cs="Arial"/>
          <w:b/>
          <w:bCs/>
        </w:rPr>
        <w:t xml:space="preserve">(Experiment </w:t>
      </w:r>
      <w:r w:rsidR="008833A3">
        <w:rPr>
          <w:rFonts w:cs="Arial"/>
          <w:b/>
          <w:bCs/>
        </w:rPr>
        <w:t>2</w:t>
      </w:r>
      <w:r>
        <w:rPr>
          <w:rFonts w:cs="Arial"/>
          <w:b/>
          <w:bCs/>
        </w:rPr>
        <w:t>)</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4CC1BFAA"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5E8F568A"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3BF7E00C"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2F5B062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5206C454"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68A6A806"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5C88E264"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0A620BF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6E71E34F"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222A5313"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39F6FB7A"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3FE2CCB3"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val="ru-RU" w:eastAsia="ru-RU"/>
              </w:rPr>
              <w:t>25</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7AD3D71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BEFE5C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2D4DC06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118,5</w:t>
            </w:r>
          </w:p>
        </w:tc>
        <w:tc>
          <w:tcPr>
            <w:tcW w:w="1206" w:type="dxa"/>
            <w:tcBorders>
              <w:top w:val="nil"/>
              <w:left w:val="nil"/>
              <w:bottom w:val="nil"/>
              <w:right w:val="nil"/>
            </w:tcBorders>
            <w:shd w:val="clear" w:color="auto" w:fill="auto"/>
            <w:noWrap/>
            <w:vAlign w:val="center"/>
            <w:hideMark/>
          </w:tcPr>
          <w:p w14:paraId="1ADB1E7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139,5</w:t>
            </w:r>
          </w:p>
        </w:tc>
        <w:tc>
          <w:tcPr>
            <w:tcW w:w="1276" w:type="dxa"/>
            <w:tcBorders>
              <w:top w:val="nil"/>
              <w:left w:val="nil"/>
              <w:bottom w:val="nil"/>
              <w:right w:val="nil"/>
            </w:tcBorders>
            <w:shd w:val="clear" w:color="auto" w:fill="auto"/>
            <w:noWrap/>
            <w:vAlign w:val="center"/>
            <w:hideMark/>
          </w:tcPr>
          <w:p w14:paraId="632C760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265,3</w:t>
            </w:r>
          </w:p>
        </w:tc>
        <w:tc>
          <w:tcPr>
            <w:tcW w:w="1276" w:type="dxa"/>
            <w:tcBorders>
              <w:top w:val="nil"/>
              <w:left w:val="nil"/>
              <w:bottom w:val="nil"/>
              <w:right w:val="nil"/>
            </w:tcBorders>
            <w:shd w:val="clear" w:color="auto" w:fill="auto"/>
            <w:noWrap/>
            <w:vAlign w:val="center"/>
            <w:hideMark/>
          </w:tcPr>
          <w:p w14:paraId="3BB99AC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356,6</w:t>
            </w:r>
          </w:p>
        </w:tc>
        <w:tc>
          <w:tcPr>
            <w:tcW w:w="1255" w:type="dxa"/>
            <w:tcBorders>
              <w:top w:val="nil"/>
              <w:left w:val="nil"/>
              <w:bottom w:val="nil"/>
              <w:right w:val="nil"/>
            </w:tcBorders>
            <w:shd w:val="clear" w:color="auto" w:fill="auto"/>
            <w:noWrap/>
            <w:vAlign w:val="center"/>
            <w:hideMark/>
          </w:tcPr>
          <w:p w14:paraId="5A72A34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309,7</w:t>
            </w:r>
          </w:p>
        </w:tc>
        <w:tc>
          <w:tcPr>
            <w:tcW w:w="1296" w:type="dxa"/>
            <w:tcBorders>
              <w:top w:val="nil"/>
              <w:left w:val="nil"/>
              <w:bottom w:val="nil"/>
              <w:right w:val="nil"/>
            </w:tcBorders>
            <w:shd w:val="clear" w:color="auto" w:fill="auto"/>
            <w:noWrap/>
            <w:vAlign w:val="center"/>
            <w:hideMark/>
          </w:tcPr>
          <w:p w14:paraId="7AEE810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268,6</w:t>
            </w:r>
          </w:p>
        </w:tc>
        <w:tc>
          <w:tcPr>
            <w:tcW w:w="1382" w:type="dxa"/>
            <w:tcBorders>
              <w:top w:val="nil"/>
              <w:left w:val="nil"/>
              <w:bottom w:val="nil"/>
              <w:right w:val="single" w:sz="4" w:space="0" w:color="auto"/>
            </w:tcBorders>
            <w:shd w:val="clear" w:color="auto" w:fill="auto"/>
            <w:noWrap/>
            <w:vAlign w:val="center"/>
            <w:hideMark/>
          </w:tcPr>
          <w:p w14:paraId="2AD7F5A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403,5</w:t>
            </w:r>
          </w:p>
        </w:tc>
      </w:tr>
      <w:tr w:rsidR="00F24761" w:rsidRPr="0032349B" w14:paraId="3DDAE588"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31A56E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485B99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092E64A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95,1</w:t>
            </w:r>
          </w:p>
        </w:tc>
        <w:tc>
          <w:tcPr>
            <w:tcW w:w="1263" w:type="dxa"/>
            <w:tcBorders>
              <w:top w:val="nil"/>
              <w:left w:val="nil"/>
              <w:bottom w:val="nil"/>
              <w:right w:val="nil"/>
            </w:tcBorders>
            <w:shd w:val="clear" w:color="auto" w:fill="auto"/>
            <w:noWrap/>
            <w:vAlign w:val="center"/>
            <w:hideMark/>
          </w:tcPr>
          <w:p w14:paraId="53D7F90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107,9</w:t>
            </w:r>
          </w:p>
        </w:tc>
        <w:tc>
          <w:tcPr>
            <w:tcW w:w="1206" w:type="dxa"/>
            <w:tcBorders>
              <w:top w:val="nil"/>
              <w:left w:val="nil"/>
              <w:bottom w:val="nil"/>
              <w:right w:val="nil"/>
            </w:tcBorders>
            <w:shd w:val="clear" w:color="auto" w:fill="auto"/>
            <w:noWrap/>
            <w:vAlign w:val="center"/>
            <w:hideMark/>
          </w:tcPr>
          <w:p w14:paraId="1F78D79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142,4</w:t>
            </w:r>
          </w:p>
        </w:tc>
        <w:tc>
          <w:tcPr>
            <w:tcW w:w="1276" w:type="dxa"/>
            <w:tcBorders>
              <w:top w:val="nil"/>
              <w:left w:val="nil"/>
              <w:bottom w:val="nil"/>
              <w:right w:val="nil"/>
            </w:tcBorders>
            <w:shd w:val="clear" w:color="auto" w:fill="auto"/>
            <w:noWrap/>
            <w:vAlign w:val="center"/>
            <w:hideMark/>
          </w:tcPr>
          <w:p w14:paraId="79F353C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289,2</w:t>
            </w:r>
          </w:p>
        </w:tc>
        <w:tc>
          <w:tcPr>
            <w:tcW w:w="1276" w:type="dxa"/>
            <w:tcBorders>
              <w:top w:val="nil"/>
              <w:left w:val="nil"/>
              <w:bottom w:val="nil"/>
              <w:right w:val="nil"/>
            </w:tcBorders>
            <w:shd w:val="clear" w:color="auto" w:fill="auto"/>
            <w:noWrap/>
            <w:vAlign w:val="center"/>
            <w:hideMark/>
          </w:tcPr>
          <w:p w14:paraId="06E1112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351,3</w:t>
            </w:r>
          </w:p>
        </w:tc>
        <w:tc>
          <w:tcPr>
            <w:tcW w:w="1255" w:type="dxa"/>
            <w:tcBorders>
              <w:top w:val="nil"/>
              <w:left w:val="nil"/>
              <w:bottom w:val="nil"/>
              <w:right w:val="nil"/>
            </w:tcBorders>
            <w:shd w:val="clear" w:color="auto" w:fill="auto"/>
            <w:noWrap/>
            <w:vAlign w:val="center"/>
            <w:hideMark/>
          </w:tcPr>
          <w:p w14:paraId="035B800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329,3</w:t>
            </w:r>
          </w:p>
        </w:tc>
        <w:tc>
          <w:tcPr>
            <w:tcW w:w="1296" w:type="dxa"/>
            <w:tcBorders>
              <w:top w:val="nil"/>
              <w:left w:val="nil"/>
              <w:bottom w:val="nil"/>
              <w:right w:val="nil"/>
            </w:tcBorders>
            <w:shd w:val="clear" w:color="auto" w:fill="auto"/>
            <w:noWrap/>
            <w:vAlign w:val="center"/>
            <w:hideMark/>
          </w:tcPr>
          <w:p w14:paraId="684A456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276,1</w:t>
            </w:r>
          </w:p>
        </w:tc>
        <w:tc>
          <w:tcPr>
            <w:tcW w:w="1382" w:type="dxa"/>
            <w:tcBorders>
              <w:top w:val="nil"/>
              <w:left w:val="nil"/>
              <w:bottom w:val="nil"/>
              <w:right w:val="single" w:sz="4" w:space="0" w:color="auto"/>
            </w:tcBorders>
            <w:shd w:val="clear" w:color="auto" w:fill="auto"/>
            <w:noWrap/>
            <w:vAlign w:val="center"/>
            <w:hideMark/>
          </w:tcPr>
          <w:p w14:paraId="0454A21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386,7</w:t>
            </w:r>
          </w:p>
        </w:tc>
      </w:tr>
      <w:tr w:rsidR="00F24761" w:rsidRPr="0032349B" w14:paraId="36E78AC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1A46D73"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C077C7D"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763FAB96"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-4,9</w:t>
            </w:r>
          </w:p>
        </w:tc>
        <w:tc>
          <w:tcPr>
            <w:tcW w:w="1263" w:type="dxa"/>
            <w:tcBorders>
              <w:top w:val="nil"/>
              <w:left w:val="nil"/>
              <w:bottom w:val="single" w:sz="4" w:space="0" w:color="auto"/>
              <w:right w:val="nil"/>
            </w:tcBorders>
            <w:shd w:val="clear" w:color="auto" w:fill="auto"/>
            <w:noWrap/>
            <w:vAlign w:val="center"/>
            <w:hideMark/>
          </w:tcPr>
          <w:p w14:paraId="03A69427"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-10,6</w:t>
            </w:r>
          </w:p>
        </w:tc>
        <w:tc>
          <w:tcPr>
            <w:tcW w:w="1206" w:type="dxa"/>
            <w:tcBorders>
              <w:top w:val="nil"/>
              <w:left w:val="nil"/>
              <w:bottom w:val="single" w:sz="4" w:space="0" w:color="auto"/>
              <w:right w:val="nil"/>
            </w:tcBorders>
            <w:shd w:val="clear" w:color="auto" w:fill="auto"/>
            <w:noWrap/>
            <w:vAlign w:val="center"/>
            <w:hideMark/>
          </w:tcPr>
          <w:p w14:paraId="288E5CFC"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3,0</w:t>
            </w:r>
          </w:p>
        </w:tc>
        <w:tc>
          <w:tcPr>
            <w:tcW w:w="1276" w:type="dxa"/>
            <w:tcBorders>
              <w:top w:val="nil"/>
              <w:left w:val="nil"/>
              <w:bottom w:val="single" w:sz="4" w:space="0" w:color="auto"/>
              <w:right w:val="nil"/>
            </w:tcBorders>
            <w:shd w:val="clear" w:color="auto" w:fill="auto"/>
            <w:noWrap/>
            <w:vAlign w:val="center"/>
            <w:hideMark/>
          </w:tcPr>
          <w:p w14:paraId="7891E797"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24,0</w:t>
            </w:r>
          </w:p>
        </w:tc>
        <w:tc>
          <w:tcPr>
            <w:tcW w:w="1276" w:type="dxa"/>
            <w:tcBorders>
              <w:top w:val="nil"/>
              <w:left w:val="nil"/>
              <w:bottom w:val="single" w:sz="4" w:space="0" w:color="auto"/>
              <w:right w:val="nil"/>
            </w:tcBorders>
            <w:shd w:val="clear" w:color="auto" w:fill="auto"/>
            <w:noWrap/>
            <w:vAlign w:val="center"/>
            <w:hideMark/>
          </w:tcPr>
          <w:p w14:paraId="106E86F7"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-5,3</w:t>
            </w:r>
          </w:p>
        </w:tc>
        <w:tc>
          <w:tcPr>
            <w:tcW w:w="1255" w:type="dxa"/>
            <w:tcBorders>
              <w:top w:val="nil"/>
              <w:left w:val="nil"/>
              <w:bottom w:val="single" w:sz="4" w:space="0" w:color="auto"/>
              <w:right w:val="nil"/>
            </w:tcBorders>
            <w:shd w:val="clear" w:color="auto" w:fill="auto"/>
            <w:noWrap/>
            <w:vAlign w:val="center"/>
            <w:hideMark/>
          </w:tcPr>
          <w:p w14:paraId="7B3C75F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19,7</w:t>
            </w:r>
          </w:p>
        </w:tc>
        <w:tc>
          <w:tcPr>
            <w:tcW w:w="1296" w:type="dxa"/>
            <w:tcBorders>
              <w:top w:val="nil"/>
              <w:left w:val="nil"/>
              <w:bottom w:val="single" w:sz="4" w:space="0" w:color="auto"/>
              <w:right w:val="nil"/>
            </w:tcBorders>
            <w:shd w:val="clear" w:color="auto" w:fill="auto"/>
            <w:noWrap/>
            <w:vAlign w:val="center"/>
            <w:hideMark/>
          </w:tcPr>
          <w:p w14:paraId="598756F5"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7,5</w:t>
            </w:r>
          </w:p>
        </w:tc>
        <w:tc>
          <w:tcPr>
            <w:tcW w:w="1382" w:type="dxa"/>
            <w:tcBorders>
              <w:top w:val="nil"/>
              <w:left w:val="nil"/>
              <w:bottom w:val="single" w:sz="4" w:space="0" w:color="auto"/>
              <w:right w:val="single" w:sz="4" w:space="0" w:color="auto"/>
            </w:tcBorders>
            <w:shd w:val="clear" w:color="auto" w:fill="auto"/>
            <w:noWrap/>
            <w:vAlign w:val="center"/>
            <w:hideMark/>
          </w:tcPr>
          <w:p w14:paraId="381FCC25"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-16,9</w:t>
            </w:r>
          </w:p>
        </w:tc>
      </w:tr>
      <w:tr w:rsidR="00F24761" w:rsidRPr="0032349B" w14:paraId="274BA4C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BC48867"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DB1BE8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56E6CBC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6F23AA6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118,5</w:t>
            </w:r>
          </w:p>
        </w:tc>
        <w:tc>
          <w:tcPr>
            <w:tcW w:w="1206" w:type="dxa"/>
            <w:tcBorders>
              <w:top w:val="nil"/>
              <w:left w:val="nil"/>
              <w:bottom w:val="nil"/>
              <w:right w:val="nil"/>
            </w:tcBorders>
            <w:shd w:val="clear" w:color="auto" w:fill="auto"/>
            <w:noWrap/>
            <w:vAlign w:val="center"/>
            <w:hideMark/>
          </w:tcPr>
          <w:p w14:paraId="464D95A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139,5</w:t>
            </w:r>
          </w:p>
        </w:tc>
        <w:tc>
          <w:tcPr>
            <w:tcW w:w="1276" w:type="dxa"/>
            <w:tcBorders>
              <w:top w:val="nil"/>
              <w:left w:val="nil"/>
              <w:bottom w:val="nil"/>
              <w:right w:val="nil"/>
            </w:tcBorders>
            <w:shd w:val="clear" w:color="auto" w:fill="auto"/>
            <w:noWrap/>
            <w:vAlign w:val="center"/>
            <w:hideMark/>
          </w:tcPr>
          <w:p w14:paraId="2972E5E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265,3</w:t>
            </w:r>
          </w:p>
        </w:tc>
        <w:tc>
          <w:tcPr>
            <w:tcW w:w="1276" w:type="dxa"/>
            <w:tcBorders>
              <w:top w:val="nil"/>
              <w:left w:val="nil"/>
              <w:bottom w:val="nil"/>
              <w:right w:val="nil"/>
            </w:tcBorders>
            <w:shd w:val="clear" w:color="auto" w:fill="auto"/>
            <w:noWrap/>
            <w:vAlign w:val="center"/>
            <w:hideMark/>
          </w:tcPr>
          <w:p w14:paraId="37EBD97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356,6</w:t>
            </w:r>
          </w:p>
        </w:tc>
        <w:tc>
          <w:tcPr>
            <w:tcW w:w="1255" w:type="dxa"/>
            <w:tcBorders>
              <w:top w:val="nil"/>
              <w:left w:val="nil"/>
              <w:bottom w:val="nil"/>
              <w:right w:val="nil"/>
            </w:tcBorders>
            <w:shd w:val="clear" w:color="auto" w:fill="auto"/>
            <w:noWrap/>
            <w:vAlign w:val="center"/>
            <w:hideMark/>
          </w:tcPr>
          <w:p w14:paraId="6E037E2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309,7</w:t>
            </w:r>
          </w:p>
        </w:tc>
        <w:tc>
          <w:tcPr>
            <w:tcW w:w="1296" w:type="dxa"/>
            <w:tcBorders>
              <w:top w:val="nil"/>
              <w:left w:val="nil"/>
              <w:bottom w:val="nil"/>
              <w:right w:val="nil"/>
            </w:tcBorders>
            <w:shd w:val="clear" w:color="auto" w:fill="auto"/>
            <w:noWrap/>
            <w:vAlign w:val="center"/>
            <w:hideMark/>
          </w:tcPr>
          <w:p w14:paraId="170C888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268,6</w:t>
            </w:r>
          </w:p>
        </w:tc>
        <w:tc>
          <w:tcPr>
            <w:tcW w:w="1382" w:type="dxa"/>
            <w:tcBorders>
              <w:top w:val="nil"/>
              <w:left w:val="nil"/>
              <w:bottom w:val="nil"/>
              <w:right w:val="single" w:sz="4" w:space="0" w:color="auto"/>
            </w:tcBorders>
            <w:shd w:val="clear" w:color="auto" w:fill="auto"/>
            <w:noWrap/>
            <w:vAlign w:val="center"/>
            <w:hideMark/>
          </w:tcPr>
          <w:p w14:paraId="56DE400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403,5</w:t>
            </w:r>
          </w:p>
        </w:tc>
      </w:tr>
      <w:tr w:rsidR="00F24761" w:rsidRPr="0032349B" w14:paraId="462605E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BFD951A"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A4DD75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474C119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105,6</w:t>
            </w:r>
          </w:p>
        </w:tc>
        <w:tc>
          <w:tcPr>
            <w:tcW w:w="1263" w:type="dxa"/>
            <w:tcBorders>
              <w:top w:val="nil"/>
              <w:left w:val="nil"/>
              <w:bottom w:val="nil"/>
              <w:right w:val="nil"/>
            </w:tcBorders>
            <w:shd w:val="clear" w:color="auto" w:fill="auto"/>
            <w:noWrap/>
            <w:vAlign w:val="center"/>
            <w:hideMark/>
          </w:tcPr>
          <w:p w14:paraId="4C4B523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109,1</w:t>
            </w:r>
          </w:p>
        </w:tc>
        <w:tc>
          <w:tcPr>
            <w:tcW w:w="1206" w:type="dxa"/>
            <w:tcBorders>
              <w:top w:val="nil"/>
              <w:left w:val="nil"/>
              <w:bottom w:val="nil"/>
              <w:right w:val="nil"/>
            </w:tcBorders>
            <w:shd w:val="clear" w:color="auto" w:fill="auto"/>
            <w:noWrap/>
            <w:vAlign w:val="center"/>
            <w:hideMark/>
          </w:tcPr>
          <w:p w14:paraId="009D5CE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129,1</w:t>
            </w:r>
          </w:p>
        </w:tc>
        <w:tc>
          <w:tcPr>
            <w:tcW w:w="1276" w:type="dxa"/>
            <w:tcBorders>
              <w:top w:val="nil"/>
              <w:left w:val="nil"/>
              <w:bottom w:val="nil"/>
              <w:right w:val="nil"/>
            </w:tcBorders>
            <w:shd w:val="clear" w:color="auto" w:fill="auto"/>
            <w:noWrap/>
            <w:vAlign w:val="center"/>
            <w:hideMark/>
          </w:tcPr>
          <w:p w14:paraId="3001AC6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276,2</w:t>
            </w:r>
          </w:p>
        </w:tc>
        <w:tc>
          <w:tcPr>
            <w:tcW w:w="1276" w:type="dxa"/>
            <w:tcBorders>
              <w:top w:val="nil"/>
              <w:left w:val="nil"/>
              <w:bottom w:val="nil"/>
              <w:right w:val="nil"/>
            </w:tcBorders>
            <w:shd w:val="clear" w:color="auto" w:fill="auto"/>
            <w:noWrap/>
            <w:vAlign w:val="center"/>
            <w:hideMark/>
          </w:tcPr>
          <w:p w14:paraId="4B3F1AB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332,7</w:t>
            </w:r>
          </w:p>
        </w:tc>
        <w:tc>
          <w:tcPr>
            <w:tcW w:w="1255" w:type="dxa"/>
            <w:tcBorders>
              <w:top w:val="nil"/>
              <w:left w:val="nil"/>
              <w:bottom w:val="nil"/>
              <w:right w:val="nil"/>
            </w:tcBorders>
            <w:shd w:val="clear" w:color="auto" w:fill="auto"/>
            <w:noWrap/>
            <w:vAlign w:val="center"/>
            <w:hideMark/>
          </w:tcPr>
          <w:p w14:paraId="4EF0F87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328,3</w:t>
            </w:r>
          </w:p>
        </w:tc>
        <w:tc>
          <w:tcPr>
            <w:tcW w:w="1296" w:type="dxa"/>
            <w:tcBorders>
              <w:top w:val="nil"/>
              <w:left w:val="nil"/>
              <w:bottom w:val="nil"/>
              <w:right w:val="nil"/>
            </w:tcBorders>
            <w:shd w:val="clear" w:color="auto" w:fill="auto"/>
            <w:noWrap/>
            <w:vAlign w:val="center"/>
            <w:hideMark/>
          </w:tcPr>
          <w:p w14:paraId="0D79F4A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284,1</w:t>
            </w:r>
          </w:p>
        </w:tc>
        <w:tc>
          <w:tcPr>
            <w:tcW w:w="1382" w:type="dxa"/>
            <w:tcBorders>
              <w:top w:val="nil"/>
              <w:left w:val="nil"/>
              <w:bottom w:val="nil"/>
              <w:right w:val="single" w:sz="4" w:space="0" w:color="auto"/>
            </w:tcBorders>
            <w:shd w:val="clear" w:color="auto" w:fill="auto"/>
            <w:noWrap/>
            <w:vAlign w:val="center"/>
            <w:hideMark/>
          </w:tcPr>
          <w:p w14:paraId="1AABA6A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398,5</w:t>
            </w:r>
          </w:p>
        </w:tc>
      </w:tr>
      <w:tr w:rsidR="00F24761" w:rsidRPr="0032349B" w14:paraId="211BED29"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BBE2F16"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A213E9B"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86B6B18"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5,6</w:t>
            </w:r>
          </w:p>
        </w:tc>
        <w:tc>
          <w:tcPr>
            <w:tcW w:w="1263" w:type="dxa"/>
            <w:tcBorders>
              <w:top w:val="nil"/>
              <w:left w:val="nil"/>
              <w:bottom w:val="single" w:sz="4" w:space="0" w:color="auto"/>
              <w:right w:val="nil"/>
            </w:tcBorders>
            <w:shd w:val="clear" w:color="auto" w:fill="auto"/>
            <w:noWrap/>
            <w:vAlign w:val="center"/>
            <w:hideMark/>
          </w:tcPr>
          <w:p w14:paraId="0BF846B2"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-9,5</w:t>
            </w:r>
          </w:p>
        </w:tc>
        <w:tc>
          <w:tcPr>
            <w:tcW w:w="1206" w:type="dxa"/>
            <w:tcBorders>
              <w:top w:val="nil"/>
              <w:left w:val="nil"/>
              <w:bottom w:val="single" w:sz="4" w:space="0" w:color="auto"/>
              <w:right w:val="nil"/>
            </w:tcBorders>
            <w:shd w:val="clear" w:color="auto" w:fill="auto"/>
            <w:noWrap/>
            <w:vAlign w:val="center"/>
            <w:hideMark/>
          </w:tcPr>
          <w:p w14:paraId="4EBCDF5F"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-10,3</w:t>
            </w:r>
          </w:p>
        </w:tc>
        <w:tc>
          <w:tcPr>
            <w:tcW w:w="1276" w:type="dxa"/>
            <w:tcBorders>
              <w:top w:val="nil"/>
              <w:left w:val="nil"/>
              <w:bottom w:val="single" w:sz="4" w:space="0" w:color="auto"/>
              <w:right w:val="nil"/>
            </w:tcBorders>
            <w:shd w:val="clear" w:color="auto" w:fill="auto"/>
            <w:noWrap/>
            <w:vAlign w:val="center"/>
            <w:hideMark/>
          </w:tcPr>
          <w:p w14:paraId="3ED22F01"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10,9</w:t>
            </w:r>
          </w:p>
        </w:tc>
        <w:tc>
          <w:tcPr>
            <w:tcW w:w="1276" w:type="dxa"/>
            <w:tcBorders>
              <w:top w:val="nil"/>
              <w:left w:val="nil"/>
              <w:bottom w:val="single" w:sz="4" w:space="0" w:color="auto"/>
              <w:right w:val="nil"/>
            </w:tcBorders>
            <w:shd w:val="clear" w:color="auto" w:fill="auto"/>
            <w:noWrap/>
            <w:vAlign w:val="center"/>
            <w:hideMark/>
          </w:tcPr>
          <w:p w14:paraId="20621DFF"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-23,9</w:t>
            </w:r>
          </w:p>
        </w:tc>
        <w:tc>
          <w:tcPr>
            <w:tcW w:w="1255" w:type="dxa"/>
            <w:tcBorders>
              <w:top w:val="nil"/>
              <w:left w:val="nil"/>
              <w:bottom w:val="single" w:sz="4" w:space="0" w:color="auto"/>
              <w:right w:val="nil"/>
            </w:tcBorders>
            <w:shd w:val="clear" w:color="auto" w:fill="auto"/>
            <w:noWrap/>
            <w:vAlign w:val="center"/>
            <w:hideMark/>
          </w:tcPr>
          <w:p w14:paraId="6F2570F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18,6</w:t>
            </w:r>
          </w:p>
        </w:tc>
        <w:tc>
          <w:tcPr>
            <w:tcW w:w="1296" w:type="dxa"/>
            <w:tcBorders>
              <w:top w:val="nil"/>
              <w:left w:val="nil"/>
              <w:bottom w:val="single" w:sz="4" w:space="0" w:color="auto"/>
              <w:right w:val="nil"/>
            </w:tcBorders>
            <w:shd w:val="clear" w:color="auto" w:fill="auto"/>
            <w:noWrap/>
            <w:vAlign w:val="center"/>
            <w:hideMark/>
          </w:tcPr>
          <w:p w14:paraId="0A6A94F6"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15,5</w:t>
            </w:r>
          </w:p>
        </w:tc>
        <w:tc>
          <w:tcPr>
            <w:tcW w:w="1382" w:type="dxa"/>
            <w:tcBorders>
              <w:top w:val="nil"/>
              <w:left w:val="nil"/>
              <w:bottom w:val="single" w:sz="4" w:space="0" w:color="auto"/>
              <w:right w:val="single" w:sz="4" w:space="0" w:color="auto"/>
            </w:tcBorders>
            <w:shd w:val="clear" w:color="auto" w:fill="auto"/>
            <w:noWrap/>
            <w:vAlign w:val="center"/>
            <w:hideMark/>
          </w:tcPr>
          <w:p w14:paraId="35E158E4"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-5,0</w:t>
            </w:r>
          </w:p>
        </w:tc>
      </w:tr>
      <w:tr w:rsidR="00F24761" w:rsidRPr="0032349B" w14:paraId="1887C697"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765F89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DFD8EC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35AE8F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01A83DE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118,5</w:t>
            </w:r>
          </w:p>
        </w:tc>
        <w:tc>
          <w:tcPr>
            <w:tcW w:w="1206" w:type="dxa"/>
            <w:tcBorders>
              <w:top w:val="nil"/>
              <w:left w:val="nil"/>
              <w:bottom w:val="nil"/>
              <w:right w:val="nil"/>
            </w:tcBorders>
            <w:shd w:val="clear" w:color="auto" w:fill="auto"/>
            <w:noWrap/>
            <w:vAlign w:val="center"/>
            <w:hideMark/>
          </w:tcPr>
          <w:p w14:paraId="2E5C59AE"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139,5</w:t>
            </w:r>
          </w:p>
        </w:tc>
        <w:tc>
          <w:tcPr>
            <w:tcW w:w="1276" w:type="dxa"/>
            <w:tcBorders>
              <w:top w:val="nil"/>
              <w:left w:val="nil"/>
              <w:bottom w:val="nil"/>
              <w:right w:val="nil"/>
            </w:tcBorders>
            <w:shd w:val="clear" w:color="auto" w:fill="auto"/>
            <w:noWrap/>
            <w:vAlign w:val="center"/>
            <w:hideMark/>
          </w:tcPr>
          <w:p w14:paraId="27E944F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265,3</w:t>
            </w:r>
          </w:p>
        </w:tc>
        <w:tc>
          <w:tcPr>
            <w:tcW w:w="1276" w:type="dxa"/>
            <w:tcBorders>
              <w:top w:val="nil"/>
              <w:left w:val="nil"/>
              <w:bottom w:val="nil"/>
              <w:right w:val="nil"/>
            </w:tcBorders>
            <w:shd w:val="clear" w:color="auto" w:fill="auto"/>
            <w:noWrap/>
            <w:vAlign w:val="center"/>
            <w:hideMark/>
          </w:tcPr>
          <w:p w14:paraId="3B07E4D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356,6</w:t>
            </w:r>
          </w:p>
        </w:tc>
        <w:tc>
          <w:tcPr>
            <w:tcW w:w="1255" w:type="dxa"/>
            <w:tcBorders>
              <w:top w:val="nil"/>
              <w:left w:val="nil"/>
              <w:bottom w:val="nil"/>
              <w:right w:val="nil"/>
            </w:tcBorders>
            <w:shd w:val="clear" w:color="auto" w:fill="auto"/>
            <w:noWrap/>
            <w:vAlign w:val="center"/>
            <w:hideMark/>
          </w:tcPr>
          <w:p w14:paraId="38E35FF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309,7</w:t>
            </w:r>
          </w:p>
        </w:tc>
        <w:tc>
          <w:tcPr>
            <w:tcW w:w="1296" w:type="dxa"/>
            <w:tcBorders>
              <w:top w:val="nil"/>
              <w:left w:val="nil"/>
              <w:bottom w:val="nil"/>
              <w:right w:val="nil"/>
            </w:tcBorders>
            <w:shd w:val="clear" w:color="auto" w:fill="auto"/>
            <w:noWrap/>
            <w:vAlign w:val="center"/>
            <w:hideMark/>
          </w:tcPr>
          <w:p w14:paraId="05E563F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268,6</w:t>
            </w:r>
          </w:p>
        </w:tc>
        <w:tc>
          <w:tcPr>
            <w:tcW w:w="1382" w:type="dxa"/>
            <w:tcBorders>
              <w:top w:val="nil"/>
              <w:left w:val="nil"/>
              <w:bottom w:val="nil"/>
              <w:right w:val="single" w:sz="4" w:space="0" w:color="auto"/>
            </w:tcBorders>
            <w:shd w:val="clear" w:color="auto" w:fill="auto"/>
            <w:noWrap/>
            <w:vAlign w:val="center"/>
            <w:hideMark/>
          </w:tcPr>
          <w:p w14:paraId="4C37ECE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403,5</w:t>
            </w:r>
          </w:p>
        </w:tc>
      </w:tr>
      <w:tr w:rsidR="00F24761" w:rsidRPr="0032349B" w14:paraId="3552096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BDA4794"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FF8BF7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34D756F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112,9</w:t>
            </w:r>
          </w:p>
        </w:tc>
        <w:tc>
          <w:tcPr>
            <w:tcW w:w="1263" w:type="dxa"/>
            <w:tcBorders>
              <w:top w:val="nil"/>
              <w:left w:val="nil"/>
              <w:bottom w:val="nil"/>
              <w:right w:val="nil"/>
            </w:tcBorders>
            <w:shd w:val="clear" w:color="auto" w:fill="auto"/>
            <w:noWrap/>
            <w:vAlign w:val="center"/>
            <w:hideMark/>
          </w:tcPr>
          <w:p w14:paraId="442FDD8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108,3</w:t>
            </w:r>
          </w:p>
        </w:tc>
        <w:tc>
          <w:tcPr>
            <w:tcW w:w="1206" w:type="dxa"/>
            <w:tcBorders>
              <w:top w:val="nil"/>
              <w:left w:val="nil"/>
              <w:bottom w:val="nil"/>
              <w:right w:val="nil"/>
            </w:tcBorders>
            <w:shd w:val="clear" w:color="auto" w:fill="auto"/>
            <w:noWrap/>
            <w:vAlign w:val="center"/>
            <w:hideMark/>
          </w:tcPr>
          <w:p w14:paraId="7B526CC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111,1</w:t>
            </w:r>
          </w:p>
        </w:tc>
        <w:tc>
          <w:tcPr>
            <w:tcW w:w="1276" w:type="dxa"/>
            <w:tcBorders>
              <w:top w:val="nil"/>
              <w:left w:val="nil"/>
              <w:bottom w:val="nil"/>
              <w:right w:val="nil"/>
            </w:tcBorders>
            <w:shd w:val="clear" w:color="auto" w:fill="auto"/>
            <w:noWrap/>
            <w:vAlign w:val="center"/>
            <w:hideMark/>
          </w:tcPr>
          <w:p w14:paraId="24247F0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284,1</w:t>
            </w:r>
          </w:p>
        </w:tc>
        <w:tc>
          <w:tcPr>
            <w:tcW w:w="1276" w:type="dxa"/>
            <w:tcBorders>
              <w:top w:val="nil"/>
              <w:left w:val="nil"/>
              <w:bottom w:val="nil"/>
              <w:right w:val="nil"/>
            </w:tcBorders>
            <w:shd w:val="clear" w:color="auto" w:fill="auto"/>
            <w:noWrap/>
            <w:vAlign w:val="center"/>
            <w:hideMark/>
          </w:tcPr>
          <w:p w14:paraId="272A6DA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318,7</w:t>
            </w:r>
          </w:p>
        </w:tc>
        <w:tc>
          <w:tcPr>
            <w:tcW w:w="1255" w:type="dxa"/>
            <w:tcBorders>
              <w:top w:val="nil"/>
              <w:left w:val="nil"/>
              <w:bottom w:val="nil"/>
              <w:right w:val="nil"/>
            </w:tcBorders>
            <w:shd w:val="clear" w:color="auto" w:fill="auto"/>
            <w:noWrap/>
            <w:vAlign w:val="center"/>
            <w:hideMark/>
          </w:tcPr>
          <w:p w14:paraId="21BCD93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327,9</w:t>
            </w:r>
          </w:p>
        </w:tc>
        <w:tc>
          <w:tcPr>
            <w:tcW w:w="1296" w:type="dxa"/>
            <w:tcBorders>
              <w:top w:val="nil"/>
              <w:left w:val="nil"/>
              <w:bottom w:val="nil"/>
              <w:right w:val="nil"/>
            </w:tcBorders>
            <w:shd w:val="clear" w:color="auto" w:fill="auto"/>
            <w:noWrap/>
            <w:vAlign w:val="center"/>
            <w:hideMark/>
          </w:tcPr>
          <w:p w14:paraId="64E6B68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250,7</w:t>
            </w:r>
          </w:p>
        </w:tc>
        <w:tc>
          <w:tcPr>
            <w:tcW w:w="1382" w:type="dxa"/>
            <w:tcBorders>
              <w:top w:val="nil"/>
              <w:left w:val="nil"/>
              <w:bottom w:val="nil"/>
              <w:right w:val="single" w:sz="4" w:space="0" w:color="auto"/>
            </w:tcBorders>
            <w:shd w:val="clear" w:color="auto" w:fill="auto"/>
            <w:noWrap/>
            <w:vAlign w:val="center"/>
            <w:hideMark/>
          </w:tcPr>
          <w:p w14:paraId="01F529D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331,0</w:t>
            </w:r>
          </w:p>
        </w:tc>
      </w:tr>
      <w:tr w:rsidR="00F24761" w:rsidRPr="0032349B" w14:paraId="5E962089"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7404D8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8EBF87B"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FA873DB"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12,9</w:t>
            </w:r>
          </w:p>
        </w:tc>
        <w:tc>
          <w:tcPr>
            <w:tcW w:w="1263" w:type="dxa"/>
            <w:tcBorders>
              <w:top w:val="nil"/>
              <w:left w:val="nil"/>
              <w:bottom w:val="single" w:sz="4" w:space="0" w:color="auto"/>
              <w:right w:val="nil"/>
            </w:tcBorders>
            <w:shd w:val="clear" w:color="auto" w:fill="auto"/>
            <w:noWrap/>
            <w:vAlign w:val="center"/>
            <w:hideMark/>
          </w:tcPr>
          <w:p w14:paraId="3C7164FC"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-10,3</w:t>
            </w:r>
          </w:p>
        </w:tc>
        <w:tc>
          <w:tcPr>
            <w:tcW w:w="1206" w:type="dxa"/>
            <w:tcBorders>
              <w:top w:val="nil"/>
              <w:left w:val="nil"/>
              <w:bottom w:val="single" w:sz="4" w:space="0" w:color="auto"/>
              <w:right w:val="nil"/>
            </w:tcBorders>
            <w:shd w:val="clear" w:color="auto" w:fill="auto"/>
            <w:noWrap/>
            <w:vAlign w:val="center"/>
            <w:hideMark/>
          </w:tcPr>
          <w:p w14:paraId="653BFBE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-28,3</w:t>
            </w:r>
          </w:p>
        </w:tc>
        <w:tc>
          <w:tcPr>
            <w:tcW w:w="1276" w:type="dxa"/>
            <w:tcBorders>
              <w:top w:val="nil"/>
              <w:left w:val="nil"/>
              <w:bottom w:val="single" w:sz="4" w:space="0" w:color="auto"/>
              <w:right w:val="nil"/>
            </w:tcBorders>
            <w:shd w:val="clear" w:color="auto" w:fill="auto"/>
            <w:noWrap/>
            <w:vAlign w:val="center"/>
            <w:hideMark/>
          </w:tcPr>
          <w:p w14:paraId="493AA288"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18,8</w:t>
            </w:r>
          </w:p>
        </w:tc>
        <w:tc>
          <w:tcPr>
            <w:tcW w:w="1276" w:type="dxa"/>
            <w:tcBorders>
              <w:top w:val="nil"/>
              <w:left w:val="nil"/>
              <w:bottom w:val="single" w:sz="4" w:space="0" w:color="auto"/>
              <w:right w:val="nil"/>
            </w:tcBorders>
            <w:shd w:val="clear" w:color="auto" w:fill="auto"/>
            <w:noWrap/>
            <w:vAlign w:val="center"/>
            <w:hideMark/>
          </w:tcPr>
          <w:p w14:paraId="697A134C"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-37,9</w:t>
            </w:r>
          </w:p>
        </w:tc>
        <w:tc>
          <w:tcPr>
            <w:tcW w:w="1255" w:type="dxa"/>
            <w:tcBorders>
              <w:top w:val="nil"/>
              <w:left w:val="nil"/>
              <w:bottom w:val="single" w:sz="4" w:space="0" w:color="auto"/>
              <w:right w:val="nil"/>
            </w:tcBorders>
            <w:shd w:val="clear" w:color="auto" w:fill="auto"/>
            <w:noWrap/>
            <w:vAlign w:val="center"/>
            <w:hideMark/>
          </w:tcPr>
          <w:p w14:paraId="0B4326ED"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18,2</w:t>
            </w:r>
          </w:p>
        </w:tc>
        <w:tc>
          <w:tcPr>
            <w:tcW w:w="1296" w:type="dxa"/>
            <w:tcBorders>
              <w:top w:val="nil"/>
              <w:left w:val="nil"/>
              <w:bottom w:val="single" w:sz="4" w:space="0" w:color="auto"/>
              <w:right w:val="nil"/>
            </w:tcBorders>
            <w:shd w:val="clear" w:color="auto" w:fill="auto"/>
            <w:noWrap/>
            <w:vAlign w:val="center"/>
            <w:hideMark/>
          </w:tcPr>
          <w:p w14:paraId="2A38FD2F"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-17,9</w:t>
            </w:r>
          </w:p>
        </w:tc>
        <w:tc>
          <w:tcPr>
            <w:tcW w:w="1382" w:type="dxa"/>
            <w:tcBorders>
              <w:top w:val="nil"/>
              <w:left w:val="nil"/>
              <w:bottom w:val="single" w:sz="4" w:space="0" w:color="auto"/>
              <w:right w:val="single" w:sz="4" w:space="0" w:color="auto"/>
            </w:tcBorders>
            <w:shd w:val="clear" w:color="auto" w:fill="auto"/>
            <w:noWrap/>
            <w:vAlign w:val="center"/>
            <w:hideMark/>
          </w:tcPr>
          <w:p w14:paraId="6755B88E"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-72,5</w:t>
            </w:r>
          </w:p>
        </w:tc>
      </w:tr>
      <w:tr w:rsidR="00F24761" w:rsidRPr="0032349B" w14:paraId="24A876B8"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06B18C3"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7A1C76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446ACC9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5036F24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118,5</w:t>
            </w:r>
          </w:p>
        </w:tc>
        <w:tc>
          <w:tcPr>
            <w:tcW w:w="1206" w:type="dxa"/>
            <w:tcBorders>
              <w:top w:val="nil"/>
              <w:left w:val="nil"/>
              <w:bottom w:val="nil"/>
              <w:right w:val="nil"/>
            </w:tcBorders>
            <w:shd w:val="clear" w:color="auto" w:fill="auto"/>
            <w:noWrap/>
            <w:vAlign w:val="center"/>
            <w:hideMark/>
          </w:tcPr>
          <w:p w14:paraId="66FA5813"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139,5</w:t>
            </w:r>
          </w:p>
        </w:tc>
        <w:tc>
          <w:tcPr>
            <w:tcW w:w="1276" w:type="dxa"/>
            <w:tcBorders>
              <w:top w:val="nil"/>
              <w:left w:val="nil"/>
              <w:bottom w:val="nil"/>
              <w:right w:val="nil"/>
            </w:tcBorders>
            <w:shd w:val="clear" w:color="auto" w:fill="auto"/>
            <w:noWrap/>
            <w:vAlign w:val="center"/>
            <w:hideMark/>
          </w:tcPr>
          <w:p w14:paraId="2D11C48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265,3</w:t>
            </w:r>
          </w:p>
        </w:tc>
        <w:tc>
          <w:tcPr>
            <w:tcW w:w="1276" w:type="dxa"/>
            <w:tcBorders>
              <w:top w:val="nil"/>
              <w:left w:val="nil"/>
              <w:bottom w:val="nil"/>
              <w:right w:val="nil"/>
            </w:tcBorders>
            <w:shd w:val="clear" w:color="auto" w:fill="auto"/>
            <w:noWrap/>
            <w:vAlign w:val="center"/>
            <w:hideMark/>
          </w:tcPr>
          <w:p w14:paraId="1DACE03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356,6</w:t>
            </w:r>
          </w:p>
        </w:tc>
        <w:tc>
          <w:tcPr>
            <w:tcW w:w="1255" w:type="dxa"/>
            <w:tcBorders>
              <w:top w:val="nil"/>
              <w:left w:val="nil"/>
              <w:bottom w:val="nil"/>
              <w:right w:val="nil"/>
            </w:tcBorders>
            <w:shd w:val="clear" w:color="auto" w:fill="auto"/>
            <w:noWrap/>
            <w:vAlign w:val="center"/>
            <w:hideMark/>
          </w:tcPr>
          <w:p w14:paraId="0C222C7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309,7</w:t>
            </w:r>
          </w:p>
        </w:tc>
        <w:tc>
          <w:tcPr>
            <w:tcW w:w="1296" w:type="dxa"/>
            <w:tcBorders>
              <w:top w:val="nil"/>
              <w:left w:val="nil"/>
              <w:bottom w:val="nil"/>
              <w:right w:val="nil"/>
            </w:tcBorders>
            <w:shd w:val="clear" w:color="auto" w:fill="auto"/>
            <w:noWrap/>
            <w:vAlign w:val="center"/>
            <w:hideMark/>
          </w:tcPr>
          <w:p w14:paraId="160FC711"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268,6</w:t>
            </w:r>
          </w:p>
        </w:tc>
        <w:tc>
          <w:tcPr>
            <w:tcW w:w="1382" w:type="dxa"/>
            <w:tcBorders>
              <w:top w:val="nil"/>
              <w:left w:val="nil"/>
              <w:bottom w:val="nil"/>
              <w:right w:val="single" w:sz="4" w:space="0" w:color="auto"/>
            </w:tcBorders>
            <w:shd w:val="clear" w:color="auto" w:fill="auto"/>
            <w:noWrap/>
            <w:vAlign w:val="center"/>
            <w:hideMark/>
          </w:tcPr>
          <w:p w14:paraId="76548CB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403,5</w:t>
            </w:r>
          </w:p>
        </w:tc>
      </w:tr>
      <w:tr w:rsidR="00F24761" w:rsidRPr="0032349B" w14:paraId="49240D29"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DDF4A1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A29EE4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25A7144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122,4</w:t>
            </w:r>
          </w:p>
        </w:tc>
        <w:tc>
          <w:tcPr>
            <w:tcW w:w="1263" w:type="dxa"/>
            <w:tcBorders>
              <w:top w:val="nil"/>
              <w:left w:val="nil"/>
              <w:bottom w:val="nil"/>
              <w:right w:val="nil"/>
            </w:tcBorders>
            <w:shd w:val="clear" w:color="auto" w:fill="auto"/>
            <w:noWrap/>
            <w:vAlign w:val="center"/>
            <w:hideMark/>
          </w:tcPr>
          <w:p w14:paraId="15C2A72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116,1</w:t>
            </w:r>
          </w:p>
        </w:tc>
        <w:tc>
          <w:tcPr>
            <w:tcW w:w="1206" w:type="dxa"/>
            <w:tcBorders>
              <w:top w:val="nil"/>
              <w:left w:val="nil"/>
              <w:bottom w:val="nil"/>
              <w:right w:val="nil"/>
            </w:tcBorders>
            <w:shd w:val="clear" w:color="auto" w:fill="auto"/>
            <w:noWrap/>
            <w:vAlign w:val="center"/>
            <w:hideMark/>
          </w:tcPr>
          <w:p w14:paraId="6792C965"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102,6</w:t>
            </w:r>
          </w:p>
        </w:tc>
        <w:tc>
          <w:tcPr>
            <w:tcW w:w="1276" w:type="dxa"/>
            <w:tcBorders>
              <w:top w:val="nil"/>
              <w:left w:val="nil"/>
              <w:bottom w:val="nil"/>
              <w:right w:val="nil"/>
            </w:tcBorders>
            <w:shd w:val="clear" w:color="auto" w:fill="auto"/>
            <w:noWrap/>
            <w:vAlign w:val="center"/>
            <w:hideMark/>
          </w:tcPr>
          <w:p w14:paraId="0545262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243,7</w:t>
            </w:r>
          </w:p>
        </w:tc>
        <w:tc>
          <w:tcPr>
            <w:tcW w:w="1276" w:type="dxa"/>
            <w:tcBorders>
              <w:top w:val="nil"/>
              <w:left w:val="nil"/>
              <w:bottom w:val="nil"/>
              <w:right w:val="nil"/>
            </w:tcBorders>
            <w:shd w:val="clear" w:color="auto" w:fill="auto"/>
            <w:noWrap/>
            <w:vAlign w:val="center"/>
            <w:hideMark/>
          </w:tcPr>
          <w:p w14:paraId="48D630D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273,0</w:t>
            </w:r>
          </w:p>
        </w:tc>
        <w:tc>
          <w:tcPr>
            <w:tcW w:w="1255" w:type="dxa"/>
            <w:tcBorders>
              <w:top w:val="nil"/>
              <w:left w:val="nil"/>
              <w:bottom w:val="nil"/>
              <w:right w:val="nil"/>
            </w:tcBorders>
            <w:shd w:val="clear" w:color="auto" w:fill="auto"/>
            <w:noWrap/>
            <w:vAlign w:val="center"/>
            <w:hideMark/>
          </w:tcPr>
          <w:p w14:paraId="5C1C6D30"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195,9</w:t>
            </w:r>
          </w:p>
        </w:tc>
        <w:tc>
          <w:tcPr>
            <w:tcW w:w="1296" w:type="dxa"/>
            <w:tcBorders>
              <w:top w:val="nil"/>
              <w:left w:val="nil"/>
              <w:bottom w:val="nil"/>
              <w:right w:val="nil"/>
            </w:tcBorders>
            <w:shd w:val="clear" w:color="auto" w:fill="auto"/>
            <w:noWrap/>
            <w:vAlign w:val="center"/>
            <w:hideMark/>
          </w:tcPr>
          <w:p w14:paraId="4995B66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182,0</w:t>
            </w:r>
          </w:p>
        </w:tc>
        <w:tc>
          <w:tcPr>
            <w:tcW w:w="1382" w:type="dxa"/>
            <w:tcBorders>
              <w:top w:val="nil"/>
              <w:left w:val="nil"/>
              <w:bottom w:val="nil"/>
              <w:right w:val="single" w:sz="4" w:space="0" w:color="auto"/>
            </w:tcBorders>
            <w:shd w:val="clear" w:color="auto" w:fill="auto"/>
            <w:noWrap/>
            <w:vAlign w:val="center"/>
            <w:hideMark/>
          </w:tcPr>
          <w:p w14:paraId="0F83AA2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rPr>
              <w:t>306,1</w:t>
            </w:r>
          </w:p>
        </w:tc>
      </w:tr>
      <w:tr w:rsidR="00F24761" w:rsidRPr="0032349B" w14:paraId="08F0FF2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719BA0F"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010394F7"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01766E19"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22,4</w:t>
            </w:r>
          </w:p>
        </w:tc>
        <w:tc>
          <w:tcPr>
            <w:tcW w:w="1263" w:type="dxa"/>
            <w:tcBorders>
              <w:top w:val="nil"/>
              <w:left w:val="nil"/>
              <w:bottom w:val="single" w:sz="4" w:space="0" w:color="auto"/>
              <w:right w:val="nil"/>
            </w:tcBorders>
            <w:shd w:val="clear" w:color="auto" w:fill="auto"/>
            <w:noWrap/>
            <w:vAlign w:val="center"/>
            <w:hideMark/>
          </w:tcPr>
          <w:p w14:paraId="376A688F" w14:textId="77777777" w:rsidR="00F24761" w:rsidRPr="0032349B" w:rsidRDefault="00F24761" w:rsidP="008A7F0C">
            <w:pPr>
              <w:spacing w:line="240" w:lineRule="auto"/>
              <w:jc w:val="center"/>
              <w:rPr>
                <w:rFonts w:cs="Arial"/>
                <w:b/>
                <w:bCs/>
                <w:color w:val="FF0000"/>
                <w:sz w:val="18"/>
                <w:szCs w:val="18"/>
                <w:lang w:val="ru-RU" w:eastAsia="ru-RU"/>
              </w:rPr>
            </w:pPr>
            <w:r w:rsidRPr="007C1396">
              <w:rPr>
                <w:rFonts w:cs="Arial"/>
                <w:b/>
                <w:bCs/>
                <w:color w:val="FF0000"/>
                <w:sz w:val="18"/>
                <w:szCs w:val="18"/>
              </w:rPr>
              <w:t>-2,4</w:t>
            </w:r>
          </w:p>
        </w:tc>
        <w:tc>
          <w:tcPr>
            <w:tcW w:w="1206" w:type="dxa"/>
            <w:tcBorders>
              <w:top w:val="nil"/>
              <w:left w:val="nil"/>
              <w:bottom w:val="single" w:sz="4" w:space="0" w:color="auto"/>
              <w:right w:val="nil"/>
            </w:tcBorders>
            <w:shd w:val="clear" w:color="auto" w:fill="auto"/>
            <w:noWrap/>
            <w:vAlign w:val="center"/>
            <w:hideMark/>
          </w:tcPr>
          <w:p w14:paraId="083A132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-36,8</w:t>
            </w:r>
          </w:p>
        </w:tc>
        <w:tc>
          <w:tcPr>
            <w:tcW w:w="1276" w:type="dxa"/>
            <w:tcBorders>
              <w:top w:val="nil"/>
              <w:left w:val="nil"/>
              <w:bottom w:val="single" w:sz="4" w:space="0" w:color="auto"/>
              <w:right w:val="nil"/>
            </w:tcBorders>
            <w:shd w:val="clear" w:color="auto" w:fill="auto"/>
            <w:noWrap/>
            <w:vAlign w:val="center"/>
            <w:hideMark/>
          </w:tcPr>
          <w:p w14:paraId="36FC5D56"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-21,6</w:t>
            </w:r>
          </w:p>
        </w:tc>
        <w:tc>
          <w:tcPr>
            <w:tcW w:w="1276" w:type="dxa"/>
            <w:tcBorders>
              <w:top w:val="nil"/>
              <w:left w:val="nil"/>
              <w:bottom w:val="single" w:sz="4" w:space="0" w:color="auto"/>
              <w:right w:val="nil"/>
            </w:tcBorders>
            <w:shd w:val="clear" w:color="auto" w:fill="auto"/>
            <w:noWrap/>
            <w:vAlign w:val="center"/>
            <w:hideMark/>
          </w:tcPr>
          <w:p w14:paraId="0A95744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-83,6</w:t>
            </w:r>
          </w:p>
        </w:tc>
        <w:tc>
          <w:tcPr>
            <w:tcW w:w="1255" w:type="dxa"/>
            <w:tcBorders>
              <w:top w:val="nil"/>
              <w:left w:val="nil"/>
              <w:bottom w:val="single" w:sz="4" w:space="0" w:color="auto"/>
              <w:right w:val="nil"/>
            </w:tcBorders>
            <w:shd w:val="clear" w:color="auto" w:fill="auto"/>
            <w:noWrap/>
            <w:vAlign w:val="center"/>
            <w:hideMark/>
          </w:tcPr>
          <w:p w14:paraId="22998415"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-113,8</w:t>
            </w:r>
          </w:p>
        </w:tc>
        <w:tc>
          <w:tcPr>
            <w:tcW w:w="1296" w:type="dxa"/>
            <w:tcBorders>
              <w:top w:val="nil"/>
              <w:left w:val="nil"/>
              <w:bottom w:val="single" w:sz="4" w:space="0" w:color="auto"/>
              <w:right w:val="nil"/>
            </w:tcBorders>
            <w:shd w:val="clear" w:color="auto" w:fill="auto"/>
            <w:noWrap/>
            <w:vAlign w:val="center"/>
            <w:hideMark/>
          </w:tcPr>
          <w:p w14:paraId="766CE262"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-86,6</w:t>
            </w:r>
          </w:p>
        </w:tc>
        <w:tc>
          <w:tcPr>
            <w:tcW w:w="1382" w:type="dxa"/>
            <w:tcBorders>
              <w:top w:val="nil"/>
              <w:left w:val="nil"/>
              <w:bottom w:val="single" w:sz="4" w:space="0" w:color="auto"/>
              <w:right w:val="single" w:sz="4" w:space="0" w:color="auto"/>
            </w:tcBorders>
            <w:shd w:val="clear" w:color="auto" w:fill="auto"/>
            <w:noWrap/>
            <w:vAlign w:val="center"/>
            <w:hideMark/>
          </w:tcPr>
          <w:p w14:paraId="4A35B1C0" w14:textId="77777777" w:rsidR="00F24761" w:rsidRPr="0032349B" w:rsidRDefault="00F24761" w:rsidP="008A7F0C">
            <w:pPr>
              <w:spacing w:line="240" w:lineRule="auto"/>
              <w:jc w:val="center"/>
              <w:rPr>
                <w:rFonts w:cs="Arial"/>
                <w:b/>
                <w:bCs/>
                <w:color w:val="000000"/>
                <w:sz w:val="18"/>
                <w:szCs w:val="18"/>
                <w:lang w:val="ru-RU" w:eastAsia="ru-RU"/>
              </w:rPr>
            </w:pPr>
            <w:r w:rsidRPr="007C1396">
              <w:rPr>
                <w:rFonts w:cs="Arial"/>
                <w:b/>
                <w:bCs/>
                <w:color w:val="000000"/>
                <w:sz w:val="18"/>
                <w:szCs w:val="18"/>
              </w:rPr>
              <w:t>-97,5</w:t>
            </w:r>
          </w:p>
        </w:tc>
      </w:tr>
    </w:tbl>
    <w:p w14:paraId="207A0E75" w14:textId="77777777" w:rsidR="00F24761" w:rsidRDefault="00F24761" w:rsidP="00F24761">
      <w:pPr>
        <w:rPr>
          <w:rFonts w:cs="Arial"/>
          <w:b/>
          <w:bCs/>
        </w:rPr>
      </w:pPr>
    </w:p>
    <w:p w14:paraId="05895F52" w14:textId="77777777" w:rsidR="00F24761" w:rsidRDefault="00F24761" w:rsidP="00F24761">
      <w:pPr>
        <w:rPr>
          <w:rFonts w:cs="Arial"/>
          <w:b/>
          <w:bCs/>
        </w:rPr>
      </w:pPr>
      <w:r>
        <w:rPr>
          <w:rFonts w:cs="Arial"/>
          <w:b/>
          <w:bCs/>
        </w:rPr>
        <w:br w:type="page"/>
      </w:r>
    </w:p>
    <w:p w14:paraId="7EEC4616" w14:textId="77777777" w:rsidR="00F24761" w:rsidRPr="007C1396" w:rsidRDefault="00F24761" w:rsidP="00F24761">
      <w:pPr>
        <w:rPr>
          <w:rFonts w:cs="Arial"/>
          <w:b/>
          <w:bCs/>
        </w:rPr>
      </w:pPr>
      <w:r>
        <w:rPr>
          <w:rFonts w:cs="Arial"/>
          <w:b/>
          <w:bCs/>
        </w:rPr>
        <w:lastRenderedPageBreak/>
        <w:t>Table</w:t>
      </w:r>
      <w:r w:rsidRPr="007C1396">
        <w:rPr>
          <w:rFonts w:cs="Arial"/>
          <w:b/>
          <w:bCs/>
        </w:rPr>
        <w:t xml:space="preserve"> </w:t>
      </w:r>
      <w:r>
        <w:rPr>
          <w:rFonts w:cs="Arial"/>
          <w:b/>
          <w:bCs/>
        </w:rPr>
        <w:t>7</w:t>
      </w:r>
      <w:r w:rsidRPr="007C1396">
        <w:rPr>
          <w:rFonts w:cs="Arial"/>
          <w:b/>
          <w:bCs/>
        </w:rPr>
        <w:t xml:space="preserve">A – Bleomycin </w:t>
      </w:r>
      <w:r>
        <w:rPr>
          <w:rFonts w:cs="Arial"/>
          <w:b/>
          <w:bCs/>
        </w:rPr>
        <w:t xml:space="preserve">5 </w:t>
      </w:r>
      <w:r w:rsidRPr="0032349B">
        <w:rPr>
          <w:rFonts w:cs="Arial"/>
          <w:b/>
          <w:bCs/>
          <w:color w:val="000000"/>
          <w:lang w:eastAsia="ru-RU"/>
        </w:rPr>
        <w:t>µg/mL</w:t>
      </w:r>
      <w:r w:rsidRPr="007C1396">
        <w:rPr>
          <w:rFonts w:cs="Arial"/>
          <w:b/>
          <w:bCs/>
          <w:sz w:val="24"/>
          <w:szCs w:val="24"/>
        </w:rPr>
        <w:t xml:space="preserve"> </w:t>
      </w:r>
      <w:r>
        <w:rPr>
          <w:rFonts w:cs="Arial"/>
          <w:b/>
          <w:bCs/>
        </w:rPr>
        <w:t>(Experiment 3)</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6BA98019"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4949AA4F"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2A177D54"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622FD72E"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605EED7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34C9657F"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2D477C8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2A7FF94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0A8B6DF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22066DA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71DCFEFF"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60A43684"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t>5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16CC547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37D17CB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7AAAAC1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105,8</w:t>
            </w:r>
          </w:p>
        </w:tc>
        <w:tc>
          <w:tcPr>
            <w:tcW w:w="1206" w:type="dxa"/>
            <w:tcBorders>
              <w:top w:val="nil"/>
              <w:left w:val="nil"/>
              <w:bottom w:val="nil"/>
              <w:right w:val="nil"/>
            </w:tcBorders>
            <w:shd w:val="clear" w:color="auto" w:fill="auto"/>
            <w:noWrap/>
            <w:vAlign w:val="center"/>
            <w:hideMark/>
          </w:tcPr>
          <w:p w14:paraId="00988A8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101,7</w:t>
            </w:r>
          </w:p>
        </w:tc>
        <w:tc>
          <w:tcPr>
            <w:tcW w:w="1276" w:type="dxa"/>
            <w:tcBorders>
              <w:top w:val="nil"/>
              <w:left w:val="nil"/>
              <w:bottom w:val="nil"/>
              <w:right w:val="nil"/>
            </w:tcBorders>
            <w:shd w:val="clear" w:color="auto" w:fill="auto"/>
            <w:noWrap/>
            <w:vAlign w:val="center"/>
            <w:hideMark/>
          </w:tcPr>
          <w:p w14:paraId="7707424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132,8</w:t>
            </w:r>
          </w:p>
        </w:tc>
        <w:tc>
          <w:tcPr>
            <w:tcW w:w="1276" w:type="dxa"/>
            <w:tcBorders>
              <w:top w:val="nil"/>
              <w:left w:val="nil"/>
              <w:bottom w:val="nil"/>
              <w:right w:val="nil"/>
            </w:tcBorders>
            <w:shd w:val="clear" w:color="auto" w:fill="auto"/>
            <w:noWrap/>
            <w:vAlign w:val="center"/>
            <w:hideMark/>
          </w:tcPr>
          <w:p w14:paraId="6C863A1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201,8</w:t>
            </w:r>
          </w:p>
        </w:tc>
        <w:tc>
          <w:tcPr>
            <w:tcW w:w="1255" w:type="dxa"/>
            <w:tcBorders>
              <w:top w:val="nil"/>
              <w:left w:val="nil"/>
              <w:bottom w:val="nil"/>
              <w:right w:val="nil"/>
            </w:tcBorders>
            <w:shd w:val="clear" w:color="auto" w:fill="auto"/>
            <w:noWrap/>
            <w:vAlign w:val="center"/>
            <w:hideMark/>
          </w:tcPr>
          <w:p w14:paraId="7470693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177,2</w:t>
            </w:r>
          </w:p>
        </w:tc>
        <w:tc>
          <w:tcPr>
            <w:tcW w:w="1296" w:type="dxa"/>
            <w:tcBorders>
              <w:top w:val="nil"/>
              <w:left w:val="nil"/>
              <w:bottom w:val="nil"/>
              <w:right w:val="nil"/>
            </w:tcBorders>
            <w:shd w:val="clear" w:color="auto" w:fill="auto"/>
            <w:noWrap/>
            <w:vAlign w:val="center"/>
            <w:hideMark/>
          </w:tcPr>
          <w:p w14:paraId="178228F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188,1</w:t>
            </w:r>
          </w:p>
        </w:tc>
        <w:tc>
          <w:tcPr>
            <w:tcW w:w="1382" w:type="dxa"/>
            <w:tcBorders>
              <w:top w:val="nil"/>
              <w:left w:val="nil"/>
              <w:bottom w:val="nil"/>
              <w:right w:val="single" w:sz="4" w:space="0" w:color="auto"/>
            </w:tcBorders>
            <w:shd w:val="clear" w:color="auto" w:fill="auto"/>
            <w:noWrap/>
            <w:vAlign w:val="center"/>
            <w:hideMark/>
          </w:tcPr>
          <w:p w14:paraId="776B7E66"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209,8</w:t>
            </w:r>
          </w:p>
        </w:tc>
      </w:tr>
      <w:tr w:rsidR="00F24761" w:rsidRPr="0032349B" w14:paraId="2906DEB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62F64DD"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33D3F3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7FAFCF8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16B9CCC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107,6</w:t>
            </w:r>
          </w:p>
        </w:tc>
        <w:tc>
          <w:tcPr>
            <w:tcW w:w="1206" w:type="dxa"/>
            <w:tcBorders>
              <w:top w:val="nil"/>
              <w:left w:val="nil"/>
              <w:bottom w:val="nil"/>
              <w:right w:val="nil"/>
            </w:tcBorders>
            <w:shd w:val="clear" w:color="auto" w:fill="auto"/>
            <w:noWrap/>
            <w:vAlign w:val="center"/>
            <w:hideMark/>
          </w:tcPr>
          <w:p w14:paraId="70F2D56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107,8</w:t>
            </w:r>
          </w:p>
        </w:tc>
        <w:tc>
          <w:tcPr>
            <w:tcW w:w="1276" w:type="dxa"/>
            <w:tcBorders>
              <w:top w:val="nil"/>
              <w:left w:val="nil"/>
              <w:bottom w:val="nil"/>
              <w:right w:val="nil"/>
            </w:tcBorders>
            <w:shd w:val="clear" w:color="auto" w:fill="auto"/>
            <w:noWrap/>
            <w:vAlign w:val="center"/>
            <w:hideMark/>
          </w:tcPr>
          <w:p w14:paraId="2EF2813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136,2</w:t>
            </w:r>
          </w:p>
        </w:tc>
        <w:tc>
          <w:tcPr>
            <w:tcW w:w="1276" w:type="dxa"/>
            <w:tcBorders>
              <w:top w:val="nil"/>
              <w:left w:val="nil"/>
              <w:bottom w:val="nil"/>
              <w:right w:val="nil"/>
            </w:tcBorders>
            <w:shd w:val="clear" w:color="auto" w:fill="auto"/>
            <w:noWrap/>
            <w:vAlign w:val="center"/>
            <w:hideMark/>
          </w:tcPr>
          <w:p w14:paraId="2854649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193,1</w:t>
            </w:r>
          </w:p>
        </w:tc>
        <w:tc>
          <w:tcPr>
            <w:tcW w:w="1255" w:type="dxa"/>
            <w:tcBorders>
              <w:top w:val="nil"/>
              <w:left w:val="nil"/>
              <w:bottom w:val="nil"/>
              <w:right w:val="nil"/>
            </w:tcBorders>
            <w:shd w:val="clear" w:color="auto" w:fill="auto"/>
            <w:noWrap/>
            <w:vAlign w:val="center"/>
            <w:hideMark/>
          </w:tcPr>
          <w:p w14:paraId="48A4AD0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168,8</w:t>
            </w:r>
          </w:p>
        </w:tc>
        <w:tc>
          <w:tcPr>
            <w:tcW w:w="1296" w:type="dxa"/>
            <w:tcBorders>
              <w:top w:val="nil"/>
              <w:left w:val="nil"/>
              <w:bottom w:val="nil"/>
              <w:right w:val="nil"/>
            </w:tcBorders>
            <w:shd w:val="clear" w:color="auto" w:fill="auto"/>
            <w:noWrap/>
            <w:vAlign w:val="center"/>
            <w:hideMark/>
          </w:tcPr>
          <w:p w14:paraId="708DF4A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203,7</w:t>
            </w:r>
          </w:p>
        </w:tc>
        <w:tc>
          <w:tcPr>
            <w:tcW w:w="1382" w:type="dxa"/>
            <w:tcBorders>
              <w:top w:val="nil"/>
              <w:left w:val="nil"/>
              <w:bottom w:val="nil"/>
              <w:right w:val="single" w:sz="4" w:space="0" w:color="auto"/>
            </w:tcBorders>
            <w:shd w:val="clear" w:color="auto" w:fill="auto"/>
            <w:noWrap/>
            <w:vAlign w:val="center"/>
            <w:hideMark/>
          </w:tcPr>
          <w:p w14:paraId="10EE823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251,8</w:t>
            </w:r>
          </w:p>
        </w:tc>
      </w:tr>
      <w:tr w:rsidR="00F24761" w:rsidRPr="0032349B" w14:paraId="79C7B334"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799C3D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0FA7734"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3BBE1E8"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29D636DB"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1,8</w:t>
            </w:r>
          </w:p>
        </w:tc>
        <w:tc>
          <w:tcPr>
            <w:tcW w:w="1206" w:type="dxa"/>
            <w:tcBorders>
              <w:top w:val="nil"/>
              <w:left w:val="nil"/>
              <w:bottom w:val="single" w:sz="4" w:space="0" w:color="auto"/>
              <w:right w:val="nil"/>
            </w:tcBorders>
            <w:shd w:val="clear" w:color="auto" w:fill="auto"/>
            <w:noWrap/>
            <w:vAlign w:val="center"/>
            <w:hideMark/>
          </w:tcPr>
          <w:p w14:paraId="1A034488"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6,1</w:t>
            </w:r>
          </w:p>
        </w:tc>
        <w:tc>
          <w:tcPr>
            <w:tcW w:w="1276" w:type="dxa"/>
            <w:tcBorders>
              <w:top w:val="nil"/>
              <w:left w:val="nil"/>
              <w:bottom w:val="single" w:sz="4" w:space="0" w:color="auto"/>
              <w:right w:val="nil"/>
            </w:tcBorders>
            <w:shd w:val="clear" w:color="auto" w:fill="auto"/>
            <w:noWrap/>
            <w:vAlign w:val="center"/>
            <w:hideMark/>
          </w:tcPr>
          <w:p w14:paraId="0A68C82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3,5</w:t>
            </w:r>
          </w:p>
        </w:tc>
        <w:tc>
          <w:tcPr>
            <w:tcW w:w="1276" w:type="dxa"/>
            <w:tcBorders>
              <w:top w:val="nil"/>
              <w:left w:val="nil"/>
              <w:bottom w:val="single" w:sz="4" w:space="0" w:color="auto"/>
              <w:right w:val="nil"/>
            </w:tcBorders>
            <w:shd w:val="clear" w:color="auto" w:fill="auto"/>
            <w:noWrap/>
            <w:vAlign w:val="center"/>
            <w:hideMark/>
          </w:tcPr>
          <w:p w14:paraId="70D29910"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-8,7</w:t>
            </w:r>
          </w:p>
        </w:tc>
        <w:tc>
          <w:tcPr>
            <w:tcW w:w="1255" w:type="dxa"/>
            <w:tcBorders>
              <w:top w:val="nil"/>
              <w:left w:val="nil"/>
              <w:bottom w:val="single" w:sz="4" w:space="0" w:color="auto"/>
              <w:right w:val="nil"/>
            </w:tcBorders>
            <w:shd w:val="clear" w:color="auto" w:fill="auto"/>
            <w:noWrap/>
            <w:vAlign w:val="center"/>
            <w:hideMark/>
          </w:tcPr>
          <w:p w14:paraId="5A46FD69"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-8,3</w:t>
            </w:r>
          </w:p>
        </w:tc>
        <w:tc>
          <w:tcPr>
            <w:tcW w:w="1296" w:type="dxa"/>
            <w:tcBorders>
              <w:top w:val="nil"/>
              <w:left w:val="nil"/>
              <w:bottom w:val="single" w:sz="4" w:space="0" w:color="auto"/>
              <w:right w:val="nil"/>
            </w:tcBorders>
            <w:shd w:val="clear" w:color="auto" w:fill="auto"/>
            <w:noWrap/>
            <w:vAlign w:val="center"/>
            <w:hideMark/>
          </w:tcPr>
          <w:p w14:paraId="7074960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15,6</w:t>
            </w:r>
          </w:p>
        </w:tc>
        <w:tc>
          <w:tcPr>
            <w:tcW w:w="1382" w:type="dxa"/>
            <w:tcBorders>
              <w:top w:val="nil"/>
              <w:left w:val="nil"/>
              <w:bottom w:val="single" w:sz="4" w:space="0" w:color="auto"/>
              <w:right w:val="single" w:sz="4" w:space="0" w:color="auto"/>
            </w:tcBorders>
            <w:shd w:val="clear" w:color="auto" w:fill="auto"/>
            <w:noWrap/>
            <w:vAlign w:val="center"/>
            <w:hideMark/>
          </w:tcPr>
          <w:p w14:paraId="43ADB36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42,1</w:t>
            </w:r>
          </w:p>
        </w:tc>
      </w:tr>
      <w:tr w:rsidR="00F24761" w:rsidRPr="0032349B" w14:paraId="0FB7B93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D32D4B6"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217500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736573B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1614C0D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105,8</w:t>
            </w:r>
          </w:p>
        </w:tc>
        <w:tc>
          <w:tcPr>
            <w:tcW w:w="1206" w:type="dxa"/>
            <w:tcBorders>
              <w:top w:val="nil"/>
              <w:left w:val="nil"/>
              <w:bottom w:val="nil"/>
              <w:right w:val="nil"/>
            </w:tcBorders>
            <w:shd w:val="clear" w:color="auto" w:fill="auto"/>
            <w:noWrap/>
            <w:vAlign w:val="center"/>
            <w:hideMark/>
          </w:tcPr>
          <w:p w14:paraId="3535F8A7"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101,7</w:t>
            </w:r>
          </w:p>
        </w:tc>
        <w:tc>
          <w:tcPr>
            <w:tcW w:w="1276" w:type="dxa"/>
            <w:tcBorders>
              <w:top w:val="nil"/>
              <w:left w:val="nil"/>
              <w:bottom w:val="nil"/>
              <w:right w:val="nil"/>
            </w:tcBorders>
            <w:shd w:val="clear" w:color="auto" w:fill="auto"/>
            <w:noWrap/>
            <w:vAlign w:val="center"/>
            <w:hideMark/>
          </w:tcPr>
          <w:p w14:paraId="7290F9A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132,8</w:t>
            </w:r>
          </w:p>
        </w:tc>
        <w:tc>
          <w:tcPr>
            <w:tcW w:w="1276" w:type="dxa"/>
            <w:tcBorders>
              <w:top w:val="nil"/>
              <w:left w:val="nil"/>
              <w:bottom w:val="nil"/>
              <w:right w:val="nil"/>
            </w:tcBorders>
            <w:shd w:val="clear" w:color="auto" w:fill="auto"/>
            <w:noWrap/>
            <w:vAlign w:val="center"/>
            <w:hideMark/>
          </w:tcPr>
          <w:p w14:paraId="3EC582F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201,8</w:t>
            </w:r>
          </w:p>
        </w:tc>
        <w:tc>
          <w:tcPr>
            <w:tcW w:w="1255" w:type="dxa"/>
            <w:tcBorders>
              <w:top w:val="nil"/>
              <w:left w:val="nil"/>
              <w:bottom w:val="nil"/>
              <w:right w:val="nil"/>
            </w:tcBorders>
            <w:shd w:val="clear" w:color="auto" w:fill="auto"/>
            <w:noWrap/>
            <w:vAlign w:val="center"/>
            <w:hideMark/>
          </w:tcPr>
          <w:p w14:paraId="3A3DD96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177,2</w:t>
            </w:r>
          </w:p>
        </w:tc>
        <w:tc>
          <w:tcPr>
            <w:tcW w:w="1296" w:type="dxa"/>
            <w:tcBorders>
              <w:top w:val="nil"/>
              <w:left w:val="nil"/>
              <w:bottom w:val="nil"/>
              <w:right w:val="nil"/>
            </w:tcBorders>
            <w:shd w:val="clear" w:color="auto" w:fill="auto"/>
            <w:noWrap/>
            <w:vAlign w:val="center"/>
            <w:hideMark/>
          </w:tcPr>
          <w:p w14:paraId="71C9390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188,1</w:t>
            </w:r>
          </w:p>
        </w:tc>
        <w:tc>
          <w:tcPr>
            <w:tcW w:w="1382" w:type="dxa"/>
            <w:tcBorders>
              <w:top w:val="nil"/>
              <w:left w:val="nil"/>
              <w:bottom w:val="nil"/>
              <w:right w:val="single" w:sz="4" w:space="0" w:color="auto"/>
            </w:tcBorders>
            <w:shd w:val="clear" w:color="auto" w:fill="auto"/>
            <w:noWrap/>
            <w:vAlign w:val="center"/>
            <w:hideMark/>
          </w:tcPr>
          <w:p w14:paraId="4F9E874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209,8</w:t>
            </w:r>
          </w:p>
        </w:tc>
      </w:tr>
      <w:tr w:rsidR="00F24761" w:rsidRPr="0032349B" w14:paraId="5FB13A9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649E68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C1C7CB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5BE9458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1F1C5B9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135,7</w:t>
            </w:r>
          </w:p>
        </w:tc>
        <w:tc>
          <w:tcPr>
            <w:tcW w:w="1206" w:type="dxa"/>
            <w:tcBorders>
              <w:top w:val="nil"/>
              <w:left w:val="nil"/>
              <w:bottom w:val="nil"/>
              <w:right w:val="nil"/>
            </w:tcBorders>
            <w:shd w:val="clear" w:color="auto" w:fill="auto"/>
            <w:noWrap/>
            <w:vAlign w:val="center"/>
            <w:hideMark/>
          </w:tcPr>
          <w:p w14:paraId="1DF1FDF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94,4</w:t>
            </w:r>
          </w:p>
        </w:tc>
        <w:tc>
          <w:tcPr>
            <w:tcW w:w="1276" w:type="dxa"/>
            <w:tcBorders>
              <w:top w:val="nil"/>
              <w:left w:val="nil"/>
              <w:bottom w:val="nil"/>
              <w:right w:val="nil"/>
            </w:tcBorders>
            <w:shd w:val="clear" w:color="auto" w:fill="auto"/>
            <w:noWrap/>
            <w:vAlign w:val="center"/>
            <w:hideMark/>
          </w:tcPr>
          <w:p w14:paraId="67A85487"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129,5</w:t>
            </w:r>
          </w:p>
        </w:tc>
        <w:tc>
          <w:tcPr>
            <w:tcW w:w="1276" w:type="dxa"/>
            <w:tcBorders>
              <w:top w:val="nil"/>
              <w:left w:val="nil"/>
              <w:bottom w:val="nil"/>
              <w:right w:val="nil"/>
            </w:tcBorders>
            <w:shd w:val="clear" w:color="auto" w:fill="auto"/>
            <w:noWrap/>
            <w:vAlign w:val="center"/>
            <w:hideMark/>
          </w:tcPr>
          <w:p w14:paraId="3FBFA58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195,6</w:t>
            </w:r>
          </w:p>
        </w:tc>
        <w:tc>
          <w:tcPr>
            <w:tcW w:w="1255" w:type="dxa"/>
            <w:tcBorders>
              <w:top w:val="nil"/>
              <w:left w:val="nil"/>
              <w:bottom w:val="nil"/>
              <w:right w:val="nil"/>
            </w:tcBorders>
            <w:shd w:val="clear" w:color="auto" w:fill="auto"/>
            <w:noWrap/>
            <w:vAlign w:val="center"/>
            <w:hideMark/>
          </w:tcPr>
          <w:p w14:paraId="363EB1E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153,5</w:t>
            </w:r>
          </w:p>
        </w:tc>
        <w:tc>
          <w:tcPr>
            <w:tcW w:w="1296" w:type="dxa"/>
            <w:tcBorders>
              <w:top w:val="nil"/>
              <w:left w:val="nil"/>
              <w:bottom w:val="nil"/>
              <w:right w:val="nil"/>
            </w:tcBorders>
            <w:shd w:val="clear" w:color="auto" w:fill="auto"/>
            <w:noWrap/>
            <w:vAlign w:val="center"/>
            <w:hideMark/>
          </w:tcPr>
          <w:p w14:paraId="1E3C57D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189,2</w:t>
            </w:r>
          </w:p>
        </w:tc>
        <w:tc>
          <w:tcPr>
            <w:tcW w:w="1382" w:type="dxa"/>
            <w:tcBorders>
              <w:top w:val="nil"/>
              <w:left w:val="nil"/>
              <w:bottom w:val="nil"/>
              <w:right w:val="single" w:sz="4" w:space="0" w:color="auto"/>
            </w:tcBorders>
            <w:shd w:val="clear" w:color="auto" w:fill="auto"/>
            <w:noWrap/>
            <w:vAlign w:val="center"/>
            <w:hideMark/>
          </w:tcPr>
          <w:p w14:paraId="0C02BA4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233,4</w:t>
            </w:r>
          </w:p>
        </w:tc>
      </w:tr>
      <w:tr w:rsidR="00F24761" w:rsidRPr="0032349B" w14:paraId="2DD33E9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D20A16C"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57DD706B"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652E9DF3"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486E4E64"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29,9</w:t>
            </w:r>
          </w:p>
        </w:tc>
        <w:tc>
          <w:tcPr>
            <w:tcW w:w="1206" w:type="dxa"/>
            <w:tcBorders>
              <w:top w:val="nil"/>
              <w:left w:val="nil"/>
              <w:bottom w:val="single" w:sz="4" w:space="0" w:color="auto"/>
              <w:right w:val="nil"/>
            </w:tcBorders>
            <w:shd w:val="clear" w:color="auto" w:fill="auto"/>
            <w:noWrap/>
            <w:vAlign w:val="center"/>
            <w:hideMark/>
          </w:tcPr>
          <w:p w14:paraId="4AC2275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-7,3</w:t>
            </w:r>
          </w:p>
        </w:tc>
        <w:tc>
          <w:tcPr>
            <w:tcW w:w="1276" w:type="dxa"/>
            <w:tcBorders>
              <w:top w:val="nil"/>
              <w:left w:val="nil"/>
              <w:bottom w:val="single" w:sz="4" w:space="0" w:color="auto"/>
              <w:right w:val="nil"/>
            </w:tcBorders>
            <w:shd w:val="clear" w:color="auto" w:fill="auto"/>
            <w:noWrap/>
            <w:vAlign w:val="center"/>
            <w:hideMark/>
          </w:tcPr>
          <w:p w14:paraId="156D479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-3,2</w:t>
            </w:r>
          </w:p>
        </w:tc>
        <w:tc>
          <w:tcPr>
            <w:tcW w:w="1276" w:type="dxa"/>
            <w:tcBorders>
              <w:top w:val="nil"/>
              <w:left w:val="nil"/>
              <w:bottom w:val="single" w:sz="4" w:space="0" w:color="auto"/>
              <w:right w:val="nil"/>
            </w:tcBorders>
            <w:shd w:val="clear" w:color="auto" w:fill="auto"/>
            <w:noWrap/>
            <w:vAlign w:val="center"/>
            <w:hideMark/>
          </w:tcPr>
          <w:p w14:paraId="1C5F80A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-6,2</w:t>
            </w:r>
          </w:p>
        </w:tc>
        <w:tc>
          <w:tcPr>
            <w:tcW w:w="1255" w:type="dxa"/>
            <w:tcBorders>
              <w:top w:val="nil"/>
              <w:left w:val="nil"/>
              <w:bottom w:val="single" w:sz="4" w:space="0" w:color="auto"/>
              <w:right w:val="nil"/>
            </w:tcBorders>
            <w:shd w:val="clear" w:color="auto" w:fill="auto"/>
            <w:noWrap/>
            <w:vAlign w:val="center"/>
            <w:hideMark/>
          </w:tcPr>
          <w:p w14:paraId="16D6A377"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-23,7</w:t>
            </w:r>
          </w:p>
        </w:tc>
        <w:tc>
          <w:tcPr>
            <w:tcW w:w="1296" w:type="dxa"/>
            <w:tcBorders>
              <w:top w:val="nil"/>
              <w:left w:val="nil"/>
              <w:bottom w:val="single" w:sz="4" w:space="0" w:color="auto"/>
              <w:right w:val="nil"/>
            </w:tcBorders>
            <w:shd w:val="clear" w:color="auto" w:fill="auto"/>
            <w:noWrap/>
            <w:vAlign w:val="center"/>
            <w:hideMark/>
          </w:tcPr>
          <w:p w14:paraId="4349D330"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1,1</w:t>
            </w:r>
          </w:p>
        </w:tc>
        <w:tc>
          <w:tcPr>
            <w:tcW w:w="1382" w:type="dxa"/>
            <w:tcBorders>
              <w:top w:val="nil"/>
              <w:left w:val="nil"/>
              <w:bottom w:val="single" w:sz="4" w:space="0" w:color="auto"/>
              <w:right w:val="single" w:sz="4" w:space="0" w:color="auto"/>
            </w:tcBorders>
            <w:shd w:val="clear" w:color="auto" w:fill="auto"/>
            <w:noWrap/>
            <w:vAlign w:val="center"/>
            <w:hideMark/>
          </w:tcPr>
          <w:p w14:paraId="0237B2C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23,6</w:t>
            </w:r>
          </w:p>
        </w:tc>
      </w:tr>
      <w:tr w:rsidR="00F24761" w:rsidRPr="0032349B" w14:paraId="4AE4B86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C13D6DC"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026776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EBFC78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E56F58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105,8</w:t>
            </w:r>
          </w:p>
        </w:tc>
        <w:tc>
          <w:tcPr>
            <w:tcW w:w="1206" w:type="dxa"/>
            <w:tcBorders>
              <w:top w:val="nil"/>
              <w:left w:val="nil"/>
              <w:bottom w:val="nil"/>
              <w:right w:val="nil"/>
            </w:tcBorders>
            <w:shd w:val="clear" w:color="auto" w:fill="auto"/>
            <w:noWrap/>
            <w:vAlign w:val="center"/>
            <w:hideMark/>
          </w:tcPr>
          <w:p w14:paraId="2915908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101,7</w:t>
            </w:r>
          </w:p>
        </w:tc>
        <w:tc>
          <w:tcPr>
            <w:tcW w:w="1276" w:type="dxa"/>
            <w:tcBorders>
              <w:top w:val="nil"/>
              <w:left w:val="nil"/>
              <w:bottom w:val="nil"/>
              <w:right w:val="nil"/>
            </w:tcBorders>
            <w:shd w:val="clear" w:color="auto" w:fill="auto"/>
            <w:noWrap/>
            <w:vAlign w:val="center"/>
            <w:hideMark/>
          </w:tcPr>
          <w:p w14:paraId="3B55B6F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132,8</w:t>
            </w:r>
          </w:p>
        </w:tc>
        <w:tc>
          <w:tcPr>
            <w:tcW w:w="1276" w:type="dxa"/>
            <w:tcBorders>
              <w:top w:val="nil"/>
              <w:left w:val="nil"/>
              <w:bottom w:val="nil"/>
              <w:right w:val="nil"/>
            </w:tcBorders>
            <w:shd w:val="clear" w:color="auto" w:fill="auto"/>
            <w:noWrap/>
            <w:vAlign w:val="center"/>
            <w:hideMark/>
          </w:tcPr>
          <w:p w14:paraId="62594FF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201,8</w:t>
            </w:r>
          </w:p>
        </w:tc>
        <w:tc>
          <w:tcPr>
            <w:tcW w:w="1255" w:type="dxa"/>
            <w:tcBorders>
              <w:top w:val="nil"/>
              <w:left w:val="nil"/>
              <w:bottom w:val="nil"/>
              <w:right w:val="nil"/>
            </w:tcBorders>
            <w:shd w:val="clear" w:color="auto" w:fill="auto"/>
            <w:noWrap/>
            <w:vAlign w:val="center"/>
            <w:hideMark/>
          </w:tcPr>
          <w:p w14:paraId="175C901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177,2</w:t>
            </w:r>
          </w:p>
        </w:tc>
        <w:tc>
          <w:tcPr>
            <w:tcW w:w="1296" w:type="dxa"/>
            <w:tcBorders>
              <w:top w:val="nil"/>
              <w:left w:val="nil"/>
              <w:bottom w:val="nil"/>
              <w:right w:val="nil"/>
            </w:tcBorders>
            <w:shd w:val="clear" w:color="auto" w:fill="auto"/>
            <w:noWrap/>
            <w:vAlign w:val="center"/>
            <w:hideMark/>
          </w:tcPr>
          <w:p w14:paraId="55109D6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188,1</w:t>
            </w:r>
          </w:p>
        </w:tc>
        <w:tc>
          <w:tcPr>
            <w:tcW w:w="1382" w:type="dxa"/>
            <w:tcBorders>
              <w:top w:val="nil"/>
              <w:left w:val="nil"/>
              <w:bottom w:val="nil"/>
              <w:right w:val="single" w:sz="4" w:space="0" w:color="auto"/>
            </w:tcBorders>
            <w:shd w:val="clear" w:color="auto" w:fill="auto"/>
            <w:noWrap/>
            <w:vAlign w:val="center"/>
            <w:hideMark/>
          </w:tcPr>
          <w:p w14:paraId="7972F9C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209,8</w:t>
            </w:r>
          </w:p>
        </w:tc>
      </w:tr>
      <w:tr w:rsidR="00F24761" w:rsidRPr="0032349B" w14:paraId="67EB77A7"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3825BE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B0C474A"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2117DFB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2BED3BE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79,7</w:t>
            </w:r>
          </w:p>
        </w:tc>
        <w:tc>
          <w:tcPr>
            <w:tcW w:w="1206" w:type="dxa"/>
            <w:tcBorders>
              <w:top w:val="nil"/>
              <w:left w:val="nil"/>
              <w:bottom w:val="nil"/>
              <w:right w:val="nil"/>
            </w:tcBorders>
            <w:shd w:val="clear" w:color="auto" w:fill="auto"/>
            <w:noWrap/>
            <w:vAlign w:val="center"/>
            <w:hideMark/>
          </w:tcPr>
          <w:p w14:paraId="471EF18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78,3</w:t>
            </w:r>
          </w:p>
        </w:tc>
        <w:tc>
          <w:tcPr>
            <w:tcW w:w="1276" w:type="dxa"/>
            <w:tcBorders>
              <w:top w:val="nil"/>
              <w:left w:val="nil"/>
              <w:bottom w:val="nil"/>
              <w:right w:val="nil"/>
            </w:tcBorders>
            <w:shd w:val="clear" w:color="auto" w:fill="auto"/>
            <w:noWrap/>
            <w:vAlign w:val="center"/>
            <w:hideMark/>
          </w:tcPr>
          <w:p w14:paraId="0924397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114,5</w:t>
            </w:r>
          </w:p>
        </w:tc>
        <w:tc>
          <w:tcPr>
            <w:tcW w:w="1276" w:type="dxa"/>
            <w:tcBorders>
              <w:top w:val="nil"/>
              <w:left w:val="nil"/>
              <w:bottom w:val="nil"/>
              <w:right w:val="nil"/>
            </w:tcBorders>
            <w:shd w:val="clear" w:color="auto" w:fill="auto"/>
            <w:noWrap/>
            <w:vAlign w:val="center"/>
            <w:hideMark/>
          </w:tcPr>
          <w:p w14:paraId="4DBC210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191,7</w:t>
            </w:r>
          </w:p>
        </w:tc>
        <w:tc>
          <w:tcPr>
            <w:tcW w:w="1255" w:type="dxa"/>
            <w:tcBorders>
              <w:top w:val="nil"/>
              <w:left w:val="nil"/>
              <w:bottom w:val="nil"/>
              <w:right w:val="nil"/>
            </w:tcBorders>
            <w:shd w:val="clear" w:color="auto" w:fill="auto"/>
            <w:noWrap/>
            <w:vAlign w:val="center"/>
            <w:hideMark/>
          </w:tcPr>
          <w:p w14:paraId="454CE5B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154,6</w:t>
            </w:r>
          </w:p>
        </w:tc>
        <w:tc>
          <w:tcPr>
            <w:tcW w:w="1296" w:type="dxa"/>
            <w:tcBorders>
              <w:top w:val="nil"/>
              <w:left w:val="nil"/>
              <w:bottom w:val="nil"/>
              <w:right w:val="nil"/>
            </w:tcBorders>
            <w:shd w:val="clear" w:color="auto" w:fill="auto"/>
            <w:noWrap/>
            <w:vAlign w:val="center"/>
            <w:hideMark/>
          </w:tcPr>
          <w:p w14:paraId="32163A5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191,7</w:t>
            </w:r>
          </w:p>
        </w:tc>
        <w:tc>
          <w:tcPr>
            <w:tcW w:w="1382" w:type="dxa"/>
            <w:tcBorders>
              <w:top w:val="nil"/>
              <w:left w:val="nil"/>
              <w:bottom w:val="nil"/>
              <w:right w:val="single" w:sz="4" w:space="0" w:color="auto"/>
            </w:tcBorders>
            <w:shd w:val="clear" w:color="auto" w:fill="auto"/>
            <w:noWrap/>
            <w:vAlign w:val="center"/>
            <w:hideMark/>
          </w:tcPr>
          <w:p w14:paraId="19C9A5D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211,9</w:t>
            </w:r>
          </w:p>
        </w:tc>
      </w:tr>
      <w:tr w:rsidR="00F24761" w:rsidRPr="0032349B" w14:paraId="63EDD586"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F5A2001"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4F8A9423"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261F163"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5276214E"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-26,2</w:t>
            </w:r>
          </w:p>
        </w:tc>
        <w:tc>
          <w:tcPr>
            <w:tcW w:w="1206" w:type="dxa"/>
            <w:tcBorders>
              <w:top w:val="nil"/>
              <w:left w:val="nil"/>
              <w:bottom w:val="single" w:sz="4" w:space="0" w:color="auto"/>
              <w:right w:val="nil"/>
            </w:tcBorders>
            <w:shd w:val="clear" w:color="auto" w:fill="auto"/>
            <w:noWrap/>
            <w:vAlign w:val="center"/>
            <w:hideMark/>
          </w:tcPr>
          <w:p w14:paraId="18E88BF9"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-23,5</w:t>
            </w:r>
          </w:p>
        </w:tc>
        <w:tc>
          <w:tcPr>
            <w:tcW w:w="1276" w:type="dxa"/>
            <w:tcBorders>
              <w:top w:val="nil"/>
              <w:left w:val="nil"/>
              <w:bottom w:val="single" w:sz="4" w:space="0" w:color="auto"/>
              <w:right w:val="nil"/>
            </w:tcBorders>
            <w:shd w:val="clear" w:color="auto" w:fill="auto"/>
            <w:noWrap/>
            <w:vAlign w:val="center"/>
            <w:hideMark/>
          </w:tcPr>
          <w:p w14:paraId="2C4E92B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-18,3</w:t>
            </w:r>
          </w:p>
        </w:tc>
        <w:tc>
          <w:tcPr>
            <w:tcW w:w="1276" w:type="dxa"/>
            <w:tcBorders>
              <w:top w:val="nil"/>
              <w:left w:val="nil"/>
              <w:bottom w:val="single" w:sz="4" w:space="0" w:color="auto"/>
              <w:right w:val="nil"/>
            </w:tcBorders>
            <w:shd w:val="clear" w:color="auto" w:fill="auto"/>
            <w:noWrap/>
            <w:vAlign w:val="center"/>
            <w:hideMark/>
          </w:tcPr>
          <w:p w14:paraId="5D60613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-10,1</w:t>
            </w:r>
          </w:p>
        </w:tc>
        <w:tc>
          <w:tcPr>
            <w:tcW w:w="1255" w:type="dxa"/>
            <w:tcBorders>
              <w:top w:val="nil"/>
              <w:left w:val="nil"/>
              <w:bottom w:val="single" w:sz="4" w:space="0" w:color="auto"/>
              <w:right w:val="nil"/>
            </w:tcBorders>
            <w:shd w:val="clear" w:color="auto" w:fill="auto"/>
            <w:noWrap/>
            <w:vAlign w:val="center"/>
            <w:hideMark/>
          </w:tcPr>
          <w:p w14:paraId="557E147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-22,6</w:t>
            </w:r>
          </w:p>
        </w:tc>
        <w:tc>
          <w:tcPr>
            <w:tcW w:w="1296" w:type="dxa"/>
            <w:tcBorders>
              <w:top w:val="nil"/>
              <w:left w:val="nil"/>
              <w:bottom w:val="single" w:sz="4" w:space="0" w:color="auto"/>
              <w:right w:val="nil"/>
            </w:tcBorders>
            <w:shd w:val="clear" w:color="auto" w:fill="auto"/>
            <w:noWrap/>
            <w:vAlign w:val="center"/>
            <w:hideMark/>
          </w:tcPr>
          <w:p w14:paraId="60E39D0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3,6</w:t>
            </w:r>
          </w:p>
        </w:tc>
        <w:tc>
          <w:tcPr>
            <w:tcW w:w="1382" w:type="dxa"/>
            <w:tcBorders>
              <w:top w:val="nil"/>
              <w:left w:val="nil"/>
              <w:bottom w:val="single" w:sz="4" w:space="0" w:color="auto"/>
              <w:right w:val="single" w:sz="4" w:space="0" w:color="auto"/>
            </w:tcBorders>
            <w:shd w:val="clear" w:color="auto" w:fill="auto"/>
            <w:noWrap/>
            <w:vAlign w:val="center"/>
            <w:hideMark/>
          </w:tcPr>
          <w:p w14:paraId="170CDFA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2,1</w:t>
            </w:r>
          </w:p>
        </w:tc>
      </w:tr>
      <w:tr w:rsidR="00F24761" w:rsidRPr="0032349B" w14:paraId="6DF69148"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625622D"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33432C9"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48D2C1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06E0B3B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105,8</w:t>
            </w:r>
          </w:p>
        </w:tc>
        <w:tc>
          <w:tcPr>
            <w:tcW w:w="1206" w:type="dxa"/>
            <w:tcBorders>
              <w:top w:val="nil"/>
              <w:left w:val="nil"/>
              <w:bottom w:val="nil"/>
              <w:right w:val="nil"/>
            </w:tcBorders>
            <w:shd w:val="clear" w:color="auto" w:fill="auto"/>
            <w:noWrap/>
            <w:vAlign w:val="center"/>
            <w:hideMark/>
          </w:tcPr>
          <w:p w14:paraId="755A382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101,7</w:t>
            </w:r>
          </w:p>
        </w:tc>
        <w:tc>
          <w:tcPr>
            <w:tcW w:w="1276" w:type="dxa"/>
            <w:tcBorders>
              <w:top w:val="nil"/>
              <w:left w:val="nil"/>
              <w:bottom w:val="nil"/>
              <w:right w:val="nil"/>
            </w:tcBorders>
            <w:shd w:val="clear" w:color="auto" w:fill="auto"/>
            <w:noWrap/>
            <w:vAlign w:val="center"/>
            <w:hideMark/>
          </w:tcPr>
          <w:p w14:paraId="212952D7"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132,8</w:t>
            </w:r>
          </w:p>
        </w:tc>
        <w:tc>
          <w:tcPr>
            <w:tcW w:w="1276" w:type="dxa"/>
            <w:tcBorders>
              <w:top w:val="nil"/>
              <w:left w:val="nil"/>
              <w:bottom w:val="nil"/>
              <w:right w:val="nil"/>
            </w:tcBorders>
            <w:shd w:val="clear" w:color="auto" w:fill="auto"/>
            <w:noWrap/>
            <w:vAlign w:val="center"/>
            <w:hideMark/>
          </w:tcPr>
          <w:p w14:paraId="495BC2C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201,8</w:t>
            </w:r>
          </w:p>
        </w:tc>
        <w:tc>
          <w:tcPr>
            <w:tcW w:w="1255" w:type="dxa"/>
            <w:tcBorders>
              <w:top w:val="nil"/>
              <w:left w:val="nil"/>
              <w:bottom w:val="nil"/>
              <w:right w:val="nil"/>
            </w:tcBorders>
            <w:shd w:val="clear" w:color="auto" w:fill="auto"/>
            <w:noWrap/>
            <w:vAlign w:val="center"/>
            <w:hideMark/>
          </w:tcPr>
          <w:p w14:paraId="604BD00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177,2</w:t>
            </w:r>
          </w:p>
        </w:tc>
        <w:tc>
          <w:tcPr>
            <w:tcW w:w="1296" w:type="dxa"/>
            <w:tcBorders>
              <w:top w:val="nil"/>
              <w:left w:val="nil"/>
              <w:bottom w:val="nil"/>
              <w:right w:val="nil"/>
            </w:tcBorders>
            <w:shd w:val="clear" w:color="auto" w:fill="auto"/>
            <w:noWrap/>
            <w:vAlign w:val="center"/>
            <w:hideMark/>
          </w:tcPr>
          <w:p w14:paraId="5778EC9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188,1</w:t>
            </w:r>
          </w:p>
        </w:tc>
        <w:tc>
          <w:tcPr>
            <w:tcW w:w="1382" w:type="dxa"/>
            <w:tcBorders>
              <w:top w:val="nil"/>
              <w:left w:val="nil"/>
              <w:bottom w:val="nil"/>
              <w:right w:val="single" w:sz="4" w:space="0" w:color="auto"/>
            </w:tcBorders>
            <w:shd w:val="clear" w:color="auto" w:fill="auto"/>
            <w:noWrap/>
            <w:vAlign w:val="center"/>
            <w:hideMark/>
          </w:tcPr>
          <w:p w14:paraId="551A533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209,8</w:t>
            </w:r>
          </w:p>
        </w:tc>
      </w:tr>
      <w:tr w:rsidR="00F24761" w:rsidRPr="0032349B" w14:paraId="42450C04"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7307B7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09FDEF2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6DCBAFD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A257F5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129,4</w:t>
            </w:r>
          </w:p>
        </w:tc>
        <w:tc>
          <w:tcPr>
            <w:tcW w:w="1206" w:type="dxa"/>
            <w:tcBorders>
              <w:top w:val="nil"/>
              <w:left w:val="nil"/>
              <w:bottom w:val="nil"/>
              <w:right w:val="nil"/>
            </w:tcBorders>
            <w:shd w:val="clear" w:color="auto" w:fill="auto"/>
            <w:noWrap/>
            <w:vAlign w:val="center"/>
            <w:hideMark/>
          </w:tcPr>
          <w:p w14:paraId="4B92AA9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94,7</w:t>
            </w:r>
          </w:p>
        </w:tc>
        <w:tc>
          <w:tcPr>
            <w:tcW w:w="1276" w:type="dxa"/>
            <w:tcBorders>
              <w:top w:val="nil"/>
              <w:left w:val="nil"/>
              <w:bottom w:val="nil"/>
              <w:right w:val="nil"/>
            </w:tcBorders>
            <w:shd w:val="clear" w:color="auto" w:fill="auto"/>
            <w:noWrap/>
            <w:vAlign w:val="center"/>
            <w:hideMark/>
          </w:tcPr>
          <w:p w14:paraId="54A6F3A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89,1</w:t>
            </w:r>
          </w:p>
        </w:tc>
        <w:tc>
          <w:tcPr>
            <w:tcW w:w="1276" w:type="dxa"/>
            <w:tcBorders>
              <w:top w:val="nil"/>
              <w:left w:val="nil"/>
              <w:bottom w:val="nil"/>
              <w:right w:val="nil"/>
            </w:tcBorders>
            <w:shd w:val="clear" w:color="auto" w:fill="auto"/>
            <w:noWrap/>
            <w:vAlign w:val="center"/>
            <w:hideMark/>
          </w:tcPr>
          <w:p w14:paraId="23DDA86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162,5</w:t>
            </w:r>
          </w:p>
        </w:tc>
        <w:tc>
          <w:tcPr>
            <w:tcW w:w="1255" w:type="dxa"/>
            <w:tcBorders>
              <w:top w:val="nil"/>
              <w:left w:val="nil"/>
              <w:bottom w:val="nil"/>
              <w:right w:val="nil"/>
            </w:tcBorders>
            <w:shd w:val="clear" w:color="auto" w:fill="auto"/>
            <w:noWrap/>
            <w:vAlign w:val="center"/>
            <w:hideMark/>
          </w:tcPr>
          <w:p w14:paraId="0993533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118,0</w:t>
            </w:r>
          </w:p>
        </w:tc>
        <w:tc>
          <w:tcPr>
            <w:tcW w:w="1296" w:type="dxa"/>
            <w:tcBorders>
              <w:top w:val="nil"/>
              <w:left w:val="nil"/>
              <w:bottom w:val="nil"/>
              <w:right w:val="nil"/>
            </w:tcBorders>
            <w:shd w:val="clear" w:color="auto" w:fill="auto"/>
            <w:noWrap/>
            <w:vAlign w:val="center"/>
            <w:hideMark/>
          </w:tcPr>
          <w:p w14:paraId="73ED056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133,6</w:t>
            </w:r>
          </w:p>
        </w:tc>
        <w:tc>
          <w:tcPr>
            <w:tcW w:w="1382" w:type="dxa"/>
            <w:tcBorders>
              <w:top w:val="nil"/>
              <w:left w:val="nil"/>
              <w:bottom w:val="nil"/>
              <w:right w:val="single" w:sz="4" w:space="0" w:color="auto"/>
            </w:tcBorders>
            <w:shd w:val="clear" w:color="auto" w:fill="auto"/>
            <w:noWrap/>
            <w:vAlign w:val="center"/>
            <w:hideMark/>
          </w:tcPr>
          <w:p w14:paraId="66F4393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201,0</w:t>
            </w:r>
          </w:p>
        </w:tc>
      </w:tr>
      <w:tr w:rsidR="00F24761" w:rsidRPr="0032349B" w14:paraId="5A35AC85"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DEABF08"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61AF7DFB"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480EB90"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00D9C3F1"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23,6</w:t>
            </w:r>
          </w:p>
        </w:tc>
        <w:tc>
          <w:tcPr>
            <w:tcW w:w="1206" w:type="dxa"/>
            <w:tcBorders>
              <w:top w:val="nil"/>
              <w:left w:val="nil"/>
              <w:bottom w:val="single" w:sz="4" w:space="0" w:color="auto"/>
              <w:right w:val="nil"/>
            </w:tcBorders>
            <w:shd w:val="clear" w:color="auto" w:fill="auto"/>
            <w:noWrap/>
            <w:vAlign w:val="center"/>
            <w:hideMark/>
          </w:tcPr>
          <w:p w14:paraId="3D3E92B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-7,0</w:t>
            </w:r>
          </w:p>
        </w:tc>
        <w:tc>
          <w:tcPr>
            <w:tcW w:w="1276" w:type="dxa"/>
            <w:tcBorders>
              <w:top w:val="nil"/>
              <w:left w:val="nil"/>
              <w:bottom w:val="single" w:sz="4" w:space="0" w:color="auto"/>
              <w:right w:val="nil"/>
            </w:tcBorders>
            <w:shd w:val="clear" w:color="auto" w:fill="auto"/>
            <w:noWrap/>
            <w:vAlign w:val="center"/>
            <w:hideMark/>
          </w:tcPr>
          <w:p w14:paraId="24908AF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-43,6</w:t>
            </w:r>
          </w:p>
        </w:tc>
        <w:tc>
          <w:tcPr>
            <w:tcW w:w="1276" w:type="dxa"/>
            <w:tcBorders>
              <w:top w:val="nil"/>
              <w:left w:val="nil"/>
              <w:bottom w:val="single" w:sz="4" w:space="0" w:color="auto"/>
              <w:right w:val="nil"/>
            </w:tcBorders>
            <w:shd w:val="clear" w:color="auto" w:fill="auto"/>
            <w:noWrap/>
            <w:vAlign w:val="center"/>
            <w:hideMark/>
          </w:tcPr>
          <w:p w14:paraId="582F37E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-39,3</w:t>
            </w:r>
          </w:p>
        </w:tc>
        <w:tc>
          <w:tcPr>
            <w:tcW w:w="1255" w:type="dxa"/>
            <w:tcBorders>
              <w:top w:val="nil"/>
              <w:left w:val="nil"/>
              <w:bottom w:val="single" w:sz="4" w:space="0" w:color="auto"/>
              <w:right w:val="nil"/>
            </w:tcBorders>
            <w:shd w:val="clear" w:color="auto" w:fill="auto"/>
            <w:noWrap/>
            <w:vAlign w:val="center"/>
            <w:hideMark/>
          </w:tcPr>
          <w:p w14:paraId="267FCE5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-59,2</w:t>
            </w:r>
          </w:p>
        </w:tc>
        <w:tc>
          <w:tcPr>
            <w:tcW w:w="1296" w:type="dxa"/>
            <w:tcBorders>
              <w:top w:val="nil"/>
              <w:left w:val="nil"/>
              <w:bottom w:val="single" w:sz="4" w:space="0" w:color="auto"/>
              <w:right w:val="nil"/>
            </w:tcBorders>
            <w:shd w:val="clear" w:color="auto" w:fill="auto"/>
            <w:noWrap/>
            <w:vAlign w:val="center"/>
            <w:hideMark/>
          </w:tcPr>
          <w:p w14:paraId="101CA9E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-54,4</w:t>
            </w:r>
          </w:p>
        </w:tc>
        <w:tc>
          <w:tcPr>
            <w:tcW w:w="1382" w:type="dxa"/>
            <w:tcBorders>
              <w:top w:val="nil"/>
              <w:left w:val="nil"/>
              <w:bottom w:val="single" w:sz="4" w:space="0" w:color="auto"/>
              <w:right w:val="single" w:sz="4" w:space="0" w:color="auto"/>
            </w:tcBorders>
            <w:shd w:val="clear" w:color="auto" w:fill="auto"/>
            <w:noWrap/>
            <w:vAlign w:val="center"/>
            <w:hideMark/>
          </w:tcPr>
          <w:p w14:paraId="36AE5D1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-8,7</w:t>
            </w:r>
          </w:p>
        </w:tc>
      </w:tr>
    </w:tbl>
    <w:p w14:paraId="58284581" w14:textId="77777777" w:rsidR="00F24761" w:rsidRDefault="00F24761" w:rsidP="00F24761">
      <w:pPr>
        <w:rPr>
          <w:rFonts w:cs="Arial"/>
          <w:b/>
          <w:bCs/>
        </w:rPr>
      </w:pPr>
    </w:p>
    <w:p w14:paraId="1BFF41E1" w14:textId="77777777" w:rsidR="00F24761" w:rsidRDefault="00F24761" w:rsidP="00F24761">
      <w:pPr>
        <w:spacing w:line="240" w:lineRule="auto"/>
        <w:jc w:val="left"/>
        <w:rPr>
          <w:rFonts w:cs="Arial"/>
          <w:b/>
          <w:bCs/>
        </w:rPr>
      </w:pPr>
      <w:r>
        <w:rPr>
          <w:rFonts w:cs="Arial"/>
          <w:b/>
          <w:bCs/>
        </w:rPr>
        <w:br w:type="page"/>
      </w:r>
    </w:p>
    <w:p w14:paraId="2A8F0A50" w14:textId="77777777" w:rsidR="00F24761" w:rsidRPr="007C1396" w:rsidRDefault="00F24761" w:rsidP="00F24761">
      <w:pPr>
        <w:rPr>
          <w:rFonts w:cs="Arial"/>
          <w:b/>
          <w:bCs/>
        </w:rPr>
      </w:pPr>
      <w:r>
        <w:rPr>
          <w:rFonts w:cs="Arial"/>
          <w:b/>
          <w:bCs/>
        </w:rPr>
        <w:lastRenderedPageBreak/>
        <w:t>Table</w:t>
      </w:r>
      <w:r w:rsidRPr="007C1396">
        <w:rPr>
          <w:rFonts w:cs="Arial"/>
          <w:b/>
          <w:bCs/>
        </w:rPr>
        <w:t xml:space="preserve"> </w:t>
      </w:r>
      <w:r>
        <w:rPr>
          <w:rFonts w:cs="Arial"/>
          <w:b/>
          <w:bCs/>
        </w:rPr>
        <w:t>8</w:t>
      </w:r>
      <w:r w:rsidRPr="007C1396">
        <w:rPr>
          <w:rFonts w:cs="Arial"/>
          <w:b/>
          <w:bCs/>
        </w:rPr>
        <w:t xml:space="preserve">A – Bleomycin </w:t>
      </w:r>
      <w:r>
        <w:rPr>
          <w:rFonts w:cs="Arial"/>
          <w:b/>
          <w:bCs/>
        </w:rPr>
        <w:t xml:space="preserve">10 </w:t>
      </w:r>
      <w:r w:rsidRPr="0032349B">
        <w:rPr>
          <w:rFonts w:cs="Arial"/>
          <w:b/>
          <w:bCs/>
          <w:color w:val="000000"/>
          <w:lang w:eastAsia="ru-RU"/>
        </w:rPr>
        <w:t>µg/mL</w:t>
      </w:r>
      <w:r w:rsidRPr="007C1396">
        <w:rPr>
          <w:rFonts w:cs="Arial"/>
          <w:b/>
          <w:bCs/>
          <w:sz w:val="24"/>
          <w:szCs w:val="24"/>
        </w:rPr>
        <w:t xml:space="preserve"> </w:t>
      </w:r>
      <w:r>
        <w:rPr>
          <w:rFonts w:cs="Arial"/>
          <w:b/>
          <w:bCs/>
        </w:rPr>
        <w:t>(Experiment 3)</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1EA1494F"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4C8B7408"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1CEF300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1F11225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6F5FB2EE"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4560454E"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194F8A18"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1B717C8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6BC24D22"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1815FD4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65506580"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2C8612FF"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eastAsia="ru-RU"/>
              </w:rPr>
              <w:t>10</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2E939C6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6FE4C8A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6F1A9D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122,7</w:t>
            </w:r>
          </w:p>
        </w:tc>
        <w:tc>
          <w:tcPr>
            <w:tcW w:w="1206" w:type="dxa"/>
            <w:tcBorders>
              <w:top w:val="nil"/>
              <w:left w:val="nil"/>
              <w:bottom w:val="nil"/>
              <w:right w:val="nil"/>
            </w:tcBorders>
            <w:shd w:val="clear" w:color="auto" w:fill="auto"/>
            <w:noWrap/>
            <w:vAlign w:val="center"/>
            <w:hideMark/>
          </w:tcPr>
          <w:p w14:paraId="700CB55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105,0</w:t>
            </w:r>
          </w:p>
        </w:tc>
        <w:tc>
          <w:tcPr>
            <w:tcW w:w="1276" w:type="dxa"/>
            <w:tcBorders>
              <w:top w:val="nil"/>
              <w:left w:val="nil"/>
              <w:bottom w:val="nil"/>
              <w:right w:val="nil"/>
            </w:tcBorders>
            <w:shd w:val="clear" w:color="auto" w:fill="auto"/>
            <w:noWrap/>
            <w:vAlign w:val="center"/>
            <w:hideMark/>
          </w:tcPr>
          <w:p w14:paraId="329541C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178,6</w:t>
            </w:r>
          </w:p>
        </w:tc>
        <w:tc>
          <w:tcPr>
            <w:tcW w:w="1276" w:type="dxa"/>
            <w:tcBorders>
              <w:top w:val="nil"/>
              <w:left w:val="nil"/>
              <w:bottom w:val="nil"/>
              <w:right w:val="nil"/>
            </w:tcBorders>
            <w:shd w:val="clear" w:color="auto" w:fill="auto"/>
            <w:noWrap/>
            <w:vAlign w:val="center"/>
            <w:hideMark/>
          </w:tcPr>
          <w:p w14:paraId="2308C58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218,4</w:t>
            </w:r>
          </w:p>
        </w:tc>
        <w:tc>
          <w:tcPr>
            <w:tcW w:w="1255" w:type="dxa"/>
            <w:tcBorders>
              <w:top w:val="nil"/>
              <w:left w:val="nil"/>
              <w:bottom w:val="nil"/>
              <w:right w:val="nil"/>
            </w:tcBorders>
            <w:shd w:val="clear" w:color="auto" w:fill="auto"/>
            <w:noWrap/>
            <w:vAlign w:val="center"/>
            <w:hideMark/>
          </w:tcPr>
          <w:p w14:paraId="228FD21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174,8</w:t>
            </w:r>
          </w:p>
        </w:tc>
        <w:tc>
          <w:tcPr>
            <w:tcW w:w="1296" w:type="dxa"/>
            <w:tcBorders>
              <w:top w:val="nil"/>
              <w:left w:val="nil"/>
              <w:bottom w:val="nil"/>
              <w:right w:val="nil"/>
            </w:tcBorders>
            <w:shd w:val="clear" w:color="auto" w:fill="auto"/>
            <w:noWrap/>
            <w:vAlign w:val="center"/>
            <w:hideMark/>
          </w:tcPr>
          <w:p w14:paraId="027CBA9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203,7</w:t>
            </w:r>
          </w:p>
        </w:tc>
        <w:tc>
          <w:tcPr>
            <w:tcW w:w="1382" w:type="dxa"/>
            <w:tcBorders>
              <w:top w:val="nil"/>
              <w:left w:val="nil"/>
              <w:bottom w:val="nil"/>
              <w:right w:val="single" w:sz="4" w:space="0" w:color="auto"/>
            </w:tcBorders>
            <w:shd w:val="clear" w:color="auto" w:fill="auto"/>
            <w:noWrap/>
            <w:vAlign w:val="center"/>
            <w:hideMark/>
          </w:tcPr>
          <w:p w14:paraId="060E1536"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263,3</w:t>
            </w:r>
          </w:p>
        </w:tc>
      </w:tr>
      <w:tr w:rsidR="00F24761" w:rsidRPr="0032349B" w14:paraId="2844191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852C8C4"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7AECD99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6B65A17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4F06A6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110,6</w:t>
            </w:r>
          </w:p>
        </w:tc>
        <w:tc>
          <w:tcPr>
            <w:tcW w:w="1206" w:type="dxa"/>
            <w:tcBorders>
              <w:top w:val="nil"/>
              <w:left w:val="nil"/>
              <w:bottom w:val="nil"/>
              <w:right w:val="nil"/>
            </w:tcBorders>
            <w:shd w:val="clear" w:color="auto" w:fill="auto"/>
            <w:noWrap/>
            <w:vAlign w:val="center"/>
            <w:hideMark/>
          </w:tcPr>
          <w:p w14:paraId="062F14B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100,8</w:t>
            </w:r>
          </w:p>
        </w:tc>
        <w:tc>
          <w:tcPr>
            <w:tcW w:w="1276" w:type="dxa"/>
            <w:tcBorders>
              <w:top w:val="nil"/>
              <w:left w:val="nil"/>
              <w:bottom w:val="nil"/>
              <w:right w:val="nil"/>
            </w:tcBorders>
            <w:shd w:val="clear" w:color="auto" w:fill="auto"/>
            <w:noWrap/>
            <w:vAlign w:val="center"/>
            <w:hideMark/>
          </w:tcPr>
          <w:p w14:paraId="573975E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138,8</w:t>
            </w:r>
          </w:p>
        </w:tc>
        <w:tc>
          <w:tcPr>
            <w:tcW w:w="1276" w:type="dxa"/>
            <w:tcBorders>
              <w:top w:val="nil"/>
              <w:left w:val="nil"/>
              <w:bottom w:val="nil"/>
              <w:right w:val="nil"/>
            </w:tcBorders>
            <w:shd w:val="clear" w:color="auto" w:fill="auto"/>
            <w:noWrap/>
            <w:vAlign w:val="center"/>
            <w:hideMark/>
          </w:tcPr>
          <w:p w14:paraId="526D3A8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207,6</w:t>
            </w:r>
          </w:p>
        </w:tc>
        <w:tc>
          <w:tcPr>
            <w:tcW w:w="1255" w:type="dxa"/>
            <w:tcBorders>
              <w:top w:val="nil"/>
              <w:left w:val="nil"/>
              <w:bottom w:val="nil"/>
              <w:right w:val="nil"/>
            </w:tcBorders>
            <w:shd w:val="clear" w:color="auto" w:fill="auto"/>
            <w:noWrap/>
            <w:vAlign w:val="center"/>
            <w:hideMark/>
          </w:tcPr>
          <w:p w14:paraId="436BCA9A"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182,0</w:t>
            </w:r>
          </w:p>
        </w:tc>
        <w:tc>
          <w:tcPr>
            <w:tcW w:w="1296" w:type="dxa"/>
            <w:tcBorders>
              <w:top w:val="nil"/>
              <w:left w:val="nil"/>
              <w:bottom w:val="nil"/>
              <w:right w:val="nil"/>
            </w:tcBorders>
            <w:shd w:val="clear" w:color="auto" w:fill="auto"/>
            <w:noWrap/>
            <w:vAlign w:val="center"/>
            <w:hideMark/>
          </w:tcPr>
          <w:p w14:paraId="1948433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226,3</w:t>
            </w:r>
          </w:p>
        </w:tc>
        <w:tc>
          <w:tcPr>
            <w:tcW w:w="1382" w:type="dxa"/>
            <w:tcBorders>
              <w:top w:val="nil"/>
              <w:left w:val="nil"/>
              <w:bottom w:val="nil"/>
              <w:right w:val="single" w:sz="4" w:space="0" w:color="auto"/>
            </w:tcBorders>
            <w:shd w:val="clear" w:color="auto" w:fill="auto"/>
            <w:noWrap/>
            <w:vAlign w:val="center"/>
            <w:hideMark/>
          </w:tcPr>
          <w:p w14:paraId="0446B96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248,8</w:t>
            </w:r>
          </w:p>
        </w:tc>
      </w:tr>
      <w:tr w:rsidR="00F24761" w:rsidRPr="0032349B" w14:paraId="1A98A4A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7823076"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889FACE"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06785CF"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3E8508ED"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-12,0</w:t>
            </w:r>
          </w:p>
        </w:tc>
        <w:tc>
          <w:tcPr>
            <w:tcW w:w="1206" w:type="dxa"/>
            <w:tcBorders>
              <w:top w:val="nil"/>
              <w:left w:val="nil"/>
              <w:bottom w:val="single" w:sz="4" w:space="0" w:color="auto"/>
              <w:right w:val="nil"/>
            </w:tcBorders>
            <w:shd w:val="clear" w:color="auto" w:fill="auto"/>
            <w:noWrap/>
            <w:vAlign w:val="center"/>
            <w:hideMark/>
          </w:tcPr>
          <w:p w14:paraId="10B444D1"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-4,2</w:t>
            </w:r>
          </w:p>
        </w:tc>
        <w:tc>
          <w:tcPr>
            <w:tcW w:w="1276" w:type="dxa"/>
            <w:tcBorders>
              <w:top w:val="nil"/>
              <w:left w:val="nil"/>
              <w:bottom w:val="single" w:sz="4" w:space="0" w:color="auto"/>
              <w:right w:val="nil"/>
            </w:tcBorders>
            <w:shd w:val="clear" w:color="auto" w:fill="auto"/>
            <w:noWrap/>
            <w:vAlign w:val="center"/>
            <w:hideMark/>
          </w:tcPr>
          <w:p w14:paraId="6EC0BBCC"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-39,9</w:t>
            </w:r>
          </w:p>
        </w:tc>
        <w:tc>
          <w:tcPr>
            <w:tcW w:w="1276" w:type="dxa"/>
            <w:tcBorders>
              <w:top w:val="nil"/>
              <w:left w:val="nil"/>
              <w:bottom w:val="single" w:sz="4" w:space="0" w:color="auto"/>
              <w:right w:val="nil"/>
            </w:tcBorders>
            <w:shd w:val="clear" w:color="auto" w:fill="auto"/>
            <w:noWrap/>
            <w:vAlign w:val="center"/>
            <w:hideMark/>
          </w:tcPr>
          <w:p w14:paraId="72F171F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-10,7</w:t>
            </w:r>
          </w:p>
        </w:tc>
        <w:tc>
          <w:tcPr>
            <w:tcW w:w="1255" w:type="dxa"/>
            <w:tcBorders>
              <w:top w:val="nil"/>
              <w:left w:val="nil"/>
              <w:bottom w:val="single" w:sz="4" w:space="0" w:color="auto"/>
              <w:right w:val="nil"/>
            </w:tcBorders>
            <w:shd w:val="clear" w:color="auto" w:fill="auto"/>
            <w:noWrap/>
            <w:vAlign w:val="center"/>
            <w:hideMark/>
          </w:tcPr>
          <w:p w14:paraId="33AD6666"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7,2</w:t>
            </w:r>
          </w:p>
        </w:tc>
        <w:tc>
          <w:tcPr>
            <w:tcW w:w="1296" w:type="dxa"/>
            <w:tcBorders>
              <w:top w:val="nil"/>
              <w:left w:val="nil"/>
              <w:bottom w:val="single" w:sz="4" w:space="0" w:color="auto"/>
              <w:right w:val="nil"/>
            </w:tcBorders>
            <w:shd w:val="clear" w:color="auto" w:fill="auto"/>
            <w:noWrap/>
            <w:vAlign w:val="center"/>
            <w:hideMark/>
          </w:tcPr>
          <w:p w14:paraId="1E3E18EB"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22,7</w:t>
            </w:r>
          </w:p>
        </w:tc>
        <w:tc>
          <w:tcPr>
            <w:tcW w:w="1382" w:type="dxa"/>
            <w:tcBorders>
              <w:top w:val="nil"/>
              <w:left w:val="nil"/>
              <w:bottom w:val="single" w:sz="4" w:space="0" w:color="auto"/>
              <w:right w:val="single" w:sz="4" w:space="0" w:color="auto"/>
            </w:tcBorders>
            <w:shd w:val="clear" w:color="auto" w:fill="auto"/>
            <w:noWrap/>
            <w:vAlign w:val="center"/>
            <w:hideMark/>
          </w:tcPr>
          <w:p w14:paraId="4F4EBC3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-14,5</w:t>
            </w:r>
          </w:p>
        </w:tc>
      </w:tr>
      <w:tr w:rsidR="00F24761" w:rsidRPr="0032349B" w14:paraId="1BF9450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CF1D72F"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4D9269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69A9C30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0AB8D0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122,7</w:t>
            </w:r>
          </w:p>
        </w:tc>
        <w:tc>
          <w:tcPr>
            <w:tcW w:w="1206" w:type="dxa"/>
            <w:tcBorders>
              <w:top w:val="nil"/>
              <w:left w:val="nil"/>
              <w:bottom w:val="nil"/>
              <w:right w:val="nil"/>
            </w:tcBorders>
            <w:shd w:val="clear" w:color="auto" w:fill="auto"/>
            <w:noWrap/>
            <w:vAlign w:val="center"/>
            <w:hideMark/>
          </w:tcPr>
          <w:p w14:paraId="404F1DB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105,0</w:t>
            </w:r>
          </w:p>
        </w:tc>
        <w:tc>
          <w:tcPr>
            <w:tcW w:w="1276" w:type="dxa"/>
            <w:tcBorders>
              <w:top w:val="nil"/>
              <w:left w:val="nil"/>
              <w:bottom w:val="nil"/>
              <w:right w:val="nil"/>
            </w:tcBorders>
            <w:shd w:val="clear" w:color="auto" w:fill="auto"/>
            <w:noWrap/>
            <w:vAlign w:val="center"/>
            <w:hideMark/>
          </w:tcPr>
          <w:p w14:paraId="3632CD5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178,6</w:t>
            </w:r>
          </w:p>
        </w:tc>
        <w:tc>
          <w:tcPr>
            <w:tcW w:w="1276" w:type="dxa"/>
            <w:tcBorders>
              <w:top w:val="nil"/>
              <w:left w:val="nil"/>
              <w:bottom w:val="nil"/>
              <w:right w:val="nil"/>
            </w:tcBorders>
            <w:shd w:val="clear" w:color="auto" w:fill="auto"/>
            <w:noWrap/>
            <w:vAlign w:val="center"/>
            <w:hideMark/>
          </w:tcPr>
          <w:p w14:paraId="55FC6BB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218,4</w:t>
            </w:r>
          </w:p>
        </w:tc>
        <w:tc>
          <w:tcPr>
            <w:tcW w:w="1255" w:type="dxa"/>
            <w:tcBorders>
              <w:top w:val="nil"/>
              <w:left w:val="nil"/>
              <w:bottom w:val="nil"/>
              <w:right w:val="nil"/>
            </w:tcBorders>
            <w:shd w:val="clear" w:color="auto" w:fill="auto"/>
            <w:noWrap/>
            <w:vAlign w:val="center"/>
            <w:hideMark/>
          </w:tcPr>
          <w:p w14:paraId="4FBDB8B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174,8</w:t>
            </w:r>
          </w:p>
        </w:tc>
        <w:tc>
          <w:tcPr>
            <w:tcW w:w="1296" w:type="dxa"/>
            <w:tcBorders>
              <w:top w:val="nil"/>
              <w:left w:val="nil"/>
              <w:bottom w:val="nil"/>
              <w:right w:val="nil"/>
            </w:tcBorders>
            <w:shd w:val="clear" w:color="auto" w:fill="auto"/>
            <w:noWrap/>
            <w:vAlign w:val="center"/>
            <w:hideMark/>
          </w:tcPr>
          <w:p w14:paraId="3C63AE1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203,7</w:t>
            </w:r>
          </w:p>
        </w:tc>
        <w:tc>
          <w:tcPr>
            <w:tcW w:w="1382" w:type="dxa"/>
            <w:tcBorders>
              <w:top w:val="nil"/>
              <w:left w:val="nil"/>
              <w:bottom w:val="nil"/>
              <w:right w:val="single" w:sz="4" w:space="0" w:color="auto"/>
            </w:tcBorders>
            <w:shd w:val="clear" w:color="auto" w:fill="auto"/>
            <w:noWrap/>
            <w:vAlign w:val="center"/>
            <w:hideMark/>
          </w:tcPr>
          <w:p w14:paraId="571A033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263,3</w:t>
            </w:r>
          </w:p>
        </w:tc>
      </w:tr>
      <w:tr w:rsidR="00F24761" w:rsidRPr="0032349B" w14:paraId="66D8FFD3"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4DA937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1057CEE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13A8BD1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4B6A36E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100,9</w:t>
            </w:r>
          </w:p>
        </w:tc>
        <w:tc>
          <w:tcPr>
            <w:tcW w:w="1206" w:type="dxa"/>
            <w:tcBorders>
              <w:top w:val="nil"/>
              <w:left w:val="nil"/>
              <w:bottom w:val="nil"/>
              <w:right w:val="nil"/>
            </w:tcBorders>
            <w:shd w:val="clear" w:color="auto" w:fill="auto"/>
            <w:noWrap/>
            <w:vAlign w:val="center"/>
            <w:hideMark/>
          </w:tcPr>
          <w:p w14:paraId="44C8195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78,5</w:t>
            </w:r>
          </w:p>
        </w:tc>
        <w:tc>
          <w:tcPr>
            <w:tcW w:w="1276" w:type="dxa"/>
            <w:tcBorders>
              <w:top w:val="nil"/>
              <w:left w:val="nil"/>
              <w:bottom w:val="nil"/>
              <w:right w:val="nil"/>
            </w:tcBorders>
            <w:shd w:val="clear" w:color="auto" w:fill="auto"/>
            <w:noWrap/>
            <w:vAlign w:val="center"/>
            <w:hideMark/>
          </w:tcPr>
          <w:p w14:paraId="4B8058D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130,4</w:t>
            </w:r>
          </w:p>
        </w:tc>
        <w:tc>
          <w:tcPr>
            <w:tcW w:w="1276" w:type="dxa"/>
            <w:tcBorders>
              <w:top w:val="nil"/>
              <w:left w:val="nil"/>
              <w:bottom w:val="nil"/>
              <w:right w:val="nil"/>
            </w:tcBorders>
            <w:shd w:val="clear" w:color="auto" w:fill="auto"/>
            <w:noWrap/>
            <w:vAlign w:val="center"/>
            <w:hideMark/>
          </w:tcPr>
          <w:p w14:paraId="15DD528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223,9</w:t>
            </w:r>
          </w:p>
        </w:tc>
        <w:tc>
          <w:tcPr>
            <w:tcW w:w="1255" w:type="dxa"/>
            <w:tcBorders>
              <w:top w:val="nil"/>
              <w:left w:val="nil"/>
              <w:bottom w:val="nil"/>
              <w:right w:val="nil"/>
            </w:tcBorders>
            <w:shd w:val="clear" w:color="auto" w:fill="auto"/>
            <w:noWrap/>
            <w:vAlign w:val="center"/>
            <w:hideMark/>
          </w:tcPr>
          <w:p w14:paraId="66B4BD4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169,6</w:t>
            </w:r>
          </w:p>
        </w:tc>
        <w:tc>
          <w:tcPr>
            <w:tcW w:w="1296" w:type="dxa"/>
            <w:tcBorders>
              <w:top w:val="nil"/>
              <w:left w:val="nil"/>
              <w:bottom w:val="nil"/>
              <w:right w:val="nil"/>
            </w:tcBorders>
            <w:shd w:val="clear" w:color="auto" w:fill="auto"/>
            <w:noWrap/>
            <w:vAlign w:val="center"/>
            <w:hideMark/>
          </w:tcPr>
          <w:p w14:paraId="3ECDD5EF"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219,8</w:t>
            </w:r>
          </w:p>
        </w:tc>
        <w:tc>
          <w:tcPr>
            <w:tcW w:w="1382" w:type="dxa"/>
            <w:tcBorders>
              <w:top w:val="nil"/>
              <w:left w:val="nil"/>
              <w:bottom w:val="nil"/>
              <w:right w:val="single" w:sz="4" w:space="0" w:color="auto"/>
            </w:tcBorders>
            <w:shd w:val="clear" w:color="auto" w:fill="auto"/>
            <w:noWrap/>
            <w:vAlign w:val="center"/>
            <w:hideMark/>
          </w:tcPr>
          <w:p w14:paraId="799511C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242,5</w:t>
            </w:r>
          </w:p>
        </w:tc>
      </w:tr>
      <w:tr w:rsidR="00F24761" w:rsidRPr="0032349B" w14:paraId="252A7849"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DDB2263"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4AC2F68C"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347936BF"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293607B8"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-21,8</w:t>
            </w:r>
          </w:p>
        </w:tc>
        <w:tc>
          <w:tcPr>
            <w:tcW w:w="1206" w:type="dxa"/>
            <w:tcBorders>
              <w:top w:val="nil"/>
              <w:left w:val="nil"/>
              <w:bottom w:val="single" w:sz="4" w:space="0" w:color="auto"/>
              <w:right w:val="nil"/>
            </w:tcBorders>
            <w:shd w:val="clear" w:color="auto" w:fill="auto"/>
            <w:noWrap/>
            <w:vAlign w:val="center"/>
            <w:hideMark/>
          </w:tcPr>
          <w:p w14:paraId="18D2D884"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-26,5</w:t>
            </w:r>
          </w:p>
        </w:tc>
        <w:tc>
          <w:tcPr>
            <w:tcW w:w="1276" w:type="dxa"/>
            <w:tcBorders>
              <w:top w:val="nil"/>
              <w:left w:val="nil"/>
              <w:bottom w:val="single" w:sz="4" w:space="0" w:color="auto"/>
              <w:right w:val="nil"/>
            </w:tcBorders>
            <w:shd w:val="clear" w:color="auto" w:fill="auto"/>
            <w:noWrap/>
            <w:vAlign w:val="center"/>
            <w:hideMark/>
          </w:tcPr>
          <w:p w14:paraId="6BC8FC0B"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-48,2</w:t>
            </w:r>
          </w:p>
        </w:tc>
        <w:tc>
          <w:tcPr>
            <w:tcW w:w="1276" w:type="dxa"/>
            <w:tcBorders>
              <w:top w:val="nil"/>
              <w:left w:val="nil"/>
              <w:bottom w:val="single" w:sz="4" w:space="0" w:color="auto"/>
              <w:right w:val="nil"/>
            </w:tcBorders>
            <w:shd w:val="clear" w:color="auto" w:fill="auto"/>
            <w:noWrap/>
            <w:vAlign w:val="center"/>
            <w:hideMark/>
          </w:tcPr>
          <w:p w14:paraId="187A25C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5,6</w:t>
            </w:r>
          </w:p>
        </w:tc>
        <w:tc>
          <w:tcPr>
            <w:tcW w:w="1255" w:type="dxa"/>
            <w:tcBorders>
              <w:top w:val="nil"/>
              <w:left w:val="nil"/>
              <w:bottom w:val="single" w:sz="4" w:space="0" w:color="auto"/>
              <w:right w:val="nil"/>
            </w:tcBorders>
            <w:shd w:val="clear" w:color="auto" w:fill="auto"/>
            <w:noWrap/>
            <w:vAlign w:val="center"/>
            <w:hideMark/>
          </w:tcPr>
          <w:p w14:paraId="210775B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-5,2</w:t>
            </w:r>
          </w:p>
        </w:tc>
        <w:tc>
          <w:tcPr>
            <w:tcW w:w="1296" w:type="dxa"/>
            <w:tcBorders>
              <w:top w:val="nil"/>
              <w:left w:val="nil"/>
              <w:bottom w:val="single" w:sz="4" w:space="0" w:color="auto"/>
              <w:right w:val="nil"/>
            </w:tcBorders>
            <w:shd w:val="clear" w:color="auto" w:fill="auto"/>
            <w:noWrap/>
            <w:vAlign w:val="center"/>
            <w:hideMark/>
          </w:tcPr>
          <w:p w14:paraId="363CD3F0"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16,1</w:t>
            </w:r>
          </w:p>
        </w:tc>
        <w:tc>
          <w:tcPr>
            <w:tcW w:w="1382" w:type="dxa"/>
            <w:tcBorders>
              <w:top w:val="nil"/>
              <w:left w:val="nil"/>
              <w:bottom w:val="single" w:sz="4" w:space="0" w:color="auto"/>
              <w:right w:val="single" w:sz="4" w:space="0" w:color="auto"/>
            </w:tcBorders>
            <w:shd w:val="clear" w:color="auto" w:fill="auto"/>
            <w:noWrap/>
            <w:vAlign w:val="center"/>
            <w:hideMark/>
          </w:tcPr>
          <w:p w14:paraId="569B76D4"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-20,8</w:t>
            </w:r>
          </w:p>
        </w:tc>
      </w:tr>
      <w:tr w:rsidR="00F24761" w:rsidRPr="0032349B" w14:paraId="4F8FCFA6"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955571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09FC087F"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24DEA78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0CCD08F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122,7</w:t>
            </w:r>
          </w:p>
        </w:tc>
        <w:tc>
          <w:tcPr>
            <w:tcW w:w="1206" w:type="dxa"/>
            <w:tcBorders>
              <w:top w:val="nil"/>
              <w:left w:val="nil"/>
              <w:bottom w:val="nil"/>
              <w:right w:val="nil"/>
            </w:tcBorders>
            <w:shd w:val="clear" w:color="auto" w:fill="auto"/>
            <w:noWrap/>
            <w:vAlign w:val="center"/>
            <w:hideMark/>
          </w:tcPr>
          <w:p w14:paraId="30DE6E76"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105,0</w:t>
            </w:r>
          </w:p>
        </w:tc>
        <w:tc>
          <w:tcPr>
            <w:tcW w:w="1276" w:type="dxa"/>
            <w:tcBorders>
              <w:top w:val="nil"/>
              <w:left w:val="nil"/>
              <w:bottom w:val="nil"/>
              <w:right w:val="nil"/>
            </w:tcBorders>
            <w:shd w:val="clear" w:color="auto" w:fill="auto"/>
            <w:noWrap/>
            <w:vAlign w:val="center"/>
            <w:hideMark/>
          </w:tcPr>
          <w:p w14:paraId="60406035"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178,6</w:t>
            </w:r>
          </w:p>
        </w:tc>
        <w:tc>
          <w:tcPr>
            <w:tcW w:w="1276" w:type="dxa"/>
            <w:tcBorders>
              <w:top w:val="nil"/>
              <w:left w:val="nil"/>
              <w:bottom w:val="nil"/>
              <w:right w:val="nil"/>
            </w:tcBorders>
            <w:shd w:val="clear" w:color="auto" w:fill="auto"/>
            <w:noWrap/>
            <w:vAlign w:val="center"/>
            <w:hideMark/>
          </w:tcPr>
          <w:p w14:paraId="20B7CC1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218,4</w:t>
            </w:r>
          </w:p>
        </w:tc>
        <w:tc>
          <w:tcPr>
            <w:tcW w:w="1255" w:type="dxa"/>
            <w:tcBorders>
              <w:top w:val="nil"/>
              <w:left w:val="nil"/>
              <w:bottom w:val="nil"/>
              <w:right w:val="nil"/>
            </w:tcBorders>
            <w:shd w:val="clear" w:color="auto" w:fill="auto"/>
            <w:noWrap/>
            <w:vAlign w:val="center"/>
            <w:hideMark/>
          </w:tcPr>
          <w:p w14:paraId="461C507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174,8</w:t>
            </w:r>
          </w:p>
        </w:tc>
        <w:tc>
          <w:tcPr>
            <w:tcW w:w="1296" w:type="dxa"/>
            <w:tcBorders>
              <w:top w:val="nil"/>
              <w:left w:val="nil"/>
              <w:bottom w:val="nil"/>
              <w:right w:val="nil"/>
            </w:tcBorders>
            <w:shd w:val="clear" w:color="auto" w:fill="auto"/>
            <w:noWrap/>
            <w:vAlign w:val="center"/>
            <w:hideMark/>
          </w:tcPr>
          <w:p w14:paraId="47489A9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203,7</w:t>
            </w:r>
          </w:p>
        </w:tc>
        <w:tc>
          <w:tcPr>
            <w:tcW w:w="1382" w:type="dxa"/>
            <w:tcBorders>
              <w:top w:val="nil"/>
              <w:left w:val="nil"/>
              <w:bottom w:val="nil"/>
              <w:right w:val="single" w:sz="4" w:space="0" w:color="auto"/>
            </w:tcBorders>
            <w:shd w:val="clear" w:color="auto" w:fill="auto"/>
            <w:noWrap/>
            <w:vAlign w:val="center"/>
            <w:hideMark/>
          </w:tcPr>
          <w:p w14:paraId="47602C49"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263,3</w:t>
            </w:r>
          </w:p>
        </w:tc>
      </w:tr>
      <w:tr w:rsidR="00F24761" w:rsidRPr="0032349B" w14:paraId="3DDFF5F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B1DF90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7E8818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1DBED48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3CEC959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94,6</w:t>
            </w:r>
          </w:p>
        </w:tc>
        <w:tc>
          <w:tcPr>
            <w:tcW w:w="1206" w:type="dxa"/>
            <w:tcBorders>
              <w:top w:val="nil"/>
              <w:left w:val="nil"/>
              <w:bottom w:val="nil"/>
              <w:right w:val="nil"/>
            </w:tcBorders>
            <w:shd w:val="clear" w:color="auto" w:fill="auto"/>
            <w:noWrap/>
            <w:vAlign w:val="center"/>
            <w:hideMark/>
          </w:tcPr>
          <w:p w14:paraId="5B32909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81,3</w:t>
            </w:r>
          </w:p>
        </w:tc>
        <w:tc>
          <w:tcPr>
            <w:tcW w:w="1276" w:type="dxa"/>
            <w:tcBorders>
              <w:top w:val="nil"/>
              <w:left w:val="nil"/>
              <w:bottom w:val="nil"/>
              <w:right w:val="nil"/>
            </w:tcBorders>
            <w:shd w:val="clear" w:color="auto" w:fill="auto"/>
            <w:noWrap/>
            <w:vAlign w:val="center"/>
            <w:hideMark/>
          </w:tcPr>
          <w:p w14:paraId="3DE13A6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127,1</w:t>
            </w:r>
          </w:p>
        </w:tc>
        <w:tc>
          <w:tcPr>
            <w:tcW w:w="1276" w:type="dxa"/>
            <w:tcBorders>
              <w:top w:val="nil"/>
              <w:left w:val="nil"/>
              <w:bottom w:val="nil"/>
              <w:right w:val="nil"/>
            </w:tcBorders>
            <w:shd w:val="clear" w:color="auto" w:fill="auto"/>
            <w:noWrap/>
            <w:vAlign w:val="center"/>
            <w:hideMark/>
          </w:tcPr>
          <w:p w14:paraId="0489996C"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202,0</w:t>
            </w:r>
          </w:p>
        </w:tc>
        <w:tc>
          <w:tcPr>
            <w:tcW w:w="1255" w:type="dxa"/>
            <w:tcBorders>
              <w:top w:val="nil"/>
              <w:left w:val="nil"/>
              <w:bottom w:val="nil"/>
              <w:right w:val="nil"/>
            </w:tcBorders>
            <w:shd w:val="clear" w:color="auto" w:fill="auto"/>
            <w:noWrap/>
            <w:vAlign w:val="center"/>
            <w:hideMark/>
          </w:tcPr>
          <w:p w14:paraId="2DCF7337"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163,5</w:t>
            </w:r>
          </w:p>
        </w:tc>
        <w:tc>
          <w:tcPr>
            <w:tcW w:w="1296" w:type="dxa"/>
            <w:tcBorders>
              <w:top w:val="nil"/>
              <w:left w:val="nil"/>
              <w:bottom w:val="nil"/>
              <w:right w:val="nil"/>
            </w:tcBorders>
            <w:shd w:val="clear" w:color="auto" w:fill="auto"/>
            <w:noWrap/>
            <w:vAlign w:val="center"/>
            <w:hideMark/>
          </w:tcPr>
          <w:p w14:paraId="0A83DA8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193,2</w:t>
            </w:r>
          </w:p>
        </w:tc>
        <w:tc>
          <w:tcPr>
            <w:tcW w:w="1382" w:type="dxa"/>
            <w:tcBorders>
              <w:top w:val="nil"/>
              <w:left w:val="nil"/>
              <w:bottom w:val="nil"/>
              <w:right w:val="single" w:sz="4" w:space="0" w:color="auto"/>
            </w:tcBorders>
            <w:shd w:val="clear" w:color="auto" w:fill="auto"/>
            <w:noWrap/>
            <w:vAlign w:val="center"/>
            <w:hideMark/>
          </w:tcPr>
          <w:p w14:paraId="7F64175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268,3</w:t>
            </w:r>
          </w:p>
        </w:tc>
      </w:tr>
      <w:tr w:rsidR="00F24761" w:rsidRPr="0032349B" w14:paraId="1FF3462E"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3ECCA25"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E13C21C"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70A8FC1"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0B39A1F4"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-28,0</w:t>
            </w:r>
          </w:p>
        </w:tc>
        <w:tc>
          <w:tcPr>
            <w:tcW w:w="1206" w:type="dxa"/>
            <w:tcBorders>
              <w:top w:val="nil"/>
              <w:left w:val="nil"/>
              <w:bottom w:val="single" w:sz="4" w:space="0" w:color="auto"/>
              <w:right w:val="nil"/>
            </w:tcBorders>
            <w:shd w:val="clear" w:color="auto" w:fill="auto"/>
            <w:noWrap/>
            <w:vAlign w:val="center"/>
            <w:hideMark/>
          </w:tcPr>
          <w:p w14:paraId="3D06C204"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-23,7</w:t>
            </w:r>
          </w:p>
        </w:tc>
        <w:tc>
          <w:tcPr>
            <w:tcW w:w="1276" w:type="dxa"/>
            <w:tcBorders>
              <w:top w:val="nil"/>
              <w:left w:val="nil"/>
              <w:bottom w:val="single" w:sz="4" w:space="0" w:color="auto"/>
              <w:right w:val="nil"/>
            </w:tcBorders>
            <w:shd w:val="clear" w:color="auto" w:fill="auto"/>
            <w:noWrap/>
            <w:vAlign w:val="center"/>
            <w:hideMark/>
          </w:tcPr>
          <w:p w14:paraId="474DEC0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-51,5</w:t>
            </w:r>
          </w:p>
        </w:tc>
        <w:tc>
          <w:tcPr>
            <w:tcW w:w="1276" w:type="dxa"/>
            <w:tcBorders>
              <w:top w:val="nil"/>
              <w:left w:val="nil"/>
              <w:bottom w:val="single" w:sz="4" w:space="0" w:color="auto"/>
              <w:right w:val="nil"/>
            </w:tcBorders>
            <w:shd w:val="clear" w:color="auto" w:fill="auto"/>
            <w:noWrap/>
            <w:vAlign w:val="center"/>
            <w:hideMark/>
          </w:tcPr>
          <w:p w14:paraId="13644A1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-16,4</w:t>
            </w:r>
          </w:p>
        </w:tc>
        <w:tc>
          <w:tcPr>
            <w:tcW w:w="1255" w:type="dxa"/>
            <w:tcBorders>
              <w:top w:val="nil"/>
              <w:left w:val="nil"/>
              <w:bottom w:val="single" w:sz="4" w:space="0" w:color="auto"/>
              <w:right w:val="nil"/>
            </w:tcBorders>
            <w:shd w:val="clear" w:color="auto" w:fill="auto"/>
            <w:noWrap/>
            <w:vAlign w:val="center"/>
            <w:hideMark/>
          </w:tcPr>
          <w:p w14:paraId="097C339F"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-11,3</w:t>
            </w:r>
          </w:p>
        </w:tc>
        <w:tc>
          <w:tcPr>
            <w:tcW w:w="1296" w:type="dxa"/>
            <w:tcBorders>
              <w:top w:val="nil"/>
              <w:left w:val="nil"/>
              <w:bottom w:val="single" w:sz="4" w:space="0" w:color="auto"/>
              <w:right w:val="nil"/>
            </w:tcBorders>
            <w:shd w:val="clear" w:color="auto" w:fill="auto"/>
            <w:noWrap/>
            <w:vAlign w:val="center"/>
            <w:hideMark/>
          </w:tcPr>
          <w:p w14:paraId="7CD5229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-10,5</w:t>
            </w:r>
          </w:p>
        </w:tc>
        <w:tc>
          <w:tcPr>
            <w:tcW w:w="1382" w:type="dxa"/>
            <w:tcBorders>
              <w:top w:val="nil"/>
              <w:left w:val="nil"/>
              <w:bottom w:val="single" w:sz="4" w:space="0" w:color="auto"/>
              <w:right w:val="single" w:sz="4" w:space="0" w:color="auto"/>
            </w:tcBorders>
            <w:shd w:val="clear" w:color="auto" w:fill="auto"/>
            <w:noWrap/>
            <w:vAlign w:val="center"/>
            <w:hideMark/>
          </w:tcPr>
          <w:p w14:paraId="179DE8A8"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5,0</w:t>
            </w:r>
          </w:p>
        </w:tc>
      </w:tr>
      <w:tr w:rsidR="00F24761" w:rsidRPr="0032349B" w14:paraId="66DF19E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2D821AF"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89121A6"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02C4A67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4D31D4F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122,7</w:t>
            </w:r>
          </w:p>
        </w:tc>
        <w:tc>
          <w:tcPr>
            <w:tcW w:w="1206" w:type="dxa"/>
            <w:tcBorders>
              <w:top w:val="nil"/>
              <w:left w:val="nil"/>
              <w:bottom w:val="nil"/>
              <w:right w:val="nil"/>
            </w:tcBorders>
            <w:shd w:val="clear" w:color="auto" w:fill="auto"/>
            <w:noWrap/>
            <w:vAlign w:val="center"/>
            <w:hideMark/>
          </w:tcPr>
          <w:p w14:paraId="0BC36C50"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105,0</w:t>
            </w:r>
          </w:p>
        </w:tc>
        <w:tc>
          <w:tcPr>
            <w:tcW w:w="1276" w:type="dxa"/>
            <w:tcBorders>
              <w:top w:val="nil"/>
              <w:left w:val="nil"/>
              <w:bottom w:val="nil"/>
              <w:right w:val="nil"/>
            </w:tcBorders>
            <w:shd w:val="clear" w:color="auto" w:fill="auto"/>
            <w:noWrap/>
            <w:vAlign w:val="center"/>
            <w:hideMark/>
          </w:tcPr>
          <w:p w14:paraId="631EF11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178,6</w:t>
            </w:r>
          </w:p>
        </w:tc>
        <w:tc>
          <w:tcPr>
            <w:tcW w:w="1276" w:type="dxa"/>
            <w:tcBorders>
              <w:top w:val="nil"/>
              <w:left w:val="nil"/>
              <w:bottom w:val="nil"/>
              <w:right w:val="nil"/>
            </w:tcBorders>
            <w:shd w:val="clear" w:color="auto" w:fill="auto"/>
            <w:noWrap/>
            <w:vAlign w:val="center"/>
            <w:hideMark/>
          </w:tcPr>
          <w:p w14:paraId="351493E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218,4</w:t>
            </w:r>
          </w:p>
        </w:tc>
        <w:tc>
          <w:tcPr>
            <w:tcW w:w="1255" w:type="dxa"/>
            <w:tcBorders>
              <w:top w:val="nil"/>
              <w:left w:val="nil"/>
              <w:bottom w:val="nil"/>
              <w:right w:val="nil"/>
            </w:tcBorders>
            <w:shd w:val="clear" w:color="auto" w:fill="auto"/>
            <w:noWrap/>
            <w:vAlign w:val="center"/>
            <w:hideMark/>
          </w:tcPr>
          <w:p w14:paraId="717B628E"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174,8</w:t>
            </w:r>
          </w:p>
        </w:tc>
        <w:tc>
          <w:tcPr>
            <w:tcW w:w="1296" w:type="dxa"/>
            <w:tcBorders>
              <w:top w:val="nil"/>
              <w:left w:val="nil"/>
              <w:bottom w:val="nil"/>
              <w:right w:val="nil"/>
            </w:tcBorders>
            <w:shd w:val="clear" w:color="auto" w:fill="auto"/>
            <w:noWrap/>
            <w:vAlign w:val="center"/>
            <w:hideMark/>
          </w:tcPr>
          <w:p w14:paraId="2580C6AB"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203,7</w:t>
            </w:r>
          </w:p>
        </w:tc>
        <w:tc>
          <w:tcPr>
            <w:tcW w:w="1382" w:type="dxa"/>
            <w:tcBorders>
              <w:top w:val="nil"/>
              <w:left w:val="nil"/>
              <w:bottom w:val="nil"/>
              <w:right w:val="single" w:sz="4" w:space="0" w:color="auto"/>
            </w:tcBorders>
            <w:shd w:val="clear" w:color="auto" w:fill="auto"/>
            <w:noWrap/>
            <w:vAlign w:val="center"/>
            <w:hideMark/>
          </w:tcPr>
          <w:p w14:paraId="585242F2"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263,3</w:t>
            </w:r>
          </w:p>
        </w:tc>
      </w:tr>
      <w:tr w:rsidR="00F24761" w:rsidRPr="0032349B" w14:paraId="6A4BFB7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7F2750A"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4B80AF3D"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22CF904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100,0</w:t>
            </w:r>
          </w:p>
        </w:tc>
        <w:tc>
          <w:tcPr>
            <w:tcW w:w="1263" w:type="dxa"/>
            <w:tcBorders>
              <w:top w:val="nil"/>
              <w:left w:val="nil"/>
              <w:bottom w:val="nil"/>
              <w:right w:val="nil"/>
            </w:tcBorders>
            <w:shd w:val="clear" w:color="auto" w:fill="auto"/>
            <w:noWrap/>
            <w:vAlign w:val="center"/>
            <w:hideMark/>
          </w:tcPr>
          <w:p w14:paraId="0FDDBFF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122,0</w:t>
            </w:r>
          </w:p>
        </w:tc>
        <w:tc>
          <w:tcPr>
            <w:tcW w:w="1206" w:type="dxa"/>
            <w:tcBorders>
              <w:top w:val="nil"/>
              <w:left w:val="nil"/>
              <w:bottom w:val="nil"/>
              <w:right w:val="nil"/>
            </w:tcBorders>
            <w:shd w:val="clear" w:color="auto" w:fill="auto"/>
            <w:noWrap/>
            <w:vAlign w:val="center"/>
            <w:hideMark/>
          </w:tcPr>
          <w:p w14:paraId="491A42F8"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77,1</w:t>
            </w:r>
          </w:p>
        </w:tc>
        <w:tc>
          <w:tcPr>
            <w:tcW w:w="1276" w:type="dxa"/>
            <w:tcBorders>
              <w:top w:val="nil"/>
              <w:left w:val="nil"/>
              <w:bottom w:val="nil"/>
              <w:right w:val="nil"/>
            </w:tcBorders>
            <w:shd w:val="clear" w:color="auto" w:fill="auto"/>
            <w:noWrap/>
            <w:vAlign w:val="center"/>
            <w:hideMark/>
          </w:tcPr>
          <w:p w14:paraId="0F87EE93"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121,5</w:t>
            </w:r>
          </w:p>
        </w:tc>
        <w:tc>
          <w:tcPr>
            <w:tcW w:w="1276" w:type="dxa"/>
            <w:tcBorders>
              <w:top w:val="nil"/>
              <w:left w:val="nil"/>
              <w:bottom w:val="nil"/>
              <w:right w:val="nil"/>
            </w:tcBorders>
            <w:shd w:val="clear" w:color="auto" w:fill="auto"/>
            <w:noWrap/>
            <w:vAlign w:val="center"/>
            <w:hideMark/>
          </w:tcPr>
          <w:p w14:paraId="6CD8460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163,4</w:t>
            </w:r>
          </w:p>
        </w:tc>
        <w:tc>
          <w:tcPr>
            <w:tcW w:w="1255" w:type="dxa"/>
            <w:tcBorders>
              <w:top w:val="nil"/>
              <w:left w:val="nil"/>
              <w:bottom w:val="nil"/>
              <w:right w:val="nil"/>
            </w:tcBorders>
            <w:shd w:val="clear" w:color="auto" w:fill="auto"/>
            <w:noWrap/>
            <w:vAlign w:val="center"/>
            <w:hideMark/>
          </w:tcPr>
          <w:p w14:paraId="400294F1"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124,2</w:t>
            </w:r>
          </w:p>
        </w:tc>
        <w:tc>
          <w:tcPr>
            <w:tcW w:w="1296" w:type="dxa"/>
            <w:tcBorders>
              <w:top w:val="nil"/>
              <w:left w:val="nil"/>
              <w:bottom w:val="nil"/>
              <w:right w:val="nil"/>
            </w:tcBorders>
            <w:shd w:val="clear" w:color="auto" w:fill="auto"/>
            <w:noWrap/>
            <w:vAlign w:val="center"/>
            <w:hideMark/>
          </w:tcPr>
          <w:p w14:paraId="3E18AFB4"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169,3</w:t>
            </w:r>
          </w:p>
        </w:tc>
        <w:tc>
          <w:tcPr>
            <w:tcW w:w="1382" w:type="dxa"/>
            <w:tcBorders>
              <w:top w:val="nil"/>
              <w:left w:val="nil"/>
              <w:bottom w:val="nil"/>
              <w:right w:val="single" w:sz="4" w:space="0" w:color="auto"/>
            </w:tcBorders>
            <w:shd w:val="clear" w:color="auto" w:fill="auto"/>
            <w:noWrap/>
            <w:vAlign w:val="center"/>
            <w:hideMark/>
          </w:tcPr>
          <w:p w14:paraId="5419512D" w14:textId="77777777" w:rsidR="00F24761" w:rsidRPr="0032349B" w:rsidRDefault="00F24761" w:rsidP="008A7F0C">
            <w:pPr>
              <w:spacing w:line="240" w:lineRule="auto"/>
              <w:jc w:val="center"/>
              <w:rPr>
                <w:rFonts w:cs="Arial"/>
                <w:color w:val="000000"/>
                <w:sz w:val="18"/>
                <w:szCs w:val="18"/>
                <w:lang w:val="ru-RU" w:eastAsia="ru-RU"/>
              </w:rPr>
            </w:pPr>
            <w:r>
              <w:rPr>
                <w:rFonts w:ascii="Calibri" w:hAnsi="Calibri" w:cs="Calibri"/>
                <w:color w:val="000000"/>
              </w:rPr>
              <w:t>259,2</w:t>
            </w:r>
          </w:p>
        </w:tc>
      </w:tr>
      <w:tr w:rsidR="00F24761" w:rsidRPr="0032349B" w14:paraId="6BC31DB6"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7FFA24E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3A6749C7"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7861B41"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 xml:space="preserve"> -</w:t>
            </w:r>
          </w:p>
        </w:tc>
        <w:tc>
          <w:tcPr>
            <w:tcW w:w="1263" w:type="dxa"/>
            <w:tcBorders>
              <w:top w:val="nil"/>
              <w:left w:val="nil"/>
              <w:bottom w:val="single" w:sz="4" w:space="0" w:color="auto"/>
              <w:right w:val="nil"/>
            </w:tcBorders>
            <w:shd w:val="clear" w:color="auto" w:fill="auto"/>
            <w:noWrap/>
            <w:vAlign w:val="center"/>
            <w:hideMark/>
          </w:tcPr>
          <w:p w14:paraId="5ED05CC9"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ascii="Calibri" w:hAnsi="Calibri" w:cs="Calibri"/>
                <w:b/>
                <w:bCs/>
                <w:color w:val="000000"/>
              </w:rPr>
              <w:t>-0,6</w:t>
            </w:r>
          </w:p>
        </w:tc>
        <w:tc>
          <w:tcPr>
            <w:tcW w:w="1206" w:type="dxa"/>
            <w:tcBorders>
              <w:top w:val="nil"/>
              <w:left w:val="nil"/>
              <w:bottom w:val="single" w:sz="4" w:space="0" w:color="auto"/>
              <w:right w:val="nil"/>
            </w:tcBorders>
            <w:shd w:val="clear" w:color="auto" w:fill="auto"/>
            <w:noWrap/>
            <w:vAlign w:val="center"/>
            <w:hideMark/>
          </w:tcPr>
          <w:p w14:paraId="7A84727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-27,9</w:t>
            </w:r>
          </w:p>
        </w:tc>
        <w:tc>
          <w:tcPr>
            <w:tcW w:w="1276" w:type="dxa"/>
            <w:tcBorders>
              <w:top w:val="nil"/>
              <w:left w:val="nil"/>
              <w:bottom w:val="single" w:sz="4" w:space="0" w:color="auto"/>
              <w:right w:val="nil"/>
            </w:tcBorders>
            <w:shd w:val="clear" w:color="auto" w:fill="auto"/>
            <w:noWrap/>
            <w:vAlign w:val="center"/>
            <w:hideMark/>
          </w:tcPr>
          <w:p w14:paraId="4629460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-57,1</w:t>
            </w:r>
          </w:p>
        </w:tc>
        <w:tc>
          <w:tcPr>
            <w:tcW w:w="1276" w:type="dxa"/>
            <w:tcBorders>
              <w:top w:val="nil"/>
              <w:left w:val="nil"/>
              <w:bottom w:val="single" w:sz="4" w:space="0" w:color="auto"/>
              <w:right w:val="nil"/>
            </w:tcBorders>
            <w:shd w:val="clear" w:color="auto" w:fill="auto"/>
            <w:noWrap/>
            <w:vAlign w:val="center"/>
            <w:hideMark/>
          </w:tcPr>
          <w:p w14:paraId="387171B6"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-54,9</w:t>
            </w:r>
          </w:p>
        </w:tc>
        <w:tc>
          <w:tcPr>
            <w:tcW w:w="1255" w:type="dxa"/>
            <w:tcBorders>
              <w:top w:val="nil"/>
              <w:left w:val="nil"/>
              <w:bottom w:val="single" w:sz="4" w:space="0" w:color="auto"/>
              <w:right w:val="nil"/>
            </w:tcBorders>
            <w:shd w:val="clear" w:color="auto" w:fill="auto"/>
            <w:noWrap/>
            <w:vAlign w:val="center"/>
            <w:hideMark/>
          </w:tcPr>
          <w:p w14:paraId="732418CC"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-50,6</w:t>
            </w:r>
          </w:p>
        </w:tc>
        <w:tc>
          <w:tcPr>
            <w:tcW w:w="1296" w:type="dxa"/>
            <w:tcBorders>
              <w:top w:val="nil"/>
              <w:left w:val="nil"/>
              <w:bottom w:val="single" w:sz="4" w:space="0" w:color="auto"/>
              <w:right w:val="nil"/>
            </w:tcBorders>
            <w:shd w:val="clear" w:color="auto" w:fill="auto"/>
            <w:noWrap/>
            <w:vAlign w:val="center"/>
            <w:hideMark/>
          </w:tcPr>
          <w:p w14:paraId="4AD84777"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-34,4</w:t>
            </w:r>
          </w:p>
        </w:tc>
        <w:tc>
          <w:tcPr>
            <w:tcW w:w="1382" w:type="dxa"/>
            <w:tcBorders>
              <w:top w:val="nil"/>
              <w:left w:val="nil"/>
              <w:bottom w:val="single" w:sz="4" w:space="0" w:color="auto"/>
              <w:right w:val="single" w:sz="4" w:space="0" w:color="auto"/>
            </w:tcBorders>
            <w:shd w:val="clear" w:color="auto" w:fill="auto"/>
            <w:noWrap/>
            <w:vAlign w:val="center"/>
            <w:hideMark/>
          </w:tcPr>
          <w:p w14:paraId="663A75B9"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ascii="Calibri" w:hAnsi="Calibri" w:cs="Calibri"/>
                <w:b/>
                <w:bCs/>
                <w:color w:val="000000"/>
              </w:rPr>
              <w:t>-4,2</w:t>
            </w:r>
          </w:p>
        </w:tc>
      </w:tr>
    </w:tbl>
    <w:p w14:paraId="3757B159" w14:textId="77777777" w:rsidR="00F24761" w:rsidRDefault="00F24761" w:rsidP="00F24761">
      <w:pPr>
        <w:rPr>
          <w:rFonts w:cs="Arial"/>
          <w:b/>
          <w:bCs/>
        </w:rPr>
      </w:pPr>
    </w:p>
    <w:p w14:paraId="3A3B8244" w14:textId="77777777" w:rsidR="00F24761" w:rsidRDefault="00F24761" w:rsidP="00F24761">
      <w:pPr>
        <w:spacing w:line="240" w:lineRule="auto"/>
        <w:jc w:val="left"/>
        <w:rPr>
          <w:rFonts w:cs="Arial"/>
          <w:b/>
          <w:bCs/>
        </w:rPr>
      </w:pPr>
      <w:r>
        <w:rPr>
          <w:rFonts w:cs="Arial"/>
          <w:b/>
          <w:bCs/>
        </w:rPr>
        <w:br w:type="page"/>
      </w:r>
    </w:p>
    <w:p w14:paraId="180149DD" w14:textId="77777777" w:rsidR="00F24761" w:rsidRPr="007C1396" w:rsidRDefault="00F24761" w:rsidP="00F24761">
      <w:pPr>
        <w:rPr>
          <w:rFonts w:cs="Arial"/>
          <w:b/>
          <w:bCs/>
        </w:rPr>
      </w:pPr>
      <w:r>
        <w:rPr>
          <w:rFonts w:cs="Arial"/>
          <w:b/>
          <w:bCs/>
        </w:rPr>
        <w:lastRenderedPageBreak/>
        <w:t>Table</w:t>
      </w:r>
      <w:r w:rsidRPr="007C1396">
        <w:rPr>
          <w:rFonts w:cs="Arial"/>
          <w:b/>
          <w:bCs/>
        </w:rPr>
        <w:t xml:space="preserve"> </w:t>
      </w:r>
      <w:r>
        <w:rPr>
          <w:rFonts w:cs="Arial"/>
          <w:b/>
          <w:bCs/>
        </w:rPr>
        <w:t>9</w:t>
      </w:r>
      <w:r w:rsidRPr="007C1396">
        <w:rPr>
          <w:rFonts w:cs="Arial"/>
          <w:b/>
          <w:bCs/>
        </w:rPr>
        <w:t xml:space="preserve">A – Bleomycin </w:t>
      </w:r>
      <w:r>
        <w:rPr>
          <w:rFonts w:cs="Arial"/>
          <w:b/>
          <w:bCs/>
        </w:rPr>
        <w:t xml:space="preserve">25 </w:t>
      </w:r>
      <w:r w:rsidRPr="0032349B">
        <w:rPr>
          <w:rFonts w:cs="Arial"/>
          <w:b/>
          <w:bCs/>
          <w:color w:val="000000"/>
          <w:lang w:eastAsia="ru-RU"/>
        </w:rPr>
        <w:t>µg/mL</w:t>
      </w:r>
      <w:r w:rsidRPr="007C1396">
        <w:rPr>
          <w:rFonts w:cs="Arial"/>
          <w:b/>
          <w:bCs/>
          <w:sz w:val="24"/>
          <w:szCs w:val="24"/>
        </w:rPr>
        <w:t xml:space="preserve"> </w:t>
      </w:r>
      <w:r>
        <w:rPr>
          <w:rFonts w:cs="Arial"/>
          <w:b/>
          <w:bCs/>
        </w:rPr>
        <w:t>(Experiment 3)</w:t>
      </w:r>
    </w:p>
    <w:tbl>
      <w:tblPr>
        <w:tblW w:w="5000" w:type="pct"/>
        <w:tblLook w:val="04A0" w:firstRow="1" w:lastRow="0" w:firstColumn="1" w:lastColumn="0" w:noHBand="0" w:noVBand="1"/>
      </w:tblPr>
      <w:tblGrid>
        <w:gridCol w:w="801"/>
        <w:gridCol w:w="3434"/>
        <w:gridCol w:w="1426"/>
        <w:gridCol w:w="1275"/>
        <w:gridCol w:w="1218"/>
        <w:gridCol w:w="1288"/>
        <w:gridCol w:w="1288"/>
        <w:gridCol w:w="1267"/>
        <w:gridCol w:w="1309"/>
        <w:gridCol w:w="1395"/>
      </w:tblGrid>
      <w:tr w:rsidR="00F24761" w:rsidRPr="0032349B" w14:paraId="61EB2FEE" w14:textId="77777777" w:rsidTr="008A7F0C">
        <w:trPr>
          <w:cantSplit/>
          <w:trHeight w:val="340"/>
        </w:trPr>
        <w:tc>
          <w:tcPr>
            <w:tcW w:w="4194" w:type="dxa"/>
            <w:gridSpan w:val="2"/>
            <w:tcBorders>
              <w:top w:val="single" w:sz="4" w:space="0" w:color="auto"/>
              <w:left w:val="single" w:sz="4" w:space="0" w:color="auto"/>
              <w:bottom w:val="single" w:sz="4" w:space="0" w:color="auto"/>
              <w:right w:val="nil"/>
            </w:tcBorders>
            <w:shd w:val="clear" w:color="000000" w:fill="D9E1F2"/>
            <w:noWrap/>
            <w:vAlign w:val="center"/>
            <w:hideMark/>
          </w:tcPr>
          <w:p w14:paraId="047B70FD" w14:textId="77777777" w:rsidR="00F24761" w:rsidRPr="0032349B" w:rsidRDefault="00F24761" w:rsidP="008A7F0C">
            <w:pPr>
              <w:spacing w:line="240" w:lineRule="auto"/>
              <w:jc w:val="center"/>
              <w:rPr>
                <w:rFonts w:cs="Arial"/>
                <w:b/>
                <w:bCs/>
                <w:color w:val="000000"/>
                <w:sz w:val="18"/>
                <w:szCs w:val="18"/>
                <w:lang w:val="ru-RU" w:eastAsia="ru-RU"/>
              </w:rPr>
            </w:pPr>
            <w:proofErr w:type="spellStart"/>
            <w:r w:rsidRPr="0032349B">
              <w:rPr>
                <w:rFonts w:cs="Arial"/>
                <w:b/>
                <w:bCs/>
                <w:color w:val="000000"/>
                <w:sz w:val="18"/>
                <w:szCs w:val="18"/>
                <w:lang w:val="ru-RU" w:eastAsia="ru-RU"/>
              </w:rPr>
              <w:t>Sample</w:t>
            </w:r>
            <w:proofErr w:type="spellEnd"/>
          </w:p>
        </w:tc>
        <w:tc>
          <w:tcPr>
            <w:tcW w:w="1412" w:type="dxa"/>
            <w:tcBorders>
              <w:top w:val="single" w:sz="4" w:space="0" w:color="auto"/>
              <w:left w:val="nil"/>
              <w:bottom w:val="single" w:sz="4" w:space="0" w:color="auto"/>
              <w:right w:val="nil"/>
            </w:tcBorders>
            <w:shd w:val="clear" w:color="000000" w:fill="D9E1F2"/>
            <w:noWrap/>
            <w:vAlign w:val="center"/>
            <w:hideMark/>
          </w:tcPr>
          <w:p w14:paraId="0EAA5B4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0h </w:t>
            </w:r>
          </w:p>
        </w:tc>
        <w:tc>
          <w:tcPr>
            <w:tcW w:w="1263" w:type="dxa"/>
            <w:tcBorders>
              <w:top w:val="single" w:sz="4" w:space="0" w:color="auto"/>
              <w:left w:val="nil"/>
              <w:bottom w:val="single" w:sz="4" w:space="0" w:color="auto"/>
              <w:right w:val="nil"/>
            </w:tcBorders>
            <w:shd w:val="clear" w:color="000000" w:fill="D9E1F2"/>
            <w:noWrap/>
            <w:vAlign w:val="center"/>
            <w:hideMark/>
          </w:tcPr>
          <w:p w14:paraId="387B68B6"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1h </w:t>
            </w:r>
          </w:p>
        </w:tc>
        <w:tc>
          <w:tcPr>
            <w:tcW w:w="1206" w:type="dxa"/>
            <w:tcBorders>
              <w:top w:val="single" w:sz="4" w:space="0" w:color="auto"/>
              <w:left w:val="nil"/>
              <w:bottom w:val="single" w:sz="4" w:space="0" w:color="auto"/>
              <w:right w:val="nil"/>
            </w:tcBorders>
            <w:shd w:val="clear" w:color="000000" w:fill="D9E1F2"/>
            <w:noWrap/>
            <w:vAlign w:val="center"/>
            <w:hideMark/>
          </w:tcPr>
          <w:p w14:paraId="716CEC60"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2h </w:t>
            </w:r>
          </w:p>
        </w:tc>
        <w:tc>
          <w:tcPr>
            <w:tcW w:w="1276" w:type="dxa"/>
            <w:tcBorders>
              <w:top w:val="single" w:sz="4" w:space="0" w:color="auto"/>
              <w:left w:val="nil"/>
              <w:bottom w:val="single" w:sz="4" w:space="0" w:color="auto"/>
              <w:right w:val="nil"/>
            </w:tcBorders>
            <w:shd w:val="clear" w:color="000000" w:fill="D9E1F2"/>
            <w:noWrap/>
            <w:vAlign w:val="center"/>
            <w:hideMark/>
          </w:tcPr>
          <w:p w14:paraId="7AB50C0B"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3h </w:t>
            </w:r>
          </w:p>
        </w:tc>
        <w:tc>
          <w:tcPr>
            <w:tcW w:w="1276" w:type="dxa"/>
            <w:tcBorders>
              <w:top w:val="single" w:sz="4" w:space="0" w:color="auto"/>
              <w:left w:val="nil"/>
              <w:bottom w:val="single" w:sz="4" w:space="0" w:color="auto"/>
              <w:right w:val="nil"/>
            </w:tcBorders>
            <w:shd w:val="clear" w:color="000000" w:fill="D9E1F2"/>
            <w:noWrap/>
            <w:vAlign w:val="center"/>
            <w:hideMark/>
          </w:tcPr>
          <w:p w14:paraId="0E9BF4DD"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4h</w:t>
            </w:r>
          </w:p>
        </w:tc>
        <w:tc>
          <w:tcPr>
            <w:tcW w:w="1255" w:type="dxa"/>
            <w:tcBorders>
              <w:top w:val="single" w:sz="4" w:space="0" w:color="auto"/>
              <w:left w:val="nil"/>
              <w:bottom w:val="single" w:sz="4" w:space="0" w:color="auto"/>
              <w:right w:val="nil"/>
            </w:tcBorders>
            <w:shd w:val="clear" w:color="000000" w:fill="D9E1F2"/>
            <w:noWrap/>
            <w:vAlign w:val="center"/>
            <w:hideMark/>
          </w:tcPr>
          <w:p w14:paraId="100D874C"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5h</w:t>
            </w:r>
          </w:p>
        </w:tc>
        <w:tc>
          <w:tcPr>
            <w:tcW w:w="1296" w:type="dxa"/>
            <w:tcBorders>
              <w:top w:val="single" w:sz="4" w:space="0" w:color="auto"/>
              <w:left w:val="nil"/>
              <w:bottom w:val="single" w:sz="4" w:space="0" w:color="auto"/>
              <w:right w:val="nil"/>
            </w:tcBorders>
            <w:shd w:val="clear" w:color="000000" w:fill="D9E1F2"/>
            <w:noWrap/>
            <w:vAlign w:val="center"/>
            <w:hideMark/>
          </w:tcPr>
          <w:p w14:paraId="720C2D3F"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6h</w:t>
            </w:r>
          </w:p>
        </w:tc>
        <w:tc>
          <w:tcPr>
            <w:tcW w:w="1382" w:type="dxa"/>
            <w:tcBorders>
              <w:top w:val="single" w:sz="4" w:space="0" w:color="auto"/>
              <w:left w:val="nil"/>
              <w:bottom w:val="single" w:sz="4" w:space="0" w:color="auto"/>
              <w:right w:val="single" w:sz="4" w:space="0" w:color="auto"/>
            </w:tcBorders>
            <w:shd w:val="clear" w:color="000000" w:fill="D9E1F2"/>
            <w:noWrap/>
            <w:vAlign w:val="center"/>
            <w:hideMark/>
          </w:tcPr>
          <w:p w14:paraId="5830C465" w14:textId="77777777" w:rsidR="00F24761" w:rsidRPr="0032349B" w:rsidRDefault="00F24761" w:rsidP="008A7F0C">
            <w:pPr>
              <w:spacing w:line="240" w:lineRule="auto"/>
              <w:jc w:val="center"/>
              <w:rPr>
                <w:rFonts w:cs="Arial"/>
                <w:b/>
                <w:bCs/>
                <w:color w:val="000000"/>
                <w:sz w:val="18"/>
                <w:szCs w:val="18"/>
                <w:lang w:val="ru-RU" w:eastAsia="ru-RU"/>
              </w:rPr>
            </w:pPr>
            <w:r w:rsidRPr="0032349B">
              <w:rPr>
                <w:rFonts w:cs="Arial"/>
                <w:b/>
                <w:bCs/>
                <w:color w:val="000000"/>
                <w:sz w:val="18"/>
                <w:szCs w:val="18"/>
                <w:lang w:val="ru-RU" w:eastAsia="ru-RU"/>
              </w:rPr>
              <w:t xml:space="preserve">24h </w:t>
            </w:r>
          </w:p>
        </w:tc>
      </w:tr>
      <w:tr w:rsidR="00F24761" w:rsidRPr="0032349B" w14:paraId="764EBBD6" w14:textId="77777777" w:rsidTr="008A7F0C">
        <w:trPr>
          <w:cantSplit/>
          <w:trHeight w:val="340"/>
        </w:trPr>
        <w:tc>
          <w:tcPr>
            <w:tcW w:w="793" w:type="dxa"/>
            <w:vMerge w:val="restart"/>
            <w:tcBorders>
              <w:top w:val="nil"/>
              <w:left w:val="single" w:sz="4" w:space="0" w:color="auto"/>
              <w:bottom w:val="single" w:sz="4" w:space="0" w:color="000000"/>
              <w:right w:val="single" w:sz="4" w:space="0" w:color="auto"/>
            </w:tcBorders>
            <w:shd w:val="clear" w:color="000000" w:fill="FCE4D6"/>
            <w:textDirection w:val="btLr"/>
            <w:vAlign w:val="center"/>
            <w:hideMark/>
          </w:tcPr>
          <w:p w14:paraId="169AA41E" w14:textId="77777777" w:rsidR="00F24761" w:rsidRPr="0032349B" w:rsidRDefault="00F24761" w:rsidP="008A7F0C">
            <w:pPr>
              <w:spacing w:line="240" w:lineRule="auto"/>
              <w:jc w:val="center"/>
              <w:rPr>
                <w:rFonts w:cs="Arial"/>
                <w:color w:val="000000"/>
                <w:lang w:val="ru-RU" w:eastAsia="ru-RU"/>
              </w:rPr>
            </w:pPr>
            <w:proofErr w:type="spellStart"/>
            <w:r w:rsidRPr="0032349B">
              <w:rPr>
                <w:rFonts w:cs="Arial"/>
                <w:color w:val="000000"/>
                <w:sz w:val="20"/>
                <w:lang w:val="ru-RU" w:eastAsia="ru-RU"/>
              </w:rPr>
              <w:t>Bleo</w:t>
            </w:r>
            <w:proofErr w:type="spellEnd"/>
            <w:r w:rsidRPr="0032349B">
              <w:rPr>
                <w:rFonts w:cs="Arial"/>
                <w:color w:val="000000"/>
                <w:sz w:val="20"/>
                <w:lang w:val="ru-RU" w:eastAsia="ru-RU"/>
              </w:rPr>
              <w:br/>
            </w:r>
            <w:r>
              <w:rPr>
                <w:rFonts w:cs="Arial"/>
                <w:color w:val="000000"/>
                <w:sz w:val="20"/>
                <w:lang w:val="ru-RU" w:eastAsia="ru-RU"/>
              </w:rPr>
              <w:t>25</w:t>
            </w:r>
            <w:r w:rsidRPr="0032349B">
              <w:rPr>
                <w:rFonts w:cs="Arial"/>
                <w:color w:val="000000"/>
                <w:sz w:val="20"/>
                <w:lang w:val="ru-RU" w:eastAsia="ru-RU"/>
              </w:rPr>
              <w:t xml:space="preserve"> µg/</w:t>
            </w:r>
            <w:proofErr w:type="spellStart"/>
            <w:r w:rsidRPr="0032349B">
              <w:rPr>
                <w:rFonts w:cs="Arial"/>
                <w:color w:val="000000"/>
                <w:sz w:val="20"/>
                <w:lang w:val="ru-RU" w:eastAsia="ru-RU"/>
              </w:rPr>
              <w:t>mL</w:t>
            </w:r>
            <w:proofErr w:type="spellEnd"/>
          </w:p>
        </w:tc>
        <w:tc>
          <w:tcPr>
            <w:tcW w:w="3401" w:type="dxa"/>
            <w:tcBorders>
              <w:top w:val="nil"/>
              <w:left w:val="nil"/>
              <w:bottom w:val="nil"/>
              <w:right w:val="nil"/>
            </w:tcBorders>
            <w:shd w:val="clear" w:color="auto" w:fill="auto"/>
            <w:noWrap/>
            <w:vAlign w:val="center"/>
            <w:hideMark/>
          </w:tcPr>
          <w:p w14:paraId="4596C08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4364ECA2"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11D6EAC8"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107,3</w:t>
            </w:r>
          </w:p>
        </w:tc>
        <w:tc>
          <w:tcPr>
            <w:tcW w:w="1206" w:type="dxa"/>
            <w:tcBorders>
              <w:top w:val="nil"/>
              <w:left w:val="nil"/>
              <w:bottom w:val="nil"/>
              <w:right w:val="nil"/>
            </w:tcBorders>
            <w:shd w:val="clear" w:color="auto" w:fill="auto"/>
            <w:noWrap/>
            <w:vAlign w:val="center"/>
            <w:hideMark/>
          </w:tcPr>
          <w:p w14:paraId="7CF9ABA8"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86,8</w:t>
            </w:r>
          </w:p>
        </w:tc>
        <w:tc>
          <w:tcPr>
            <w:tcW w:w="1276" w:type="dxa"/>
            <w:tcBorders>
              <w:top w:val="nil"/>
              <w:left w:val="nil"/>
              <w:bottom w:val="nil"/>
              <w:right w:val="nil"/>
            </w:tcBorders>
            <w:shd w:val="clear" w:color="auto" w:fill="auto"/>
            <w:noWrap/>
            <w:vAlign w:val="center"/>
            <w:hideMark/>
          </w:tcPr>
          <w:p w14:paraId="113B444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133,3</w:t>
            </w:r>
          </w:p>
        </w:tc>
        <w:tc>
          <w:tcPr>
            <w:tcW w:w="1276" w:type="dxa"/>
            <w:tcBorders>
              <w:top w:val="nil"/>
              <w:left w:val="nil"/>
              <w:bottom w:val="nil"/>
              <w:right w:val="nil"/>
            </w:tcBorders>
            <w:shd w:val="clear" w:color="auto" w:fill="auto"/>
            <w:noWrap/>
            <w:vAlign w:val="center"/>
            <w:hideMark/>
          </w:tcPr>
          <w:p w14:paraId="29B7B94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235,5</w:t>
            </w:r>
          </w:p>
        </w:tc>
        <w:tc>
          <w:tcPr>
            <w:tcW w:w="1255" w:type="dxa"/>
            <w:tcBorders>
              <w:top w:val="nil"/>
              <w:left w:val="nil"/>
              <w:bottom w:val="nil"/>
              <w:right w:val="nil"/>
            </w:tcBorders>
            <w:shd w:val="clear" w:color="auto" w:fill="auto"/>
            <w:noWrap/>
            <w:vAlign w:val="center"/>
            <w:hideMark/>
          </w:tcPr>
          <w:p w14:paraId="084ABB73"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197,5</w:t>
            </w:r>
          </w:p>
        </w:tc>
        <w:tc>
          <w:tcPr>
            <w:tcW w:w="1296" w:type="dxa"/>
            <w:tcBorders>
              <w:top w:val="nil"/>
              <w:left w:val="nil"/>
              <w:bottom w:val="nil"/>
              <w:right w:val="nil"/>
            </w:tcBorders>
            <w:shd w:val="clear" w:color="auto" w:fill="auto"/>
            <w:noWrap/>
            <w:vAlign w:val="center"/>
            <w:hideMark/>
          </w:tcPr>
          <w:p w14:paraId="3605CD2C"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206,1</w:t>
            </w:r>
          </w:p>
        </w:tc>
        <w:tc>
          <w:tcPr>
            <w:tcW w:w="1382" w:type="dxa"/>
            <w:tcBorders>
              <w:top w:val="nil"/>
              <w:left w:val="nil"/>
              <w:bottom w:val="nil"/>
              <w:right w:val="single" w:sz="4" w:space="0" w:color="auto"/>
            </w:tcBorders>
            <w:shd w:val="clear" w:color="auto" w:fill="auto"/>
            <w:noWrap/>
            <w:vAlign w:val="center"/>
            <w:hideMark/>
          </w:tcPr>
          <w:p w14:paraId="179CD2C6"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288,5</w:t>
            </w:r>
          </w:p>
        </w:tc>
      </w:tr>
      <w:tr w:rsidR="00F24761" w:rsidRPr="0032349B" w14:paraId="7C0F2B6D"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588ECA4"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30EB18A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 µM</w:t>
            </w:r>
          </w:p>
        </w:tc>
        <w:tc>
          <w:tcPr>
            <w:tcW w:w="1412" w:type="dxa"/>
            <w:tcBorders>
              <w:top w:val="nil"/>
              <w:left w:val="nil"/>
              <w:bottom w:val="nil"/>
              <w:right w:val="nil"/>
            </w:tcBorders>
            <w:shd w:val="clear" w:color="auto" w:fill="auto"/>
            <w:noWrap/>
            <w:vAlign w:val="center"/>
            <w:hideMark/>
          </w:tcPr>
          <w:p w14:paraId="461CDC83"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5C446960"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105,4</w:t>
            </w:r>
          </w:p>
        </w:tc>
        <w:tc>
          <w:tcPr>
            <w:tcW w:w="1206" w:type="dxa"/>
            <w:tcBorders>
              <w:top w:val="nil"/>
              <w:left w:val="nil"/>
              <w:bottom w:val="nil"/>
              <w:right w:val="nil"/>
            </w:tcBorders>
            <w:shd w:val="clear" w:color="auto" w:fill="auto"/>
            <w:noWrap/>
            <w:vAlign w:val="center"/>
            <w:hideMark/>
          </w:tcPr>
          <w:p w14:paraId="478B7545"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84,5</w:t>
            </w:r>
          </w:p>
        </w:tc>
        <w:tc>
          <w:tcPr>
            <w:tcW w:w="1276" w:type="dxa"/>
            <w:tcBorders>
              <w:top w:val="nil"/>
              <w:left w:val="nil"/>
              <w:bottom w:val="nil"/>
              <w:right w:val="nil"/>
            </w:tcBorders>
            <w:shd w:val="clear" w:color="auto" w:fill="auto"/>
            <w:noWrap/>
            <w:vAlign w:val="center"/>
            <w:hideMark/>
          </w:tcPr>
          <w:p w14:paraId="4C1EB966"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113,9</w:t>
            </w:r>
          </w:p>
        </w:tc>
        <w:tc>
          <w:tcPr>
            <w:tcW w:w="1276" w:type="dxa"/>
            <w:tcBorders>
              <w:top w:val="nil"/>
              <w:left w:val="nil"/>
              <w:bottom w:val="nil"/>
              <w:right w:val="nil"/>
            </w:tcBorders>
            <w:shd w:val="clear" w:color="auto" w:fill="auto"/>
            <w:noWrap/>
            <w:vAlign w:val="center"/>
            <w:hideMark/>
          </w:tcPr>
          <w:p w14:paraId="51BB5605"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216,6</w:t>
            </w:r>
          </w:p>
        </w:tc>
        <w:tc>
          <w:tcPr>
            <w:tcW w:w="1255" w:type="dxa"/>
            <w:tcBorders>
              <w:top w:val="nil"/>
              <w:left w:val="nil"/>
              <w:bottom w:val="nil"/>
              <w:right w:val="nil"/>
            </w:tcBorders>
            <w:shd w:val="clear" w:color="auto" w:fill="auto"/>
            <w:noWrap/>
            <w:vAlign w:val="center"/>
            <w:hideMark/>
          </w:tcPr>
          <w:p w14:paraId="1ADFE119"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212,7</w:t>
            </w:r>
          </w:p>
        </w:tc>
        <w:tc>
          <w:tcPr>
            <w:tcW w:w="1296" w:type="dxa"/>
            <w:tcBorders>
              <w:top w:val="nil"/>
              <w:left w:val="nil"/>
              <w:bottom w:val="nil"/>
              <w:right w:val="nil"/>
            </w:tcBorders>
            <w:shd w:val="clear" w:color="auto" w:fill="auto"/>
            <w:noWrap/>
            <w:vAlign w:val="center"/>
            <w:hideMark/>
          </w:tcPr>
          <w:p w14:paraId="19CB4969"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211,3</w:t>
            </w:r>
          </w:p>
        </w:tc>
        <w:tc>
          <w:tcPr>
            <w:tcW w:w="1382" w:type="dxa"/>
            <w:tcBorders>
              <w:top w:val="nil"/>
              <w:left w:val="nil"/>
              <w:bottom w:val="nil"/>
              <w:right w:val="single" w:sz="4" w:space="0" w:color="auto"/>
            </w:tcBorders>
            <w:shd w:val="clear" w:color="auto" w:fill="auto"/>
            <w:noWrap/>
            <w:vAlign w:val="center"/>
            <w:hideMark/>
          </w:tcPr>
          <w:p w14:paraId="26CC060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320,5</w:t>
            </w:r>
          </w:p>
        </w:tc>
      </w:tr>
      <w:tr w:rsidR="00F24761" w:rsidRPr="0032349B" w14:paraId="154252B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D01F758"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7F7AE9D2"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29690B10"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3DDA1C56"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-1,9</w:t>
            </w:r>
          </w:p>
        </w:tc>
        <w:tc>
          <w:tcPr>
            <w:tcW w:w="1206" w:type="dxa"/>
            <w:tcBorders>
              <w:top w:val="nil"/>
              <w:left w:val="nil"/>
              <w:bottom w:val="single" w:sz="4" w:space="0" w:color="auto"/>
              <w:right w:val="nil"/>
            </w:tcBorders>
            <w:shd w:val="clear" w:color="auto" w:fill="auto"/>
            <w:noWrap/>
            <w:vAlign w:val="center"/>
            <w:hideMark/>
          </w:tcPr>
          <w:p w14:paraId="737DD991"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-2,3</w:t>
            </w:r>
          </w:p>
        </w:tc>
        <w:tc>
          <w:tcPr>
            <w:tcW w:w="1276" w:type="dxa"/>
            <w:tcBorders>
              <w:top w:val="nil"/>
              <w:left w:val="nil"/>
              <w:bottom w:val="single" w:sz="4" w:space="0" w:color="auto"/>
              <w:right w:val="nil"/>
            </w:tcBorders>
            <w:shd w:val="clear" w:color="auto" w:fill="auto"/>
            <w:noWrap/>
            <w:vAlign w:val="center"/>
            <w:hideMark/>
          </w:tcPr>
          <w:p w14:paraId="3E10971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-19,3</w:t>
            </w:r>
          </w:p>
        </w:tc>
        <w:tc>
          <w:tcPr>
            <w:tcW w:w="1276" w:type="dxa"/>
            <w:tcBorders>
              <w:top w:val="nil"/>
              <w:left w:val="nil"/>
              <w:bottom w:val="single" w:sz="4" w:space="0" w:color="auto"/>
              <w:right w:val="nil"/>
            </w:tcBorders>
            <w:shd w:val="clear" w:color="auto" w:fill="auto"/>
            <w:noWrap/>
            <w:vAlign w:val="center"/>
            <w:hideMark/>
          </w:tcPr>
          <w:p w14:paraId="1D80701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-18,9</w:t>
            </w:r>
          </w:p>
        </w:tc>
        <w:tc>
          <w:tcPr>
            <w:tcW w:w="1255" w:type="dxa"/>
            <w:tcBorders>
              <w:top w:val="nil"/>
              <w:left w:val="nil"/>
              <w:bottom w:val="single" w:sz="4" w:space="0" w:color="auto"/>
              <w:right w:val="nil"/>
            </w:tcBorders>
            <w:shd w:val="clear" w:color="auto" w:fill="auto"/>
            <w:noWrap/>
            <w:vAlign w:val="center"/>
            <w:hideMark/>
          </w:tcPr>
          <w:p w14:paraId="635836E8"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15,2</w:t>
            </w:r>
          </w:p>
        </w:tc>
        <w:tc>
          <w:tcPr>
            <w:tcW w:w="1296" w:type="dxa"/>
            <w:tcBorders>
              <w:top w:val="nil"/>
              <w:left w:val="nil"/>
              <w:bottom w:val="single" w:sz="4" w:space="0" w:color="auto"/>
              <w:right w:val="nil"/>
            </w:tcBorders>
            <w:shd w:val="clear" w:color="auto" w:fill="auto"/>
            <w:noWrap/>
            <w:vAlign w:val="center"/>
            <w:hideMark/>
          </w:tcPr>
          <w:p w14:paraId="4A3F505A"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5,2</w:t>
            </w:r>
          </w:p>
        </w:tc>
        <w:tc>
          <w:tcPr>
            <w:tcW w:w="1382" w:type="dxa"/>
            <w:tcBorders>
              <w:top w:val="nil"/>
              <w:left w:val="nil"/>
              <w:bottom w:val="single" w:sz="4" w:space="0" w:color="auto"/>
              <w:right w:val="single" w:sz="4" w:space="0" w:color="auto"/>
            </w:tcBorders>
            <w:shd w:val="clear" w:color="auto" w:fill="auto"/>
            <w:noWrap/>
            <w:vAlign w:val="center"/>
            <w:hideMark/>
          </w:tcPr>
          <w:p w14:paraId="79FA600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31,9</w:t>
            </w:r>
          </w:p>
        </w:tc>
      </w:tr>
      <w:tr w:rsidR="00F24761" w:rsidRPr="0032349B" w14:paraId="65778CA8"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2C6B3707"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82AE28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10405C56"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1023112F"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107,3</w:t>
            </w:r>
          </w:p>
        </w:tc>
        <w:tc>
          <w:tcPr>
            <w:tcW w:w="1206" w:type="dxa"/>
            <w:tcBorders>
              <w:top w:val="nil"/>
              <w:left w:val="nil"/>
              <w:bottom w:val="nil"/>
              <w:right w:val="nil"/>
            </w:tcBorders>
            <w:shd w:val="clear" w:color="auto" w:fill="auto"/>
            <w:noWrap/>
            <w:vAlign w:val="center"/>
            <w:hideMark/>
          </w:tcPr>
          <w:p w14:paraId="2C56E58F"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86,8</w:t>
            </w:r>
          </w:p>
        </w:tc>
        <w:tc>
          <w:tcPr>
            <w:tcW w:w="1276" w:type="dxa"/>
            <w:tcBorders>
              <w:top w:val="nil"/>
              <w:left w:val="nil"/>
              <w:bottom w:val="nil"/>
              <w:right w:val="nil"/>
            </w:tcBorders>
            <w:shd w:val="clear" w:color="auto" w:fill="auto"/>
            <w:noWrap/>
            <w:vAlign w:val="center"/>
            <w:hideMark/>
          </w:tcPr>
          <w:p w14:paraId="1CB15C3E"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133,3</w:t>
            </w:r>
          </w:p>
        </w:tc>
        <w:tc>
          <w:tcPr>
            <w:tcW w:w="1276" w:type="dxa"/>
            <w:tcBorders>
              <w:top w:val="nil"/>
              <w:left w:val="nil"/>
              <w:bottom w:val="nil"/>
              <w:right w:val="nil"/>
            </w:tcBorders>
            <w:shd w:val="clear" w:color="auto" w:fill="auto"/>
            <w:noWrap/>
            <w:vAlign w:val="center"/>
            <w:hideMark/>
          </w:tcPr>
          <w:p w14:paraId="5B2C8054"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235,5</w:t>
            </w:r>
          </w:p>
        </w:tc>
        <w:tc>
          <w:tcPr>
            <w:tcW w:w="1255" w:type="dxa"/>
            <w:tcBorders>
              <w:top w:val="nil"/>
              <w:left w:val="nil"/>
              <w:bottom w:val="nil"/>
              <w:right w:val="nil"/>
            </w:tcBorders>
            <w:shd w:val="clear" w:color="auto" w:fill="auto"/>
            <w:noWrap/>
            <w:vAlign w:val="center"/>
            <w:hideMark/>
          </w:tcPr>
          <w:p w14:paraId="5543ED22"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197,5</w:t>
            </w:r>
          </w:p>
        </w:tc>
        <w:tc>
          <w:tcPr>
            <w:tcW w:w="1296" w:type="dxa"/>
            <w:tcBorders>
              <w:top w:val="nil"/>
              <w:left w:val="nil"/>
              <w:bottom w:val="nil"/>
              <w:right w:val="nil"/>
            </w:tcBorders>
            <w:shd w:val="clear" w:color="auto" w:fill="auto"/>
            <w:noWrap/>
            <w:vAlign w:val="center"/>
            <w:hideMark/>
          </w:tcPr>
          <w:p w14:paraId="29ED0A4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206,1</w:t>
            </w:r>
          </w:p>
        </w:tc>
        <w:tc>
          <w:tcPr>
            <w:tcW w:w="1382" w:type="dxa"/>
            <w:tcBorders>
              <w:top w:val="nil"/>
              <w:left w:val="nil"/>
              <w:bottom w:val="nil"/>
              <w:right w:val="single" w:sz="4" w:space="0" w:color="auto"/>
            </w:tcBorders>
            <w:shd w:val="clear" w:color="auto" w:fill="auto"/>
            <w:noWrap/>
            <w:vAlign w:val="center"/>
            <w:hideMark/>
          </w:tcPr>
          <w:p w14:paraId="05B0AA07"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288,5</w:t>
            </w:r>
          </w:p>
        </w:tc>
      </w:tr>
      <w:tr w:rsidR="00F24761" w:rsidRPr="0032349B" w14:paraId="507462A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365BF920"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01711047"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 µM</w:t>
            </w:r>
          </w:p>
        </w:tc>
        <w:tc>
          <w:tcPr>
            <w:tcW w:w="1412" w:type="dxa"/>
            <w:tcBorders>
              <w:top w:val="nil"/>
              <w:left w:val="nil"/>
              <w:bottom w:val="nil"/>
              <w:right w:val="nil"/>
            </w:tcBorders>
            <w:shd w:val="clear" w:color="auto" w:fill="auto"/>
            <w:noWrap/>
            <w:vAlign w:val="center"/>
            <w:hideMark/>
          </w:tcPr>
          <w:p w14:paraId="698A2A7D"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748CEE2D"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100,6</w:t>
            </w:r>
          </w:p>
        </w:tc>
        <w:tc>
          <w:tcPr>
            <w:tcW w:w="1206" w:type="dxa"/>
            <w:tcBorders>
              <w:top w:val="nil"/>
              <w:left w:val="nil"/>
              <w:bottom w:val="nil"/>
              <w:right w:val="nil"/>
            </w:tcBorders>
            <w:shd w:val="clear" w:color="auto" w:fill="auto"/>
            <w:noWrap/>
            <w:vAlign w:val="center"/>
            <w:hideMark/>
          </w:tcPr>
          <w:p w14:paraId="5D9A27D0"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96,2</w:t>
            </w:r>
          </w:p>
        </w:tc>
        <w:tc>
          <w:tcPr>
            <w:tcW w:w="1276" w:type="dxa"/>
            <w:tcBorders>
              <w:top w:val="nil"/>
              <w:left w:val="nil"/>
              <w:bottom w:val="nil"/>
              <w:right w:val="nil"/>
            </w:tcBorders>
            <w:shd w:val="clear" w:color="auto" w:fill="auto"/>
            <w:noWrap/>
            <w:vAlign w:val="center"/>
            <w:hideMark/>
          </w:tcPr>
          <w:p w14:paraId="7DF62CF4"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114,3</w:t>
            </w:r>
          </w:p>
        </w:tc>
        <w:tc>
          <w:tcPr>
            <w:tcW w:w="1276" w:type="dxa"/>
            <w:tcBorders>
              <w:top w:val="nil"/>
              <w:left w:val="nil"/>
              <w:bottom w:val="nil"/>
              <w:right w:val="nil"/>
            </w:tcBorders>
            <w:shd w:val="clear" w:color="auto" w:fill="auto"/>
            <w:noWrap/>
            <w:vAlign w:val="center"/>
            <w:hideMark/>
          </w:tcPr>
          <w:p w14:paraId="68277709"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233,4</w:t>
            </w:r>
          </w:p>
        </w:tc>
        <w:tc>
          <w:tcPr>
            <w:tcW w:w="1255" w:type="dxa"/>
            <w:tcBorders>
              <w:top w:val="nil"/>
              <w:left w:val="nil"/>
              <w:bottom w:val="nil"/>
              <w:right w:val="nil"/>
            </w:tcBorders>
            <w:shd w:val="clear" w:color="auto" w:fill="auto"/>
            <w:noWrap/>
            <w:vAlign w:val="center"/>
            <w:hideMark/>
          </w:tcPr>
          <w:p w14:paraId="4D0E91C6"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199,1</w:t>
            </w:r>
          </w:p>
        </w:tc>
        <w:tc>
          <w:tcPr>
            <w:tcW w:w="1296" w:type="dxa"/>
            <w:tcBorders>
              <w:top w:val="nil"/>
              <w:left w:val="nil"/>
              <w:bottom w:val="nil"/>
              <w:right w:val="nil"/>
            </w:tcBorders>
            <w:shd w:val="clear" w:color="auto" w:fill="auto"/>
            <w:noWrap/>
            <w:vAlign w:val="center"/>
            <w:hideMark/>
          </w:tcPr>
          <w:p w14:paraId="42FB3C49"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222,6</w:t>
            </w:r>
          </w:p>
        </w:tc>
        <w:tc>
          <w:tcPr>
            <w:tcW w:w="1382" w:type="dxa"/>
            <w:tcBorders>
              <w:top w:val="nil"/>
              <w:left w:val="nil"/>
              <w:bottom w:val="nil"/>
              <w:right w:val="single" w:sz="4" w:space="0" w:color="auto"/>
            </w:tcBorders>
            <w:shd w:val="clear" w:color="auto" w:fill="auto"/>
            <w:noWrap/>
            <w:vAlign w:val="center"/>
            <w:hideMark/>
          </w:tcPr>
          <w:p w14:paraId="3B4490D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281,6</w:t>
            </w:r>
          </w:p>
        </w:tc>
      </w:tr>
      <w:tr w:rsidR="00F24761" w:rsidRPr="0032349B" w14:paraId="1E1AD98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1BF9EB34"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5DC0DC64"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4AD3D280"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3B3F611A"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-6,7</w:t>
            </w:r>
          </w:p>
        </w:tc>
        <w:tc>
          <w:tcPr>
            <w:tcW w:w="1206" w:type="dxa"/>
            <w:tcBorders>
              <w:top w:val="nil"/>
              <w:left w:val="nil"/>
              <w:bottom w:val="single" w:sz="4" w:space="0" w:color="auto"/>
              <w:right w:val="nil"/>
            </w:tcBorders>
            <w:shd w:val="clear" w:color="auto" w:fill="auto"/>
            <w:noWrap/>
            <w:vAlign w:val="center"/>
            <w:hideMark/>
          </w:tcPr>
          <w:p w14:paraId="097CEBC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9,4</w:t>
            </w:r>
          </w:p>
        </w:tc>
        <w:tc>
          <w:tcPr>
            <w:tcW w:w="1276" w:type="dxa"/>
            <w:tcBorders>
              <w:top w:val="nil"/>
              <w:left w:val="nil"/>
              <w:bottom w:val="single" w:sz="4" w:space="0" w:color="auto"/>
              <w:right w:val="nil"/>
            </w:tcBorders>
            <w:shd w:val="clear" w:color="auto" w:fill="auto"/>
            <w:noWrap/>
            <w:vAlign w:val="center"/>
            <w:hideMark/>
          </w:tcPr>
          <w:p w14:paraId="186EEAA5"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-19,0</w:t>
            </w:r>
          </w:p>
        </w:tc>
        <w:tc>
          <w:tcPr>
            <w:tcW w:w="1276" w:type="dxa"/>
            <w:tcBorders>
              <w:top w:val="nil"/>
              <w:left w:val="nil"/>
              <w:bottom w:val="single" w:sz="4" w:space="0" w:color="auto"/>
              <w:right w:val="nil"/>
            </w:tcBorders>
            <w:shd w:val="clear" w:color="auto" w:fill="auto"/>
            <w:noWrap/>
            <w:vAlign w:val="center"/>
            <w:hideMark/>
          </w:tcPr>
          <w:p w14:paraId="722C873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-2,2</w:t>
            </w:r>
          </w:p>
        </w:tc>
        <w:tc>
          <w:tcPr>
            <w:tcW w:w="1255" w:type="dxa"/>
            <w:tcBorders>
              <w:top w:val="nil"/>
              <w:left w:val="nil"/>
              <w:bottom w:val="single" w:sz="4" w:space="0" w:color="auto"/>
              <w:right w:val="nil"/>
            </w:tcBorders>
            <w:shd w:val="clear" w:color="auto" w:fill="auto"/>
            <w:noWrap/>
            <w:vAlign w:val="center"/>
            <w:hideMark/>
          </w:tcPr>
          <w:p w14:paraId="314D446B"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1,6</w:t>
            </w:r>
          </w:p>
        </w:tc>
        <w:tc>
          <w:tcPr>
            <w:tcW w:w="1296" w:type="dxa"/>
            <w:tcBorders>
              <w:top w:val="nil"/>
              <w:left w:val="nil"/>
              <w:bottom w:val="single" w:sz="4" w:space="0" w:color="auto"/>
              <w:right w:val="nil"/>
            </w:tcBorders>
            <w:shd w:val="clear" w:color="auto" w:fill="auto"/>
            <w:noWrap/>
            <w:vAlign w:val="center"/>
            <w:hideMark/>
          </w:tcPr>
          <w:p w14:paraId="7C46901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16,5</w:t>
            </w:r>
          </w:p>
        </w:tc>
        <w:tc>
          <w:tcPr>
            <w:tcW w:w="1382" w:type="dxa"/>
            <w:tcBorders>
              <w:top w:val="nil"/>
              <w:left w:val="nil"/>
              <w:bottom w:val="single" w:sz="4" w:space="0" w:color="auto"/>
              <w:right w:val="single" w:sz="4" w:space="0" w:color="auto"/>
            </w:tcBorders>
            <w:shd w:val="clear" w:color="auto" w:fill="auto"/>
            <w:noWrap/>
            <w:vAlign w:val="center"/>
            <w:hideMark/>
          </w:tcPr>
          <w:p w14:paraId="3A13A12C"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-6,9</w:t>
            </w:r>
          </w:p>
        </w:tc>
      </w:tr>
      <w:tr w:rsidR="00F24761" w:rsidRPr="0032349B" w14:paraId="45149AD1"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7188B0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539B5E98"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0A88C424"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3BD9412A"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107,3</w:t>
            </w:r>
          </w:p>
        </w:tc>
        <w:tc>
          <w:tcPr>
            <w:tcW w:w="1206" w:type="dxa"/>
            <w:tcBorders>
              <w:top w:val="nil"/>
              <w:left w:val="nil"/>
              <w:bottom w:val="nil"/>
              <w:right w:val="nil"/>
            </w:tcBorders>
            <w:shd w:val="clear" w:color="auto" w:fill="auto"/>
            <w:noWrap/>
            <w:vAlign w:val="center"/>
            <w:hideMark/>
          </w:tcPr>
          <w:p w14:paraId="18A5C8E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86,8</w:t>
            </w:r>
          </w:p>
        </w:tc>
        <w:tc>
          <w:tcPr>
            <w:tcW w:w="1276" w:type="dxa"/>
            <w:tcBorders>
              <w:top w:val="nil"/>
              <w:left w:val="nil"/>
              <w:bottom w:val="nil"/>
              <w:right w:val="nil"/>
            </w:tcBorders>
            <w:shd w:val="clear" w:color="auto" w:fill="auto"/>
            <w:noWrap/>
            <w:vAlign w:val="center"/>
            <w:hideMark/>
          </w:tcPr>
          <w:p w14:paraId="2B199EFD"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133,3</w:t>
            </w:r>
          </w:p>
        </w:tc>
        <w:tc>
          <w:tcPr>
            <w:tcW w:w="1276" w:type="dxa"/>
            <w:tcBorders>
              <w:top w:val="nil"/>
              <w:left w:val="nil"/>
              <w:bottom w:val="nil"/>
              <w:right w:val="nil"/>
            </w:tcBorders>
            <w:shd w:val="clear" w:color="auto" w:fill="auto"/>
            <w:noWrap/>
            <w:vAlign w:val="center"/>
            <w:hideMark/>
          </w:tcPr>
          <w:p w14:paraId="10F50B8E"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235,5</w:t>
            </w:r>
          </w:p>
        </w:tc>
        <w:tc>
          <w:tcPr>
            <w:tcW w:w="1255" w:type="dxa"/>
            <w:tcBorders>
              <w:top w:val="nil"/>
              <w:left w:val="nil"/>
              <w:bottom w:val="nil"/>
              <w:right w:val="nil"/>
            </w:tcBorders>
            <w:shd w:val="clear" w:color="auto" w:fill="auto"/>
            <w:noWrap/>
            <w:vAlign w:val="center"/>
            <w:hideMark/>
          </w:tcPr>
          <w:p w14:paraId="23C9108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197,5</w:t>
            </w:r>
          </w:p>
        </w:tc>
        <w:tc>
          <w:tcPr>
            <w:tcW w:w="1296" w:type="dxa"/>
            <w:tcBorders>
              <w:top w:val="nil"/>
              <w:left w:val="nil"/>
              <w:bottom w:val="nil"/>
              <w:right w:val="nil"/>
            </w:tcBorders>
            <w:shd w:val="clear" w:color="auto" w:fill="auto"/>
            <w:noWrap/>
            <w:vAlign w:val="center"/>
            <w:hideMark/>
          </w:tcPr>
          <w:p w14:paraId="738C62AF"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206,1</w:t>
            </w:r>
          </w:p>
        </w:tc>
        <w:tc>
          <w:tcPr>
            <w:tcW w:w="1382" w:type="dxa"/>
            <w:tcBorders>
              <w:top w:val="nil"/>
              <w:left w:val="nil"/>
              <w:bottom w:val="nil"/>
              <w:right w:val="single" w:sz="4" w:space="0" w:color="auto"/>
            </w:tcBorders>
            <w:shd w:val="clear" w:color="auto" w:fill="auto"/>
            <w:noWrap/>
            <w:vAlign w:val="center"/>
            <w:hideMark/>
          </w:tcPr>
          <w:p w14:paraId="6BB2CAA2"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288,5</w:t>
            </w:r>
          </w:p>
        </w:tc>
      </w:tr>
      <w:tr w:rsidR="00F24761" w:rsidRPr="0032349B" w14:paraId="707F9EC0"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2842868"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630EE782"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XC268 100 µM</w:t>
            </w:r>
          </w:p>
        </w:tc>
        <w:tc>
          <w:tcPr>
            <w:tcW w:w="1412" w:type="dxa"/>
            <w:tcBorders>
              <w:top w:val="nil"/>
              <w:left w:val="nil"/>
              <w:bottom w:val="nil"/>
              <w:right w:val="nil"/>
            </w:tcBorders>
            <w:shd w:val="clear" w:color="auto" w:fill="auto"/>
            <w:noWrap/>
            <w:vAlign w:val="center"/>
            <w:hideMark/>
          </w:tcPr>
          <w:p w14:paraId="4DD45C3D"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66E36D38"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106,8</w:t>
            </w:r>
          </w:p>
        </w:tc>
        <w:tc>
          <w:tcPr>
            <w:tcW w:w="1206" w:type="dxa"/>
            <w:tcBorders>
              <w:top w:val="nil"/>
              <w:left w:val="nil"/>
              <w:bottom w:val="nil"/>
              <w:right w:val="nil"/>
            </w:tcBorders>
            <w:shd w:val="clear" w:color="auto" w:fill="auto"/>
            <w:noWrap/>
            <w:vAlign w:val="center"/>
            <w:hideMark/>
          </w:tcPr>
          <w:p w14:paraId="3DE1EE1C"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66,0</w:t>
            </w:r>
          </w:p>
        </w:tc>
        <w:tc>
          <w:tcPr>
            <w:tcW w:w="1276" w:type="dxa"/>
            <w:tcBorders>
              <w:top w:val="nil"/>
              <w:left w:val="nil"/>
              <w:bottom w:val="nil"/>
              <w:right w:val="nil"/>
            </w:tcBorders>
            <w:shd w:val="clear" w:color="auto" w:fill="auto"/>
            <w:noWrap/>
            <w:vAlign w:val="center"/>
            <w:hideMark/>
          </w:tcPr>
          <w:p w14:paraId="1F78902D"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90,8</w:t>
            </w:r>
          </w:p>
        </w:tc>
        <w:tc>
          <w:tcPr>
            <w:tcW w:w="1276" w:type="dxa"/>
            <w:tcBorders>
              <w:top w:val="nil"/>
              <w:left w:val="nil"/>
              <w:bottom w:val="nil"/>
              <w:right w:val="nil"/>
            </w:tcBorders>
            <w:shd w:val="clear" w:color="auto" w:fill="auto"/>
            <w:noWrap/>
            <w:vAlign w:val="center"/>
            <w:hideMark/>
          </w:tcPr>
          <w:p w14:paraId="6F3FC65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202,1</w:t>
            </w:r>
          </w:p>
        </w:tc>
        <w:tc>
          <w:tcPr>
            <w:tcW w:w="1255" w:type="dxa"/>
            <w:tcBorders>
              <w:top w:val="nil"/>
              <w:left w:val="nil"/>
              <w:bottom w:val="nil"/>
              <w:right w:val="nil"/>
            </w:tcBorders>
            <w:shd w:val="clear" w:color="auto" w:fill="auto"/>
            <w:noWrap/>
            <w:vAlign w:val="center"/>
            <w:hideMark/>
          </w:tcPr>
          <w:p w14:paraId="7CA80590"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161,6</w:t>
            </w:r>
          </w:p>
        </w:tc>
        <w:tc>
          <w:tcPr>
            <w:tcW w:w="1296" w:type="dxa"/>
            <w:tcBorders>
              <w:top w:val="nil"/>
              <w:left w:val="nil"/>
              <w:bottom w:val="nil"/>
              <w:right w:val="nil"/>
            </w:tcBorders>
            <w:shd w:val="clear" w:color="auto" w:fill="auto"/>
            <w:noWrap/>
            <w:vAlign w:val="center"/>
            <w:hideMark/>
          </w:tcPr>
          <w:p w14:paraId="54EA542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199,3</w:t>
            </w:r>
          </w:p>
        </w:tc>
        <w:tc>
          <w:tcPr>
            <w:tcW w:w="1382" w:type="dxa"/>
            <w:tcBorders>
              <w:top w:val="nil"/>
              <w:left w:val="nil"/>
              <w:bottom w:val="nil"/>
              <w:right w:val="single" w:sz="4" w:space="0" w:color="auto"/>
            </w:tcBorders>
            <w:shd w:val="clear" w:color="auto" w:fill="auto"/>
            <w:noWrap/>
            <w:vAlign w:val="center"/>
            <w:hideMark/>
          </w:tcPr>
          <w:p w14:paraId="3CAA68B4"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276,3</w:t>
            </w:r>
          </w:p>
        </w:tc>
      </w:tr>
      <w:tr w:rsidR="00F24761" w:rsidRPr="0032349B" w14:paraId="742D71B6"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6AFA1206"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16926E23"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0A97F53B"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02A79AF9"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-0,5</w:t>
            </w:r>
          </w:p>
        </w:tc>
        <w:tc>
          <w:tcPr>
            <w:tcW w:w="1206" w:type="dxa"/>
            <w:tcBorders>
              <w:top w:val="nil"/>
              <w:left w:val="nil"/>
              <w:bottom w:val="single" w:sz="4" w:space="0" w:color="auto"/>
              <w:right w:val="nil"/>
            </w:tcBorders>
            <w:shd w:val="clear" w:color="auto" w:fill="auto"/>
            <w:noWrap/>
            <w:vAlign w:val="center"/>
            <w:hideMark/>
          </w:tcPr>
          <w:p w14:paraId="72F1015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-20,8</w:t>
            </w:r>
          </w:p>
        </w:tc>
        <w:tc>
          <w:tcPr>
            <w:tcW w:w="1276" w:type="dxa"/>
            <w:tcBorders>
              <w:top w:val="nil"/>
              <w:left w:val="nil"/>
              <w:bottom w:val="single" w:sz="4" w:space="0" w:color="auto"/>
              <w:right w:val="nil"/>
            </w:tcBorders>
            <w:shd w:val="clear" w:color="auto" w:fill="auto"/>
            <w:noWrap/>
            <w:vAlign w:val="center"/>
            <w:hideMark/>
          </w:tcPr>
          <w:p w14:paraId="22CC8FD8"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-42,5</w:t>
            </w:r>
          </w:p>
        </w:tc>
        <w:tc>
          <w:tcPr>
            <w:tcW w:w="1276" w:type="dxa"/>
            <w:tcBorders>
              <w:top w:val="nil"/>
              <w:left w:val="nil"/>
              <w:bottom w:val="single" w:sz="4" w:space="0" w:color="auto"/>
              <w:right w:val="nil"/>
            </w:tcBorders>
            <w:shd w:val="clear" w:color="auto" w:fill="auto"/>
            <w:noWrap/>
            <w:vAlign w:val="center"/>
            <w:hideMark/>
          </w:tcPr>
          <w:p w14:paraId="1CB70EF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-33,4</w:t>
            </w:r>
          </w:p>
        </w:tc>
        <w:tc>
          <w:tcPr>
            <w:tcW w:w="1255" w:type="dxa"/>
            <w:tcBorders>
              <w:top w:val="nil"/>
              <w:left w:val="nil"/>
              <w:bottom w:val="single" w:sz="4" w:space="0" w:color="auto"/>
              <w:right w:val="nil"/>
            </w:tcBorders>
            <w:shd w:val="clear" w:color="auto" w:fill="auto"/>
            <w:noWrap/>
            <w:vAlign w:val="center"/>
            <w:hideMark/>
          </w:tcPr>
          <w:p w14:paraId="35C6B84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-35,9</w:t>
            </w:r>
          </w:p>
        </w:tc>
        <w:tc>
          <w:tcPr>
            <w:tcW w:w="1296" w:type="dxa"/>
            <w:tcBorders>
              <w:top w:val="nil"/>
              <w:left w:val="nil"/>
              <w:bottom w:val="single" w:sz="4" w:space="0" w:color="auto"/>
              <w:right w:val="nil"/>
            </w:tcBorders>
            <w:shd w:val="clear" w:color="auto" w:fill="auto"/>
            <w:noWrap/>
            <w:vAlign w:val="center"/>
            <w:hideMark/>
          </w:tcPr>
          <w:p w14:paraId="2397863C"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-6,8</w:t>
            </w:r>
          </w:p>
        </w:tc>
        <w:tc>
          <w:tcPr>
            <w:tcW w:w="1382" w:type="dxa"/>
            <w:tcBorders>
              <w:top w:val="nil"/>
              <w:left w:val="nil"/>
              <w:bottom w:val="single" w:sz="4" w:space="0" w:color="auto"/>
              <w:right w:val="single" w:sz="4" w:space="0" w:color="auto"/>
            </w:tcBorders>
            <w:shd w:val="clear" w:color="auto" w:fill="auto"/>
            <w:noWrap/>
            <w:vAlign w:val="center"/>
            <w:hideMark/>
          </w:tcPr>
          <w:p w14:paraId="07055F80"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-12,2</w:t>
            </w:r>
          </w:p>
        </w:tc>
      </w:tr>
      <w:tr w:rsidR="00F24761" w:rsidRPr="0032349B" w14:paraId="55D0B0CA"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0E704683"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044DB894"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CB</w:t>
            </w:r>
          </w:p>
        </w:tc>
        <w:tc>
          <w:tcPr>
            <w:tcW w:w="1412" w:type="dxa"/>
            <w:tcBorders>
              <w:top w:val="nil"/>
              <w:left w:val="nil"/>
              <w:bottom w:val="nil"/>
              <w:right w:val="nil"/>
            </w:tcBorders>
            <w:shd w:val="clear" w:color="auto" w:fill="auto"/>
            <w:noWrap/>
            <w:vAlign w:val="center"/>
            <w:hideMark/>
          </w:tcPr>
          <w:p w14:paraId="34AEC6F4"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30135988"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107,3</w:t>
            </w:r>
          </w:p>
        </w:tc>
        <w:tc>
          <w:tcPr>
            <w:tcW w:w="1206" w:type="dxa"/>
            <w:tcBorders>
              <w:top w:val="nil"/>
              <w:left w:val="nil"/>
              <w:bottom w:val="nil"/>
              <w:right w:val="nil"/>
            </w:tcBorders>
            <w:shd w:val="clear" w:color="auto" w:fill="auto"/>
            <w:noWrap/>
            <w:vAlign w:val="center"/>
            <w:hideMark/>
          </w:tcPr>
          <w:p w14:paraId="715E768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86,8</w:t>
            </w:r>
          </w:p>
        </w:tc>
        <w:tc>
          <w:tcPr>
            <w:tcW w:w="1276" w:type="dxa"/>
            <w:tcBorders>
              <w:top w:val="nil"/>
              <w:left w:val="nil"/>
              <w:bottom w:val="nil"/>
              <w:right w:val="nil"/>
            </w:tcBorders>
            <w:shd w:val="clear" w:color="auto" w:fill="auto"/>
            <w:noWrap/>
            <w:vAlign w:val="center"/>
            <w:hideMark/>
          </w:tcPr>
          <w:p w14:paraId="4FF69EE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133,3</w:t>
            </w:r>
          </w:p>
        </w:tc>
        <w:tc>
          <w:tcPr>
            <w:tcW w:w="1276" w:type="dxa"/>
            <w:tcBorders>
              <w:top w:val="nil"/>
              <w:left w:val="nil"/>
              <w:bottom w:val="nil"/>
              <w:right w:val="nil"/>
            </w:tcBorders>
            <w:shd w:val="clear" w:color="auto" w:fill="auto"/>
            <w:noWrap/>
            <w:vAlign w:val="center"/>
            <w:hideMark/>
          </w:tcPr>
          <w:p w14:paraId="433B70E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235,5</w:t>
            </w:r>
          </w:p>
        </w:tc>
        <w:tc>
          <w:tcPr>
            <w:tcW w:w="1255" w:type="dxa"/>
            <w:tcBorders>
              <w:top w:val="nil"/>
              <w:left w:val="nil"/>
              <w:bottom w:val="nil"/>
              <w:right w:val="nil"/>
            </w:tcBorders>
            <w:shd w:val="clear" w:color="auto" w:fill="auto"/>
            <w:noWrap/>
            <w:vAlign w:val="center"/>
            <w:hideMark/>
          </w:tcPr>
          <w:p w14:paraId="5A67AF27"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197,5</w:t>
            </w:r>
          </w:p>
        </w:tc>
        <w:tc>
          <w:tcPr>
            <w:tcW w:w="1296" w:type="dxa"/>
            <w:tcBorders>
              <w:top w:val="nil"/>
              <w:left w:val="nil"/>
              <w:bottom w:val="nil"/>
              <w:right w:val="nil"/>
            </w:tcBorders>
            <w:shd w:val="clear" w:color="auto" w:fill="auto"/>
            <w:noWrap/>
            <w:vAlign w:val="center"/>
            <w:hideMark/>
          </w:tcPr>
          <w:p w14:paraId="56B74575"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206,1</w:t>
            </w:r>
          </w:p>
        </w:tc>
        <w:tc>
          <w:tcPr>
            <w:tcW w:w="1382" w:type="dxa"/>
            <w:tcBorders>
              <w:top w:val="nil"/>
              <w:left w:val="nil"/>
              <w:bottom w:val="nil"/>
              <w:right w:val="single" w:sz="4" w:space="0" w:color="auto"/>
            </w:tcBorders>
            <w:shd w:val="clear" w:color="auto" w:fill="auto"/>
            <w:noWrap/>
            <w:vAlign w:val="center"/>
            <w:hideMark/>
          </w:tcPr>
          <w:p w14:paraId="4FF06E9F"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288,5</w:t>
            </w:r>
          </w:p>
        </w:tc>
      </w:tr>
      <w:tr w:rsidR="00F24761" w:rsidRPr="0032349B" w14:paraId="4DF52E72"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421B05DB"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nil"/>
              <w:right w:val="nil"/>
            </w:tcBorders>
            <w:shd w:val="clear" w:color="auto" w:fill="auto"/>
            <w:noWrap/>
            <w:vAlign w:val="center"/>
            <w:hideMark/>
          </w:tcPr>
          <w:p w14:paraId="21BC7F8C" w14:textId="77777777" w:rsidR="00F24761" w:rsidRPr="0032349B" w:rsidRDefault="00F24761" w:rsidP="008A7F0C">
            <w:pPr>
              <w:spacing w:line="240" w:lineRule="auto"/>
              <w:jc w:val="center"/>
              <w:rPr>
                <w:rFonts w:cs="Arial"/>
                <w:color w:val="000000"/>
                <w:sz w:val="18"/>
                <w:szCs w:val="18"/>
                <w:lang w:val="ru-RU" w:eastAsia="ru-RU"/>
              </w:rPr>
            </w:pPr>
            <w:r w:rsidRPr="0032349B">
              <w:rPr>
                <w:rFonts w:cs="Arial"/>
                <w:color w:val="000000"/>
                <w:sz w:val="18"/>
                <w:szCs w:val="18"/>
                <w:lang w:val="ru-RU" w:eastAsia="ru-RU"/>
              </w:rPr>
              <w:t xml:space="preserve"> + XC268 300 µM</w:t>
            </w:r>
          </w:p>
        </w:tc>
        <w:tc>
          <w:tcPr>
            <w:tcW w:w="1412" w:type="dxa"/>
            <w:tcBorders>
              <w:top w:val="nil"/>
              <w:left w:val="nil"/>
              <w:bottom w:val="nil"/>
              <w:right w:val="nil"/>
            </w:tcBorders>
            <w:shd w:val="clear" w:color="auto" w:fill="auto"/>
            <w:noWrap/>
            <w:vAlign w:val="center"/>
            <w:hideMark/>
          </w:tcPr>
          <w:p w14:paraId="5775E14B"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100,0</w:t>
            </w:r>
          </w:p>
        </w:tc>
        <w:tc>
          <w:tcPr>
            <w:tcW w:w="1263" w:type="dxa"/>
            <w:tcBorders>
              <w:top w:val="nil"/>
              <w:left w:val="nil"/>
              <w:bottom w:val="nil"/>
              <w:right w:val="nil"/>
            </w:tcBorders>
            <w:shd w:val="clear" w:color="auto" w:fill="auto"/>
            <w:noWrap/>
            <w:vAlign w:val="center"/>
            <w:hideMark/>
          </w:tcPr>
          <w:p w14:paraId="6050E65E"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109,3</w:t>
            </w:r>
          </w:p>
        </w:tc>
        <w:tc>
          <w:tcPr>
            <w:tcW w:w="1206" w:type="dxa"/>
            <w:tcBorders>
              <w:top w:val="nil"/>
              <w:left w:val="nil"/>
              <w:bottom w:val="nil"/>
              <w:right w:val="nil"/>
            </w:tcBorders>
            <w:shd w:val="clear" w:color="auto" w:fill="auto"/>
            <w:noWrap/>
            <w:vAlign w:val="center"/>
            <w:hideMark/>
          </w:tcPr>
          <w:p w14:paraId="1AA2821C"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62,4</w:t>
            </w:r>
          </w:p>
        </w:tc>
        <w:tc>
          <w:tcPr>
            <w:tcW w:w="1276" w:type="dxa"/>
            <w:tcBorders>
              <w:top w:val="nil"/>
              <w:left w:val="nil"/>
              <w:bottom w:val="nil"/>
              <w:right w:val="nil"/>
            </w:tcBorders>
            <w:shd w:val="clear" w:color="auto" w:fill="auto"/>
            <w:noWrap/>
            <w:vAlign w:val="center"/>
            <w:hideMark/>
          </w:tcPr>
          <w:p w14:paraId="67663D78"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75,1</w:t>
            </w:r>
          </w:p>
        </w:tc>
        <w:tc>
          <w:tcPr>
            <w:tcW w:w="1276" w:type="dxa"/>
            <w:tcBorders>
              <w:top w:val="nil"/>
              <w:left w:val="nil"/>
              <w:bottom w:val="nil"/>
              <w:right w:val="nil"/>
            </w:tcBorders>
            <w:shd w:val="clear" w:color="auto" w:fill="auto"/>
            <w:noWrap/>
            <w:vAlign w:val="center"/>
            <w:hideMark/>
          </w:tcPr>
          <w:p w14:paraId="58510181"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160,9</w:t>
            </w:r>
          </w:p>
        </w:tc>
        <w:tc>
          <w:tcPr>
            <w:tcW w:w="1255" w:type="dxa"/>
            <w:tcBorders>
              <w:top w:val="nil"/>
              <w:left w:val="nil"/>
              <w:bottom w:val="nil"/>
              <w:right w:val="nil"/>
            </w:tcBorders>
            <w:shd w:val="clear" w:color="auto" w:fill="auto"/>
            <w:noWrap/>
            <w:vAlign w:val="center"/>
            <w:hideMark/>
          </w:tcPr>
          <w:p w14:paraId="36B394B2"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157,6</w:t>
            </w:r>
          </w:p>
        </w:tc>
        <w:tc>
          <w:tcPr>
            <w:tcW w:w="1296" w:type="dxa"/>
            <w:tcBorders>
              <w:top w:val="nil"/>
              <w:left w:val="nil"/>
              <w:bottom w:val="nil"/>
              <w:right w:val="nil"/>
            </w:tcBorders>
            <w:shd w:val="clear" w:color="auto" w:fill="auto"/>
            <w:noWrap/>
            <w:vAlign w:val="center"/>
            <w:hideMark/>
          </w:tcPr>
          <w:p w14:paraId="225C3A8C"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179,2</w:t>
            </w:r>
          </w:p>
        </w:tc>
        <w:tc>
          <w:tcPr>
            <w:tcW w:w="1382" w:type="dxa"/>
            <w:tcBorders>
              <w:top w:val="nil"/>
              <w:left w:val="nil"/>
              <w:bottom w:val="nil"/>
              <w:right w:val="single" w:sz="4" w:space="0" w:color="auto"/>
            </w:tcBorders>
            <w:shd w:val="clear" w:color="auto" w:fill="auto"/>
            <w:noWrap/>
            <w:vAlign w:val="center"/>
            <w:hideMark/>
          </w:tcPr>
          <w:p w14:paraId="473EC415" w14:textId="77777777" w:rsidR="00F24761" w:rsidRPr="0032349B" w:rsidRDefault="00F24761" w:rsidP="008A7F0C">
            <w:pPr>
              <w:spacing w:line="240" w:lineRule="auto"/>
              <w:jc w:val="center"/>
              <w:rPr>
                <w:rFonts w:cs="Arial"/>
                <w:color w:val="000000"/>
                <w:sz w:val="18"/>
                <w:szCs w:val="18"/>
                <w:lang w:val="ru-RU" w:eastAsia="ru-RU"/>
              </w:rPr>
            </w:pPr>
            <w:r w:rsidRPr="002B2C96">
              <w:rPr>
                <w:rFonts w:cs="Arial"/>
                <w:color w:val="000000"/>
                <w:sz w:val="18"/>
                <w:szCs w:val="18"/>
              </w:rPr>
              <w:t>286,7</w:t>
            </w:r>
          </w:p>
        </w:tc>
      </w:tr>
      <w:tr w:rsidR="00F24761" w:rsidRPr="0032349B" w14:paraId="3A08505C" w14:textId="77777777" w:rsidTr="008A7F0C">
        <w:trPr>
          <w:cantSplit/>
          <w:trHeight w:val="340"/>
        </w:trPr>
        <w:tc>
          <w:tcPr>
            <w:tcW w:w="793" w:type="dxa"/>
            <w:vMerge/>
            <w:tcBorders>
              <w:top w:val="nil"/>
              <w:left w:val="single" w:sz="4" w:space="0" w:color="auto"/>
              <w:bottom w:val="single" w:sz="4" w:space="0" w:color="000000"/>
              <w:right w:val="single" w:sz="4" w:space="0" w:color="auto"/>
            </w:tcBorders>
            <w:vAlign w:val="center"/>
            <w:hideMark/>
          </w:tcPr>
          <w:p w14:paraId="5203BCEE" w14:textId="77777777" w:rsidR="00F24761" w:rsidRPr="0032349B" w:rsidRDefault="00F24761" w:rsidP="008A7F0C">
            <w:pPr>
              <w:spacing w:line="240" w:lineRule="auto"/>
              <w:rPr>
                <w:rFonts w:ascii="Calibri" w:hAnsi="Calibri" w:cs="Calibri"/>
                <w:color w:val="000000"/>
                <w:lang w:val="ru-RU" w:eastAsia="ru-RU"/>
              </w:rPr>
            </w:pPr>
          </w:p>
        </w:tc>
        <w:tc>
          <w:tcPr>
            <w:tcW w:w="3401" w:type="dxa"/>
            <w:tcBorders>
              <w:top w:val="nil"/>
              <w:left w:val="nil"/>
              <w:bottom w:val="single" w:sz="4" w:space="0" w:color="auto"/>
              <w:right w:val="nil"/>
            </w:tcBorders>
            <w:shd w:val="clear" w:color="auto" w:fill="auto"/>
            <w:noWrap/>
            <w:vAlign w:val="center"/>
            <w:hideMark/>
          </w:tcPr>
          <w:p w14:paraId="7473D76A" w14:textId="77777777" w:rsidR="00F24761" w:rsidRPr="0032349B" w:rsidRDefault="00F24761" w:rsidP="008A7F0C">
            <w:pPr>
              <w:spacing w:line="240" w:lineRule="auto"/>
              <w:jc w:val="center"/>
              <w:rPr>
                <w:rFonts w:cs="Arial"/>
                <w:color w:val="000000"/>
                <w:sz w:val="18"/>
                <w:szCs w:val="18"/>
                <w:lang w:eastAsia="ru-RU"/>
              </w:rPr>
            </w:pPr>
            <w:r w:rsidRPr="0032349B">
              <w:rPr>
                <w:rFonts w:cs="Arial"/>
                <w:color w:val="000000"/>
                <w:sz w:val="18"/>
                <w:szCs w:val="18"/>
                <w:lang w:eastAsia="ru-RU"/>
              </w:rPr>
              <w:t xml:space="preserve">% </w:t>
            </w:r>
            <w:proofErr w:type="gramStart"/>
            <w:r w:rsidRPr="0032349B">
              <w:rPr>
                <w:rFonts w:cs="Arial"/>
                <w:color w:val="000000"/>
                <w:sz w:val="18"/>
                <w:szCs w:val="18"/>
                <w:lang w:eastAsia="ru-RU"/>
              </w:rPr>
              <w:t>change</w:t>
            </w:r>
            <w:proofErr w:type="gramEnd"/>
            <w:r w:rsidRPr="0032349B">
              <w:rPr>
                <w:rFonts w:cs="Arial"/>
                <w:color w:val="000000"/>
                <w:sz w:val="18"/>
                <w:szCs w:val="18"/>
                <w:lang w:eastAsia="ru-RU"/>
              </w:rPr>
              <w:t xml:space="preserve"> of ROS compared to </w:t>
            </w:r>
            <w:proofErr w:type="spellStart"/>
            <w:r w:rsidRPr="0032349B">
              <w:rPr>
                <w:rFonts w:cs="Arial"/>
                <w:color w:val="000000"/>
                <w:sz w:val="18"/>
                <w:szCs w:val="18"/>
                <w:lang w:eastAsia="ru-RU"/>
              </w:rPr>
              <w:t>bleo</w:t>
            </w:r>
            <w:proofErr w:type="spellEnd"/>
          </w:p>
        </w:tc>
        <w:tc>
          <w:tcPr>
            <w:tcW w:w="1412" w:type="dxa"/>
            <w:tcBorders>
              <w:top w:val="nil"/>
              <w:left w:val="nil"/>
              <w:bottom w:val="single" w:sz="4" w:space="0" w:color="auto"/>
              <w:right w:val="nil"/>
            </w:tcBorders>
            <w:shd w:val="clear" w:color="auto" w:fill="auto"/>
            <w:noWrap/>
            <w:vAlign w:val="center"/>
            <w:hideMark/>
          </w:tcPr>
          <w:p w14:paraId="1B1BFF5C"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 xml:space="preserve"> -</w:t>
            </w:r>
          </w:p>
        </w:tc>
        <w:tc>
          <w:tcPr>
            <w:tcW w:w="1263" w:type="dxa"/>
            <w:tcBorders>
              <w:top w:val="nil"/>
              <w:left w:val="nil"/>
              <w:bottom w:val="single" w:sz="4" w:space="0" w:color="auto"/>
              <w:right w:val="nil"/>
            </w:tcBorders>
            <w:shd w:val="clear" w:color="auto" w:fill="auto"/>
            <w:noWrap/>
            <w:vAlign w:val="center"/>
            <w:hideMark/>
          </w:tcPr>
          <w:p w14:paraId="1C203E05" w14:textId="77777777" w:rsidR="00F24761" w:rsidRPr="0032349B" w:rsidRDefault="00F24761" w:rsidP="008A7F0C">
            <w:pPr>
              <w:spacing w:line="240" w:lineRule="auto"/>
              <w:jc w:val="center"/>
              <w:rPr>
                <w:rFonts w:cs="Arial"/>
                <w:b/>
                <w:bCs/>
                <w:color w:val="FF0000"/>
                <w:sz w:val="18"/>
                <w:szCs w:val="18"/>
                <w:lang w:val="ru-RU" w:eastAsia="ru-RU"/>
              </w:rPr>
            </w:pPr>
            <w:r w:rsidRPr="002B2C96">
              <w:rPr>
                <w:rFonts w:cs="Arial"/>
                <w:b/>
                <w:bCs/>
                <w:color w:val="000000"/>
                <w:sz w:val="18"/>
                <w:szCs w:val="18"/>
              </w:rPr>
              <w:t>2,0</w:t>
            </w:r>
          </w:p>
        </w:tc>
        <w:tc>
          <w:tcPr>
            <w:tcW w:w="1206" w:type="dxa"/>
            <w:tcBorders>
              <w:top w:val="nil"/>
              <w:left w:val="nil"/>
              <w:bottom w:val="single" w:sz="4" w:space="0" w:color="auto"/>
              <w:right w:val="nil"/>
            </w:tcBorders>
            <w:shd w:val="clear" w:color="auto" w:fill="auto"/>
            <w:noWrap/>
            <w:vAlign w:val="center"/>
            <w:hideMark/>
          </w:tcPr>
          <w:p w14:paraId="1BF8183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-24,4</w:t>
            </w:r>
          </w:p>
        </w:tc>
        <w:tc>
          <w:tcPr>
            <w:tcW w:w="1276" w:type="dxa"/>
            <w:tcBorders>
              <w:top w:val="nil"/>
              <w:left w:val="nil"/>
              <w:bottom w:val="single" w:sz="4" w:space="0" w:color="auto"/>
              <w:right w:val="nil"/>
            </w:tcBorders>
            <w:shd w:val="clear" w:color="auto" w:fill="auto"/>
            <w:noWrap/>
            <w:vAlign w:val="center"/>
            <w:hideMark/>
          </w:tcPr>
          <w:p w14:paraId="17C6AE82"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-58,1</w:t>
            </w:r>
          </w:p>
        </w:tc>
        <w:tc>
          <w:tcPr>
            <w:tcW w:w="1276" w:type="dxa"/>
            <w:tcBorders>
              <w:top w:val="nil"/>
              <w:left w:val="nil"/>
              <w:bottom w:val="single" w:sz="4" w:space="0" w:color="auto"/>
              <w:right w:val="nil"/>
            </w:tcBorders>
            <w:shd w:val="clear" w:color="auto" w:fill="auto"/>
            <w:noWrap/>
            <w:vAlign w:val="center"/>
            <w:hideMark/>
          </w:tcPr>
          <w:p w14:paraId="3C217C9B"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-74,6</w:t>
            </w:r>
          </w:p>
        </w:tc>
        <w:tc>
          <w:tcPr>
            <w:tcW w:w="1255" w:type="dxa"/>
            <w:tcBorders>
              <w:top w:val="nil"/>
              <w:left w:val="nil"/>
              <w:bottom w:val="single" w:sz="4" w:space="0" w:color="auto"/>
              <w:right w:val="nil"/>
            </w:tcBorders>
            <w:shd w:val="clear" w:color="auto" w:fill="auto"/>
            <w:noWrap/>
            <w:vAlign w:val="center"/>
            <w:hideMark/>
          </w:tcPr>
          <w:p w14:paraId="6BB615CE"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-39,9</w:t>
            </w:r>
          </w:p>
        </w:tc>
        <w:tc>
          <w:tcPr>
            <w:tcW w:w="1296" w:type="dxa"/>
            <w:tcBorders>
              <w:top w:val="nil"/>
              <w:left w:val="nil"/>
              <w:bottom w:val="single" w:sz="4" w:space="0" w:color="auto"/>
              <w:right w:val="nil"/>
            </w:tcBorders>
            <w:shd w:val="clear" w:color="auto" w:fill="auto"/>
            <w:noWrap/>
            <w:vAlign w:val="center"/>
            <w:hideMark/>
          </w:tcPr>
          <w:p w14:paraId="436F7553"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-26,8</w:t>
            </w:r>
          </w:p>
        </w:tc>
        <w:tc>
          <w:tcPr>
            <w:tcW w:w="1382" w:type="dxa"/>
            <w:tcBorders>
              <w:top w:val="nil"/>
              <w:left w:val="nil"/>
              <w:bottom w:val="single" w:sz="4" w:space="0" w:color="auto"/>
              <w:right w:val="single" w:sz="4" w:space="0" w:color="auto"/>
            </w:tcBorders>
            <w:shd w:val="clear" w:color="auto" w:fill="auto"/>
            <w:noWrap/>
            <w:vAlign w:val="center"/>
            <w:hideMark/>
          </w:tcPr>
          <w:p w14:paraId="25F4C3CD" w14:textId="77777777" w:rsidR="00F24761" w:rsidRPr="0032349B" w:rsidRDefault="00F24761" w:rsidP="008A7F0C">
            <w:pPr>
              <w:spacing w:line="240" w:lineRule="auto"/>
              <w:jc w:val="center"/>
              <w:rPr>
                <w:rFonts w:cs="Arial"/>
                <w:b/>
                <w:bCs/>
                <w:color w:val="000000"/>
                <w:sz w:val="18"/>
                <w:szCs w:val="18"/>
                <w:lang w:val="ru-RU" w:eastAsia="ru-RU"/>
              </w:rPr>
            </w:pPr>
            <w:r w:rsidRPr="002B2C96">
              <w:rPr>
                <w:rFonts w:cs="Arial"/>
                <w:b/>
                <w:bCs/>
                <w:color w:val="000000"/>
                <w:sz w:val="18"/>
                <w:szCs w:val="18"/>
              </w:rPr>
              <w:t>-1,9</w:t>
            </w:r>
          </w:p>
        </w:tc>
      </w:tr>
    </w:tbl>
    <w:p w14:paraId="0C4C3BD4" w14:textId="77777777" w:rsidR="00F24761" w:rsidRDefault="00F24761" w:rsidP="00F24761">
      <w:pPr>
        <w:spacing w:line="240" w:lineRule="auto"/>
        <w:jc w:val="left"/>
        <w:rPr>
          <w:sz w:val="20"/>
        </w:rPr>
      </w:pPr>
    </w:p>
    <w:p w14:paraId="094135C9" w14:textId="77777777" w:rsidR="00057BA1" w:rsidRDefault="00057BA1" w:rsidP="00F24761">
      <w:pPr>
        <w:spacing w:line="240" w:lineRule="auto"/>
        <w:jc w:val="left"/>
        <w:rPr>
          <w:sz w:val="20"/>
        </w:rPr>
      </w:pPr>
    </w:p>
    <w:sectPr w:rsidR="00057BA1" w:rsidSect="00057BA1">
      <w:footerReference w:type="default" r:id="rId17"/>
      <w:pgSz w:w="16838" w:h="11906" w:orient="landscape" w:code="9"/>
      <w:pgMar w:top="1418" w:right="851" w:bottom="1418" w:left="12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8DF90" w14:textId="77777777" w:rsidR="00F53744" w:rsidRDefault="00F53744">
      <w:r>
        <w:separator/>
      </w:r>
    </w:p>
  </w:endnote>
  <w:endnote w:type="continuationSeparator" w:id="0">
    <w:p w14:paraId="1F0E6C3D" w14:textId="77777777" w:rsidR="00F53744" w:rsidRDefault="00F53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89DFF" w14:textId="51D0D2EF" w:rsidR="001E6CB0" w:rsidRDefault="00F15ECD">
    <w:pPr>
      <w:pStyle w:val="a6"/>
    </w:pPr>
    <w:r w:rsidRPr="00F15ECD">
      <w:rPr>
        <w:sz w:val="18"/>
        <w:szCs w:val="18"/>
        <w:lang w:val="en-GB"/>
      </w:rPr>
      <w:t xml:space="preserve">Treamid_2024_XC268_HPF_Bleomycin_ROS </w:t>
    </w:r>
    <w:sdt>
      <w:sdtPr>
        <w:rPr>
          <w:sz w:val="18"/>
          <w:szCs w:val="18"/>
        </w:rPr>
        <w:id w:val="-1705238520"/>
        <w:docPartObj>
          <w:docPartGallery w:val="Page Numbers (Top of Page)"/>
          <w:docPartUnique/>
        </w:docPartObj>
      </w:sdtPr>
      <w:sdtEndPr/>
      <w:sdtContent>
        <w:r>
          <w:rPr>
            <w:sz w:val="18"/>
            <w:szCs w:val="18"/>
          </w:rPr>
          <w:tab/>
        </w:r>
        <w:r>
          <w:rPr>
            <w:sz w:val="18"/>
            <w:szCs w:val="18"/>
          </w:rPr>
          <w:tab/>
        </w:r>
        <w:r w:rsidRPr="009D7A82">
          <w:rPr>
            <w:sz w:val="18"/>
            <w:szCs w:val="18"/>
          </w:rPr>
          <w:t xml:space="preserve">Page </w:t>
        </w:r>
        <w:r w:rsidRPr="009D7A82">
          <w:rPr>
            <w:b/>
            <w:bCs/>
            <w:sz w:val="18"/>
            <w:szCs w:val="18"/>
          </w:rPr>
          <w:fldChar w:fldCharType="begin"/>
        </w:r>
        <w:r w:rsidRPr="009D7A82">
          <w:rPr>
            <w:b/>
            <w:bCs/>
            <w:sz w:val="18"/>
            <w:szCs w:val="18"/>
          </w:rPr>
          <w:instrText>PAGE</w:instrText>
        </w:r>
        <w:r w:rsidRPr="009D7A82">
          <w:rPr>
            <w:b/>
            <w:bCs/>
            <w:sz w:val="18"/>
            <w:szCs w:val="18"/>
          </w:rPr>
          <w:fldChar w:fldCharType="separate"/>
        </w:r>
        <w:r>
          <w:rPr>
            <w:b/>
            <w:bCs/>
            <w:sz w:val="18"/>
            <w:szCs w:val="18"/>
          </w:rPr>
          <w:t>1</w:t>
        </w:r>
        <w:r w:rsidRPr="009D7A82">
          <w:rPr>
            <w:b/>
            <w:bCs/>
            <w:sz w:val="18"/>
            <w:szCs w:val="18"/>
          </w:rPr>
          <w:fldChar w:fldCharType="end"/>
        </w:r>
        <w:r w:rsidRPr="009D7A82">
          <w:rPr>
            <w:sz w:val="18"/>
            <w:szCs w:val="18"/>
          </w:rPr>
          <w:t xml:space="preserve"> of </w:t>
        </w:r>
        <w:r w:rsidRPr="009D7A82">
          <w:rPr>
            <w:b/>
            <w:bCs/>
            <w:sz w:val="18"/>
            <w:szCs w:val="18"/>
          </w:rPr>
          <w:fldChar w:fldCharType="begin"/>
        </w:r>
        <w:r w:rsidRPr="009D7A82">
          <w:rPr>
            <w:b/>
            <w:bCs/>
            <w:sz w:val="18"/>
            <w:szCs w:val="18"/>
          </w:rPr>
          <w:instrText>NUMPAGES</w:instrText>
        </w:r>
        <w:r w:rsidRPr="009D7A82">
          <w:rPr>
            <w:b/>
            <w:bCs/>
            <w:sz w:val="18"/>
            <w:szCs w:val="18"/>
          </w:rPr>
          <w:fldChar w:fldCharType="separate"/>
        </w:r>
        <w:r>
          <w:rPr>
            <w:b/>
            <w:bCs/>
            <w:sz w:val="18"/>
            <w:szCs w:val="18"/>
          </w:rPr>
          <w:t>15</w:t>
        </w:r>
        <w:r w:rsidRPr="009D7A82">
          <w:rPr>
            <w:b/>
            <w:bCs/>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34A2" w14:textId="77777777" w:rsidR="001E6CB0" w:rsidRDefault="001E6CB0" w:rsidP="001B2051">
    <w:pPr>
      <w:pStyle w:val="a6"/>
    </w:pPr>
    <w:r>
      <w:rPr>
        <w:sz w:val="18"/>
        <w:szCs w:val="18"/>
        <w:lang w:val="en-GB"/>
      </w:rPr>
      <w:t xml:space="preserve">Study Report </w:t>
    </w:r>
    <w:r w:rsidRPr="007F2908">
      <w:rPr>
        <w:sz w:val="18"/>
        <w:szCs w:val="18"/>
        <w:lang w:val="en-GB"/>
      </w:rPr>
      <w:t>Treamid</w:t>
    </w:r>
    <w:r>
      <w:rPr>
        <w:sz w:val="18"/>
        <w:szCs w:val="18"/>
        <w:lang w:val="en-GB"/>
      </w:rPr>
      <w:t>01_02_03_04_TT_NC_PD_NG_000X</w:t>
    </w:r>
    <w:r w:rsidRPr="000217B7">
      <w:rPr>
        <w:sz w:val="18"/>
        <w:szCs w:val="18"/>
        <w:lang w:val="en-GB"/>
      </w:rPr>
      <w:ptab w:relativeTo="margin" w:alignment="right" w:leader="none"/>
    </w:r>
    <w:sdt>
      <w:sdtPr>
        <w:rPr>
          <w:sz w:val="18"/>
          <w:szCs w:val="18"/>
        </w:rPr>
        <w:id w:val="1658186889"/>
        <w:docPartObj>
          <w:docPartGallery w:val="Page Numbers (Top of Page)"/>
          <w:docPartUnique/>
        </w:docPartObj>
      </w:sdtPr>
      <w:sdtEndPr/>
      <w:sdtContent>
        <w:r w:rsidRPr="000217B7">
          <w:rPr>
            <w:sz w:val="18"/>
            <w:szCs w:val="18"/>
          </w:rPr>
          <w:t xml:space="preserve">Page </w:t>
        </w:r>
        <w:r w:rsidRPr="000217B7">
          <w:rPr>
            <w:b/>
            <w:bCs/>
            <w:sz w:val="18"/>
            <w:szCs w:val="18"/>
          </w:rPr>
          <w:fldChar w:fldCharType="begin"/>
        </w:r>
        <w:r w:rsidRPr="000217B7">
          <w:rPr>
            <w:b/>
            <w:bCs/>
            <w:sz w:val="18"/>
            <w:szCs w:val="18"/>
          </w:rPr>
          <w:instrText>PAGE</w:instrText>
        </w:r>
        <w:r w:rsidRPr="000217B7">
          <w:rPr>
            <w:b/>
            <w:bCs/>
            <w:sz w:val="18"/>
            <w:szCs w:val="18"/>
          </w:rPr>
          <w:fldChar w:fldCharType="separate"/>
        </w:r>
        <w:r>
          <w:rPr>
            <w:b/>
            <w:bCs/>
            <w:sz w:val="18"/>
            <w:szCs w:val="18"/>
          </w:rPr>
          <w:t>2</w:t>
        </w:r>
        <w:r w:rsidRPr="000217B7">
          <w:rPr>
            <w:b/>
            <w:bCs/>
            <w:sz w:val="18"/>
            <w:szCs w:val="18"/>
          </w:rPr>
          <w:fldChar w:fldCharType="end"/>
        </w:r>
        <w:r w:rsidRPr="000217B7">
          <w:rPr>
            <w:sz w:val="18"/>
            <w:szCs w:val="18"/>
          </w:rPr>
          <w:t xml:space="preserve"> of </w:t>
        </w:r>
        <w:r w:rsidRPr="000217B7">
          <w:rPr>
            <w:b/>
            <w:bCs/>
            <w:sz w:val="18"/>
            <w:szCs w:val="18"/>
          </w:rPr>
          <w:fldChar w:fldCharType="begin"/>
        </w:r>
        <w:r w:rsidRPr="000217B7">
          <w:rPr>
            <w:b/>
            <w:bCs/>
            <w:sz w:val="18"/>
            <w:szCs w:val="18"/>
          </w:rPr>
          <w:instrText>NUMPAGES</w:instrText>
        </w:r>
        <w:r w:rsidRPr="000217B7">
          <w:rPr>
            <w:b/>
            <w:bCs/>
            <w:sz w:val="18"/>
            <w:szCs w:val="18"/>
          </w:rPr>
          <w:fldChar w:fldCharType="separate"/>
        </w:r>
        <w:r>
          <w:rPr>
            <w:b/>
            <w:bCs/>
            <w:sz w:val="18"/>
            <w:szCs w:val="18"/>
          </w:rPr>
          <w:t>9</w:t>
        </w:r>
        <w:r w:rsidRPr="000217B7">
          <w:rPr>
            <w:b/>
            <w:bCs/>
            <w:sz w:val="18"/>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B6919" w14:textId="130F0057" w:rsidR="00E47DD1" w:rsidRDefault="00E47DD1">
    <w:pPr>
      <w:pStyle w:val="a6"/>
    </w:pPr>
    <w:r w:rsidRPr="00F15ECD">
      <w:rPr>
        <w:sz w:val="18"/>
        <w:szCs w:val="18"/>
        <w:lang w:val="en-GB"/>
      </w:rPr>
      <w:t xml:space="preserve">Treamid_2024_XC268_HPF_Bleomycin_ROS </w:t>
    </w:r>
    <w:sdt>
      <w:sdtPr>
        <w:rPr>
          <w:sz w:val="18"/>
          <w:szCs w:val="18"/>
        </w:rPr>
        <w:id w:val="598841342"/>
        <w:docPartObj>
          <w:docPartGallery w:val="Page Numbers (Top of Page)"/>
          <w:docPartUnique/>
        </w:docPartObj>
      </w:sdtPr>
      <w:sdtEndPr/>
      <w:sdtContent>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Pr="009D7A82">
          <w:rPr>
            <w:sz w:val="18"/>
            <w:szCs w:val="18"/>
          </w:rPr>
          <w:t xml:space="preserve">Page </w:t>
        </w:r>
        <w:r w:rsidRPr="009D7A82">
          <w:rPr>
            <w:b/>
            <w:bCs/>
            <w:sz w:val="18"/>
            <w:szCs w:val="18"/>
          </w:rPr>
          <w:fldChar w:fldCharType="begin"/>
        </w:r>
        <w:r w:rsidRPr="009D7A82">
          <w:rPr>
            <w:b/>
            <w:bCs/>
            <w:sz w:val="18"/>
            <w:szCs w:val="18"/>
          </w:rPr>
          <w:instrText>PAGE</w:instrText>
        </w:r>
        <w:r w:rsidRPr="009D7A82">
          <w:rPr>
            <w:b/>
            <w:bCs/>
            <w:sz w:val="18"/>
            <w:szCs w:val="18"/>
          </w:rPr>
          <w:fldChar w:fldCharType="separate"/>
        </w:r>
        <w:r>
          <w:rPr>
            <w:b/>
            <w:bCs/>
            <w:sz w:val="18"/>
            <w:szCs w:val="18"/>
          </w:rPr>
          <w:t>1</w:t>
        </w:r>
        <w:r w:rsidRPr="009D7A82">
          <w:rPr>
            <w:b/>
            <w:bCs/>
            <w:sz w:val="18"/>
            <w:szCs w:val="18"/>
          </w:rPr>
          <w:fldChar w:fldCharType="end"/>
        </w:r>
        <w:r w:rsidRPr="009D7A82">
          <w:rPr>
            <w:sz w:val="18"/>
            <w:szCs w:val="18"/>
          </w:rPr>
          <w:t xml:space="preserve"> of </w:t>
        </w:r>
        <w:r w:rsidRPr="009D7A82">
          <w:rPr>
            <w:b/>
            <w:bCs/>
            <w:sz w:val="18"/>
            <w:szCs w:val="18"/>
          </w:rPr>
          <w:fldChar w:fldCharType="begin"/>
        </w:r>
        <w:r w:rsidRPr="009D7A82">
          <w:rPr>
            <w:b/>
            <w:bCs/>
            <w:sz w:val="18"/>
            <w:szCs w:val="18"/>
          </w:rPr>
          <w:instrText>NUMPAGES</w:instrText>
        </w:r>
        <w:r w:rsidRPr="009D7A82">
          <w:rPr>
            <w:b/>
            <w:bCs/>
            <w:sz w:val="18"/>
            <w:szCs w:val="18"/>
          </w:rPr>
          <w:fldChar w:fldCharType="separate"/>
        </w:r>
        <w:r>
          <w:rPr>
            <w:b/>
            <w:bCs/>
            <w:sz w:val="18"/>
            <w:szCs w:val="18"/>
          </w:rPr>
          <w:t>15</w:t>
        </w:r>
        <w:r w:rsidRPr="009D7A82">
          <w:rPr>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3607B" w14:textId="77777777" w:rsidR="00F53744" w:rsidRDefault="00F53744">
      <w:r>
        <w:separator/>
      </w:r>
    </w:p>
  </w:footnote>
  <w:footnote w:type="continuationSeparator" w:id="0">
    <w:p w14:paraId="553BBE2F" w14:textId="77777777" w:rsidR="00F53744" w:rsidRDefault="00F537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BFB70" w14:textId="77777777" w:rsidR="001E6CB0" w:rsidRDefault="001E6CB0" w:rsidP="00EF5B33">
    <w:pPr>
      <w:pStyle w:val="a3"/>
      <w:rPr>
        <w:color w:val="000000" w:themeColor="text1"/>
        <w:u w:val="single"/>
      </w:rPr>
    </w:pPr>
    <w:proofErr w:type="spellStart"/>
    <w:r w:rsidRPr="000217B7">
      <w:rPr>
        <w:color w:val="000000" w:themeColor="text1"/>
        <w:u w:val="single"/>
      </w:rPr>
      <w:t>Treamid</w:t>
    </w:r>
    <w:proofErr w:type="spellEnd"/>
    <w:r w:rsidRPr="000217B7">
      <w:rPr>
        <w:color w:val="000000" w:themeColor="text1"/>
        <w:u w:val="single"/>
      </w:rPr>
      <w:t xml:space="preserve"> Therapeutics GmbH</w:t>
    </w:r>
    <w:r w:rsidRPr="000217B7">
      <w:rPr>
        <w:color w:val="000000" w:themeColor="text1"/>
        <w:u w:val="single"/>
      </w:rPr>
      <w:ptab w:relativeTo="margin" w:alignment="center" w:leader="none"/>
    </w:r>
    <w:r w:rsidRPr="000217B7">
      <w:rPr>
        <w:color w:val="000000" w:themeColor="text1"/>
        <w:u w:val="single"/>
      </w:rPr>
      <w:t>Confident</w:t>
    </w:r>
    <w:r>
      <w:rPr>
        <w:color w:val="000000" w:themeColor="text1"/>
        <w:u w:val="single"/>
      </w:rPr>
      <w:t>i</w:t>
    </w:r>
    <w:r w:rsidRPr="000217B7">
      <w:rPr>
        <w:color w:val="000000" w:themeColor="text1"/>
        <w:u w:val="single"/>
      </w:rPr>
      <w:t>al</w:t>
    </w:r>
    <w:r w:rsidRPr="000217B7">
      <w:rPr>
        <w:color w:val="000000" w:themeColor="text1"/>
        <w:u w:val="single"/>
      </w:rPr>
      <w:ptab w:relativeTo="margin" w:alignment="right" w:leader="none"/>
    </w:r>
    <w:r w:rsidRPr="000217B7">
      <w:rPr>
        <w:noProof/>
        <w:color w:val="000000" w:themeColor="text1"/>
        <w:u w:val="single"/>
        <w:lang w:eastAsia="en-US"/>
      </w:rPr>
      <w:drawing>
        <wp:inline distT="0" distB="0" distL="0" distR="0" wp14:anchorId="2C4D9233" wp14:editId="36EE787C">
          <wp:extent cx="604826" cy="270510"/>
          <wp:effectExtent l="0" t="0" r="5080" b="0"/>
          <wp:docPr id="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219" cy="306466"/>
                  </a:xfrm>
                  <a:prstGeom prst="rect">
                    <a:avLst/>
                  </a:prstGeom>
                  <a:noFill/>
                </pic:spPr>
              </pic:pic>
            </a:graphicData>
          </a:graphic>
        </wp:inline>
      </w:drawing>
    </w:r>
  </w:p>
  <w:p w14:paraId="12B68794" w14:textId="77777777" w:rsidR="001E6CB0" w:rsidRDefault="001E6CB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48FBF" w14:textId="77777777" w:rsidR="001E6CB0" w:rsidRPr="00E242FF" w:rsidRDefault="001E6CB0" w:rsidP="000F1E1F">
    <w:pPr>
      <w:pStyle w:val="a3"/>
      <w:spacing w:after="240"/>
      <w:rPr>
        <w:color w:val="000000" w:themeColor="text1"/>
        <w:u w:val="single"/>
      </w:rPr>
    </w:pPr>
    <w:proofErr w:type="spellStart"/>
    <w:r w:rsidRPr="000217B7">
      <w:rPr>
        <w:color w:val="000000" w:themeColor="text1"/>
        <w:u w:val="single"/>
      </w:rPr>
      <w:t>Treamid</w:t>
    </w:r>
    <w:proofErr w:type="spellEnd"/>
    <w:r w:rsidRPr="000217B7">
      <w:rPr>
        <w:color w:val="000000" w:themeColor="text1"/>
        <w:u w:val="single"/>
      </w:rPr>
      <w:t xml:space="preserve"> Therapeutics GmbH</w:t>
    </w:r>
    <w:r w:rsidRPr="000217B7">
      <w:rPr>
        <w:color w:val="000000" w:themeColor="text1"/>
        <w:u w:val="single"/>
      </w:rPr>
      <w:ptab w:relativeTo="margin" w:alignment="center" w:leader="none"/>
    </w:r>
    <w:r w:rsidRPr="000217B7">
      <w:rPr>
        <w:color w:val="000000" w:themeColor="text1"/>
        <w:u w:val="single"/>
      </w:rPr>
      <w:t>Confident</w:t>
    </w:r>
    <w:r>
      <w:rPr>
        <w:color w:val="000000" w:themeColor="text1"/>
        <w:u w:val="single"/>
      </w:rPr>
      <w:t>i</w:t>
    </w:r>
    <w:r w:rsidRPr="000217B7">
      <w:rPr>
        <w:color w:val="000000" w:themeColor="text1"/>
        <w:u w:val="single"/>
      </w:rPr>
      <w:t>al</w:t>
    </w:r>
    <w:r w:rsidRPr="000217B7">
      <w:rPr>
        <w:color w:val="000000" w:themeColor="text1"/>
        <w:u w:val="single"/>
      </w:rPr>
      <w:ptab w:relativeTo="margin" w:alignment="right" w:leader="none"/>
    </w:r>
    <w:r w:rsidRPr="000217B7">
      <w:rPr>
        <w:noProof/>
        <w:color w:val="000000" w:themeColor="text1"/>
        <w:u w:val="single"/>
        <w:lang w:eastAsia="en-US"/>
      </w:rPr>
      <w:drawing>
        <wp:inline distT="0" distB="0" distL="0" distR="0" wp14:anchorId="321B7B23" wp14:editId="634FC501">
          <wp:extent cx="604826" cy="270510"/>
          <wp:effectExtent l="0" t="0" r="5080" b="0"/>
          <wp:docPr id="7"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219" cy="306466"/>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8A70" w14:textId="77777777" w:rsidR="001E6CB0" w:rsidRPr="00254278" w:rsidRDefault="001E6CB0">
    <w:pPr>
      <w:pStyle w:val="a3"/>
      <w:rPr>
        <w:color w:val="000000" w:themeColor="text1"/>
        <w:u w:val="single"/>
      </w:rPr>
    </w:pPr>
    <w:proofErr w:type="spellStart"/>
    <w:r w:rsidRPr="000217B7">
      <w:rPr>
        <w:color w:val="000000" w:themeColor="text1"/>
        <w:u w:val="single"/>
      </w:rPr>
      <w:t>Treamid</w:t>
    </w:r>
    <w:proofErr w:type="spellEnd"/>
    <w:r w:rsidRPr="000217B7">
      <w:rPr>
        <w:color w:val="000000" w:themeColor="text1"/>
        <w:u w:val="single"/>
      </w:rPr>
      <w:t xml:space="preserve"> Therapeutics GmbH</w:t>
    </w:r>
    <w:r w:rsidRPr="000217B7">
      <w:rPr>
        <w:color w:val="000000" w:themeColor="text1"/>
        <w:u w:val="single"/>
      </w:rPr>
      <w:ptab w:relativeTo="margin" w:alignment="center" w:leader="none"/>
    </w:r>
    <w:r w:rsidRPr="000217B7">
      <w:rPr>
        <w:color w:val="000000" w:themeColor="text1"/>
        <w:u w:val="single"/>
      </w:rPr>
      <w:t>Confident</w:t>
    </w:r>
    <w:r>
      <w:rPr>
        <w:color w:val="000000" w:themeColor="text1"/>
        <w:u w:val="single"/>
      </w:rPr>
      <w:t>i</w:t>
    </w:r>
    <w:r w:rsidRPr="000217B7">
      <w:rPr>
        <w:color w:val="000000" w:themeColor="text1"/>
        <w:u w:val="single"/>
      </w:rPr>
      <w:t>al</w:t>
    </w:r>
    <w:r w:rsidRPr="000217B7">
      <w:rPr>
        <w:color w:val="000000" w:themeColor="text1"/>
        <w:u w:val="single"/>
      </w:rPr>
      <w:ptab w:relativeTo="margin" w:alignment="right" w:leader="none"/>
    </w:r>
    <w:r w:rsidRPr="000217B7">
      <w:rPr>
        <w:noProof/>
        <w:color w:val="000000" w:themeColor="text1"/>
        <w:u w:val="single"/>
        <w:lang w:eastAsia="en-US"/>
      </w:rPr>
      <w:drawing>
        <wp:inline distT="0" distB="0" distL="0" distR="0" wp14:anchorId="1A50CC66" wp14:editId="28BE1323">
          <wp:extent cx="604826" cy="270510"/>
          <wp:effectExtent l="0" t="0" r="5080" b="0"/>
          <wp:docPr id="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219" cy="30646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155C"/>
    <w:multiLevelType w:val="multilevel"/>
    <w:tmpl w:val="0407001D"/>
    <w:styleLink w:val="Formatvorlage2"/>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E2401A1"/>
    <w:multiLevelType w:val="multilevel"/>
    <w:tmpl w:val="5DE6CAD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2D2C03"/>
    <w:multiLevelType w:val="multilevel"/>
    <w:tmpl w:val="A6242D6C"/>
    <w:styleLink w:val="Formatvorlag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6F1144E"/>
    <w:multiLevelType w:val="multilevel"/>
    <w:tmpl w:val="5FFE314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EE5A63"/>
    <w:multiLevelType w:val="multilevel"/>
    <w:tmpl w:val="0407001D"/>
    <w:styleLink w:val="Formatvorlage5"/>
    <w:lvl w:ilvl="0">
      <w:start w:val="1"/>
      <w:numFmt w:val="decimal"/>
      <w:lvlText w:val="%1)"/>
      <w:lvlJc w:val="left"/>
      <w:pPr>
        <w:ind w:left="360" w:hanging="360"/>
      </w:pPr>
    </w:lvl>
    <w:lvl w:ilvl="1">
      <w:start w:val="4"/>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5CF07A1"/>
    <w:multiLevelType w:val="hybridMultilevel"/>
    <w:tmpl w:val="B9A0E826"/>
    <w:lvl w:ilvl="0" w:tplc="6D04A490">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9690A17"/>
    <w:multiLevelType w:val="multilevel"/>
    <w:tmpl w:val="26888148"/>
    <w:styleLink w:val="Formatvorlage1"/>
    <w:lvl w:ilvl="0">
      <w:start w:val="4"/>
      <w:numFmt w:val="decimal"/>
      <w:lvlText w:val="%1"/>
      <w:lvlJc w:val="left"/>
      <w:pPr>
        <w:tabs>
          <w:tab w:val="num" w:pos="705"/>
        </w:tabs>
        <w:ind w:left="705" w:hanging="705"/>
      </w:pPr>
      <w:rPr>
        <w:rFonts w:hint="default"/>
      </w:rPr>
    </w:lvl>
    <w:lvl w:ilvl="1">
      <w:start w:val="1"/>
      <w:numFmt w:val="decimal"/>
      <w:isLgl/>
      <w:lvlText w:val="4.%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 w15:restartNumberingAfterBreak="0">
    <w:nsid w:val="513B0C49"/>
    <w:multiLevelType w:val="multilevel"/>
    <w:tmpl w:val="26888148"/>
    <w:styleLink w:val="Formatvorlage3"/>
    <w:lvl w:ilvl="0">
      <w:start w:val="1"/>
      <w:numFmt w:val="decimal"/>
      <w:lvlText w:val="%1"/>
      <w:lvlJc w:val="left"/>
      <w:pPr>
        <w:tabs>
          <w:tab w:val="num" w:pos="705"/>
        </w:tabs>
        <w:ind w:left="705" w:hanging="705"/>
      </w:pPr>
      <w:rPr>
        <w:rFonts w:hint="default"/>
      </w:rPr>
    </w:lvl>
    <w:lvl w:ilvl="1">
      <w:start w:val="1"/>
      <w:numFmt w:val="decimal"/>
      <w:isLgl/>
      <w:lvlText w:val="4.%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5275254C"/>
    <w:multiLevelType w:val="multilevel"/>
    <w:tmpl w:val="244CDC5A"/>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8FF00D4"/>
    <w:multiLevelType w:val="multilevel"/>
    <w:tmpl w:val="26888148"/>
    <w:styleLink w:val="Formatvorlage4"/>
    <w:lvl w:ilvl="0">
      <w:start w:val="4"/>
      <w:numFmt w:val="decimal"/>
      <w:lvlText w:val="%1"/>
      <w:lvlJc w:val="left"/>
      <w:pPr>
        <w:tabs>
          <w:tab w:val="num" w:pos="705"/>
        </w:tabs>
        <w:ind w:left="705" w:hanging="705"/>
      </w:pPr>
      <w:rPr>
        <w:rFonts w:hint="default"/>
      </w:rPr>
    </w:lvl>
    <w:lvl w:ilvl="1">
      <w:start w:val="1"/>
      <w:numFmt w:val="decimal"/>
      <w:isLgl/>
      <w:lvlText w:val="4.%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5BA75AB7"/>
    <w:multiLevelType w:val="multilevel"/>
    <w:tmpl w:val="3A401ED8"/>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prot"/>
      <w:lvlText w:val="%1.%2.%3"/>
      <w:lvlJc w:val="left"/>
      <w:pPr>
        <w:ind w:left="720" w:hanging="720"/>
      </w:pPr>
      <w:rPr>
        <w:rFonts w:hint="default"/>
      </w:rPr>
    </w:lvl>
    <w:lvl w:ilvl="3">
      <w:start w:val="1"/>
      <w:numFmt w:val="decimal"/>
      <w:pStyle w:val="4prot"/>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4FC637D"/>
    <w:multiLevelType w:val="multilevel"/>
    <w:tmpl w:val="77B0FDDE"/>
    <w:lvl w:ilvl="0">
      <w:start w:val="5"/>
      <w:numFmt w:val="decimal"/>
      <w:pStyle w:val="1"/>
      <w:lvlText w:val="%1."/>
      <w:lvlJc w:val="left"/>
      <w:pPr>
        <w:ind w:left="432" w:hanging="432"/>
      </w:pPr>
      <w:rPr>
        <w:rFonts w:hint="default"/>
      </w:rPr>
    </w:lvl>
    <w:lvl w:ilvl="1">
      <w:start w:val="1"/>
      <w:numFmt w:val="decimal"/>
      <w:pStyle w:val="2"/>
      <w:lvlText w:val="%1.%2"/>
      <w:lvlJc w:val="left"/>
      <w:pPr>
        <w:ind w:left="5821" w:hanging="576"/>
      </w:pPr>
      <w:rPr>
        <w:rFonts w:hint="default"/>
        <w:sz w:val="22"/>
        <w:szCs w:val="22"/>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704D1128"/>
    <w:multiLevelType w:val="hybridMultilevel"/>
    <w:tmpl w:val="A7C22C58"/>
    <w:lvl w:ilvl="0" w:tplc="9D9601DC">
      <w:start w:val="1"/>
      <w:numFmt w:val="decimal"/>
      <w:pStyle w:val="1prot"/>
      <w:lvlText w:val="%1."/>
      <w:lvlJc w:val="left"/>
      <w:pPr>
        <w:ind w:left="720" w:hanging="360"/>
      </w:pPr>
    </w:lvl>
    <w:lvl w:ilvl="1" w:tplc="1B863444">
      <w:start w:val="1"/>
      <w:numFmt w:val="lowerLetter"/>
      <w:pStyle w:val="2prot"/>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0"/>
  </w:num>
  <w:num w:numId="3">
    <w:abstractNumId w:val="7"/>
  </w:num>
  <w:num w:numId="4">
    <w:abstractNumId w:val="9"/>
  </w:num>
  <w:num w:numId="5">
    <w:abstractNumId w:val="4"/>
  </w:num>
  <w:num w:numId="6">
    <w:abstractNumId w:val="2"/>
  </w:num>
  <w:num w:numId="7">
    <w:abstractNumId w:val="10"/>
  </w:num>
  <w:num w:numId="8">
    <w:abstractNumId w:val="11"/>
  </w:num>
  <w:num w:numId="9">
    <w:abstractNumId w:val="12"/>
  </w:num>
  <w:num w:numId="10">
    <w:abstractNumId w:val="8"/>
  </w:num>
  <w:num w:numId="11">
    <w:abstractNumId w:val="3"/>
  </w:num>
  <w:num w:numId="12">
    <w:abstractNumId w:val="1"/>
  </w:num>
  <w:num w:numId="1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2NDA0N7I0tjAwNTVW0lEKTi0uzszPAykwNqgFAAETnrgtAAAA"/>
    <w:docVar w:name="Abbruch" w:val="0"/>
  </w:docVars>
  <w:rsids>
    <w:rsidRoot w:val="00065B92"/>
    <w:rsid w:val="00000A5B"/>
    <w:rsid w:val="00000D06"/>
    <w:rsid w:val="0000131B"/>
    <w:rsid w:val="00001D35"/>
    <w:rsid w:val="0000269A"/>
    <w:rsid w:val="0000349E"/>
    <w:rsid w:val="000035D6"/>
    <w:rsid w:val="00004F0A"/>
    <w:rsid w:val="00005FD8"/>
    <w:rsid w:val="000065C1"/>
    <w:rsid w:val="00007590"/>
    <w:rsid w:val="000103F6"/>
    <w:rsid w:val="0001217F"/>
    <w:rsid w:val="0001380D"/>
    <w:rsid w:val="00013C82"/>
    <w:rsid w:val="0001514D"/>
    <w:rsid w:val="00016934"/>
    <w:rsid w:val="000175BB"/>
    <w:rsid w:val="0002077A"/>
    <w:rsid w:val="000210EC"/>
    <w:rsid w:val="000217B7"/>
    <w:rsid w:val="00024853"/>
    <w:rsid w:val="000254DA"/>
    <w:rsid w:val="00025E34"/>
    <w:rsid w:val="00030007"/>
    <w:rsid w:val="0003230E"/>
    <w:rsid w:val="0003303E"/>
    <w:rsid w:val="00033592"/>
    <w:rsid w:val="0003665A"/>
    <w:rsid w:val="0004100A"/>
    <w:rsid w:val="00046B99"/>
    <w:rsid w:val="00047757"/>
    <w:rsid w:val="00051416"/>
    <w:rsid w:val="000516AF"/>
    <w:rsid w:val="00052DDC"/>
    <w:rsid w:val="00053038"/>
    <w:rsid w:val="00056C78"/>
    <w:rsid w:val="0005768E"/>
    <w:rsid w:val="00057BA1"/>
    <w:rsid w:val="000628C4"/>
    <w:rsid w:val="00064623"/>
    <w:rsid w:val="00064C93"/>
    <w:rsid w:val="00065B92"/>
    <w:rsid w:val="000676EF"/>
    <w:rsid w:val="00067A07"/>
    <w:rsid w:val="00070366"/>
    <w:rsid w:val="00071B15"/>
    <w:rsid w:val="00073690"/>
    <w:rsid w:val="00073D4B"/>
    <w:rsid w:val="00080715"/>
    <w:rsid w:val="000815A8"/>
    <w:rsid w:val="000822DD"/>
    <w:rsid w:val="000823AC"/>
    <w:rsid w:val="0008529D"/>
    <w:rsid w:val="00085DC6"/>
    <w:rsid w:val="00086103"/>
    <w:rsid w:val="000872E2"/>
    <w:rsid w:val="0008734B"/>
    <w:rsid w:val="00087611"/>
    <w:rsid w:val="00087763"/>
    <w:rsid w:val="00090DAB"/>
    <w:rsid w:val="00091BE8"/>
    <w:rsid w:val="00097504"/>
    <w:rsid w:val="000979B3"/>
    <w:rsid w:val="000A0AA2"/>
    <w:rsid w:val="000A2836"/>
    <w:rsid w:val="000A2D8B"/>
    <w:rsid w:val="000A3C4A"/>
    <w:rsid w:val="000A4888"/>
    <w:rsid w:val="000A4DCC"/>
    <w:rsid w:val="000A64B9"/>
    <w:rsid w:val="000A7524"/>
    <w:rsid w:val="000A795C"/>
    <w:rsid w:val="000B084D"/>
    <w:rsid w:val="000B0BFF"/>
    <w:rsid w:val="000B0CF1"/>
    <w:rsid w:val="000B2533"/>
    <w:rsid w:val="000B257F"/>
    <w:rsid w:val="000B2689"/>
    <w:rsid w:val="000B3386"/>
    <w:rsid w:val="000B4E1B"/>
    <w:rsid w:val="000B66C7"/>
    <w:rsid w:val="000C0223"/>
    <w:rsid w:val="000C142D"/>
    <w:rsid w:val="000C1C04"/>
    <w:rsid w:val="000C2139"/>
    <w:rsid w:val="000C3011"/>
    <w:rsid w:val="000C35AD"/>
    <w:rsid w:val="000C42D5"/>
    <w:rsid w:val="000C4B01"/>
    <w:rsid w:val="000C5467"/>
    <w:rsid w:val="000C59C0"/>
    <w:rsid w:val="000C73D3"/>
    <w:rsid w:val="000D0AFD"/>
    <w:rsid w:val="000D124E"/>
    <w:rsid w:val="000D18E6"/>
    <w:rsid w:val="000D2855"/>
    <w:rsid w:val="000D2D90"/>
    <w:rsid w:val="000D34D6"/>
    <w:rsid w:val="000D381B"/>
    <w:rsid w:val="000D4735"/>
    <w:rsid w:val="000D4AC7"/>
    <w:rsid w:val="000D63B9"/>
    <w:rsid w:val="000E0D19"/>
    <w:rsid w:val="000E157E"/>
    <w:rsid w:val="000E1CE7"/>
    <w:rsid w:val="000E3445"/>
    <w:rsid w:val="000E4872"/>
    <w:rsid w:val="000E554B"/>
    <w:rsid w:val="000E69CB"/>
    <w:rsid w:val="000F06DA"/>
    <w:rsid w:val="000F0FF2"/>
    <w:rsid w:val="000F18CA"/>
    <w:rsid w:val="000F1E1F"/>
    <w:rsid w:val="000F6B4D"/>
    <w:rsid w:val="000F6D36"/>
    <w:rsid w:val="000F7D13"/>
    <w:rsid w:val="00100AE9"/>
    <w:rsid w:val="00101C1A"/>
    <w:rsid w:val="001027A3"/>
    <w:rsid w:val="0010701B"/>
    <w:rsid w:val="0011133F"/>
    <w:rsid w:val="00111813"/>
    <w:rsid w:val="00112005"/>
    <w:rsid w:val="00112A0C"/>
    <w:rsid w:val="00115510"/>
    <w:rsid w:val="0011560E"/>
    <w:rsid w:val="00115E85"/>
    <w:rsid w:val="00121643"/>
    <w:rsid w:val="00122F74"/>
    <w:rsid w:val="0012340C"/>
    <w:rsid w:val="001237A6"/>
    <w:rsid w:val="0012459B"/>
    <w:rsid w:val="00125FE3"/>
    <w:rsid w:val="001270BD"/>
    <w:rsid w:val="0013038C"/>
    <w:rsid w:val="00131028"/>
    <w:rsid w:val="001321E3"/>
    <w:rsid w:val="00132A61"/>
    <w:rsid w:val="00133C9C"/>
    <w:rsid w:val="0013413F"/>
    <w:rsid w:val="001349D1"/>
    <w:rsid w:val="00136617"/>
    <w:rsid w:val="00137414"/>
    <w:rsid w:val="00137DBC"/>
    <w:rsid w:val="00141068"/>
    <w:rsid w:val="001424D6"/>
    <w:rsid w:val="00143192"/>
    <w:rsid w:val="0016264A"/>
    <w:rsid w:val="00163688"/>
    <w:rsid w:val="00163980"/>
    <w:rsid w:val="00165D5C"/>
    <w:rsid w:val="001665FA"/>
    <w:rsid w:val="00167DAD"/>
    <w:rsid w:val="00170C56"/>
    <w:rsid w:val="001715CC"/>
    <w:rsid w:val="00172207"/>
    <w:rsid w:val="001730FB"/>
    <w:rsid w:val="00173D08"/>
    <w:rsid w:val="00176126"/>
    <w:rsid w:val="00176A0B"/>
    <w:rsid w:val="00177A3A"/>
    <w:rsid w:val="00180D51"/>
    <w:rsid w:val="0018172A"/>
    <w:rsid w:val="0018294C"/>
    <w:rsid w:val="00182FE3"/>
    <w:rsid w:val="00186228"/>
    <w:rsid w:val="001867F7"/>
    <w:rsid w:val="00190518"/>
    <w:rsid w:val="00190859"/>
    <w:rsid w:val="00190C43"/>
    <w:rsid w:val="00191F3D"/>
    <w:rsid w:val="0019304A"/>
    <w:rsid w:val="00193B20"/>
    <w:rsid w:val="0019550F"/>
    <w:rsid w:val="00196E4C"/>
    <w:rsid w:val="00196F75"/>
    <w:rsid w:val="001977BD"/>
    <w:rsid w:val="001A004E"/>
    <w:rsid w:val="001A024A"/>
    <w:rsid w:val="001A38A6"/>
    <w:rsid w:val="001A4B54"/>
    <w:rsid w:val="001A4C7B"/>
    <w:rsid w:val="001A528D"/>
    <w:rsid w:val="001A53A8"/>
    <w:rsid w:val="001A5D1E"/>
    <w:rsid w:val="001A5E26"/>
    <w:rsid w:val="001A6564"/>
    <w:rsid w:val="001A65D0"/>
    <w:rsid w:val="001A77CB"/>
    <w:rsid w:val="001B07DA"/>
    <w:rsid w:val="001B1277"/>
    <w:rsid w:val="001B1B3F"/>
    <w:rsid w:val="001B2051"/>
    <w:rsid w:val="001B48EF"/>
    <w:rsid w:val="001B5612"/>
    <w:rsid w:val="001B735B"/>
    <w:rsid w:val="001B7B3D"/>
    <w:rsid w:val="001C0069"/>
    <w:rsid w:val="001C0573"/>
    <w:rsid w:val="001C1983"/>
    <w:rsid w:val="001C44DF"/>
    <w:rsid w:val="001C55DA"/>
    <w:rsid w:val="001C5701"/>
    <w:rsid w:val="001C5E76"/>
    <w:rsid w:val="001C637B"/>
    <w:rsid w:val="001C6764"/>
    <w:rsid w:val="001C6A07"/>
    <w:rsid w:val="001C7606"/>
    <w:rsid w:val="001C773A"/>
    <w:rsid w:val="001C785A"/>
    <w:rsid w:val="001D02A7"/>
    <w:rsid w:val="001D0BB9"/>
    <w:rsid w:val="001D103C"/>
    <w:rsid w:val="001D2D99"/>
    <w:rsid w:val="001D4B7B"/>
    <w:rsid w:val="001D521A"/>
    <w:rsid w:val="001D5A5E"/>
    <w:rsid w:val="001D61EB"/>
    <w:rsid w:val="001D664D"/>
    <w:rsid w:val="001D6D65"/>
    <w:rsid w:val="001E00E4"/>
    <w:rsid w:val="001E0ACA"/>
    <w:rsid w:val="001E3A2B"/>
    <w:rsid w:val="001E495E"/>
    <w:rsid w:val="001E6C6B"/>
    <w:rsid w:val="001E6CB0"/>
    <w:rsid w:val="001F0798"/>
    <w:rsid w:val="001F1AC9"/>
    <w:rsid w:val="001F450F"/>
    <w:rsid w:val="001F5747"/>
    <w:rsid w:val="001F59C8"/>
    <w:rsid w:val="001F6A9A"/>
    <w:rsid w:val="001F72EE"/>
    <w:rsid w:val="001F7D02"/>
    <w:rsid w:val="00200338"/>
    <w:rsid w:val="00200BD3"/>
    <w:rsid w:val="00202923"/>
    <w:rsid w:val="00205F7D"/>
    <w:rsid w:val="00206588"/>
    <w:rsid w:val="00206A2E"/>
    <w:rsid w:val="00206F28"/>
    <w:rsid w:val="00207DFA"/>
    <w:rsid w:val="002105C9"/>
    <w:rsid w:val="00211689"/>
    <w:rsid w:val="00211A35"/>
    <w:rsid w:val="0021243A"/>
    <w:rsid w:val="00212DC1"/>
    <w:rsid w:val="00214CC5"/>
    <w:rsid w:val="00215A31"/>
    <w:rsid w:val="0021693D"/>
    <w:rsid w:val="00216EA1"/>
    <w:rsid w:val="002172B7"/>
    <w:rsid w:val="00217F25"/>
    <w:rsid w:val="002205E9"/>
    <w:rsid w:val="00221058"/>
    <w:rsid w:val="0022167D"/>
    <w:rsid w:val="00221B39"/>
    <w:rsid w:val="002234E6"/>
    <w:rsid w:val="00223F0C"/>
    <w:rsid w:val="00225514"/>
    <w:rsid w:val="00226C0C"/>
    <w:rsid w:val="00226F2C"/>
    <w:rsid w:val="00230149"/>
    <w:rsid w:val="002308CB"/>
    <w:rsid w:val="0023248B"/>
    <w:rsid w:val="0023284F"/>
    <w:rsid w:val="002334C0"/>
    <w:rsid w:val="002336A8"/>
    <w:rsid w:val="00233E65"/>
    <w:rsid w:val="002352E4"/>
    <w:rsid w:val="00240A52"/>
    <w:rsid w:val="0024284B"/>
    <w:rsid w:val="002448DB"/>
    <w:rsid w:val="00244F09"/>
    <w:rsid w:val="00245CC7"/>
    <w:rsid w:val="0024770E"/>
    <w:rsid w:val="0025015D"/>
    <w:rsid w:val="00251F03"/>
    <w:rsid w:val="002529AA"/>
    <w:rsid w:val="002530D4"/>
    <w:rsid w:val="00253A3D"/>
    <w:rsid w:val="00254278"/>
    <w:rsid w:val="00254B28"/>
    <w:rsid w:val="00256049"/>
    <w:rsid w:val="00257A1B"/>
    <w:rsid w:val="002610C0"/>
    <w:rsid w:val="00261633"/>
    <w:rsid w:val="002616CB"/>
    <w:rsid w:val="00263D0F"/>
    <w:rsid w:val="0026697D"/>
    <w:rsid w:val="002669E9"/>
    <w:rsid w:val="00266BE5"/>
    <w:rsid w:val="002676D0"/>
    <w:rsid w:val="00267B7D"/>
    <w:rsid w:val="0027053D"/>
    <w:rsid w:val="00270831"/>
    <w:rsid w:val="002728CD"/>
    <w:rsid w:val="002736A7"/>
    <w:rsid w:val="00274C73"/>
    <w:rsid w:val="00276369"/>
    <w:rsid w:val="002763A6"/>
    <w:rsid w:val="002772FC"/>
    <w:rsid w:val="00277AF7"/>
    <w:rsid w:val="00282ECF"/>
    <w:rsid w:val="00284C37"/>
    <w:rsid w:val="00284C59"/>
    <w:rsid w:val="00285969"/>
    <w:rsid w:val="00286948"/>
    <w:rsid w:val="00286CAD"/>
    <w:rsid w:val="00290BCF"/>
    <w:rsid w:val="00293362"/>
    <w:rsid w:val="00294243"/>
    <w:rsid w:val="0029488D"/>
    <w:rsid w:val="00294FE2"/>
    <w:rsid w:val="00295153"/>
    <w:rsid w:val="002962A9"/>
    <w:rsid w:val="002A1A53"/>
    <w:rsid w:val="002A3C35"/>
    <w:rsid w:val="002A57D2"/>
    <w:rsid w:val="002A58E6"/>
    <w:rsid w:val="002A5A6B"/>
    <w:rsid w:val="002A68B1"/>
    <w:rsid w:val="002A7A8C"/>
    <w:rsid w:val="002B19C1"/>
    <w:rsid w:val="002B317D"/>
    <w:rsid w:val="002B3723"/>
    <w:rsid w:val="002B44D9"/>
    <w:rsid w:val="002B48A8"/>
    <w:rsid w:val="002B75BF"/>
    <w:rsid w:val="002B7F6F"/>
    <w:rsid w:val="002C1248"/>
    <w:rsid w:val="002C551B"/>
    <w:rsid w:val="002C7B31"/>
    <w:rsid w:val="002D006C"/>
    <w:rsid w:val="002D0448"/>
    <w:rsid w:val="002D35CF"/>
    <w:rsid w:val="002D3D62"/>
    <w:rsid w:val="002D5197"/>
    <w:rsid w:val="002D58C3"/>
    <w:rsid w:val="002D599A"/>
    <w:rsid w:val="002D5DB4"/>
    <w:rsid w:val="002D6598"/>
    <w:rsid w:val="002D66FC"/>
    <w:rsid w:val="002D792B"/>
    <w:rsid w:val="002E1131"/>
    <w:rsid w:val="002E14CE"/>
    <w:rsid w:val="002E2EAF"/>
    <w:rsid w:val="002E404F"/>
    <w:rsid w:val="002E6B3F"/>
    <w:rsid w:val="002E6CA0"/>
    <w:rsid w:val="002E7895"/>
    <w:rsid w:val="002F10D1"/>
    <w:rsid w:val="002F1494"/>
    <w:rsid w:val="002F1914"/>
    <w:rsid w:val="002F21E2"/>
    <w:rsid w:val="002F2C01"/>
    <w:rsid w:val="002F59AA"/>
    <w:rsid w:val="002F6CC4"/>
    <w:rsid w:val="002F7319"/>
    <w:rsid w:val="002F7DF0"/>
    <w:rsid w:val="0030001F"/>
    <w:rsid w:val="00300827"/>
    <w:rsid w:val="00300DD2"/>
    <w:rsid w:val="00301CFD"/>
    <w:rsid w:val="00302267"/>
    <w:rsid w:val="0030392C"/>
    <w:rsid w:val="003049B3"/>
    <w:rsid w:val="00305215"/>
    <w:rsid w:val="00305AAA"/>
    <w:rsid w:val="00305EC9"/>
    <w:rsid w:val="00306421"/>
    <w:rsid w:val="00307822"/>
    <w:rsid w:val="00307955"/>
    <w:rsid w:val="00307AE4"/>
    <w:rsid w:val="00310CFD"/>
    <w:rsid w:val="00313D9E"/>
    <w:rsid w:val="00314461"/>
    <w:rsid w:val="003150A7"/>
    <w:rsid w:val="00321724"/>
    <w:rsid w:val="00322105"/>
    <w:rsid w:val="003227D8"/>
    <w:rsid w:val="003230D7"/>
    <w:rsid w:val="00323AEF"/>
    <w:rsid w:val="00325DCB"/>
    <w:rsid w:val="00325ECE"/>
    <w:rsid w:val="00326B00"/>
    <w:rsid w:val="0032768F"/>
    <w:rsid w:val="00330DB0"/>
    <w:rsid w:val="0033374C"/>
    <w:rsid w:val="00334106"/>
    <w:rsid w:val="00334530"/>
    <w:rsid w:val="003351D6"/>
    <w:rsid w:val="003358BC"/>
    <w:rsid w:val="003359D5"/>
    <w:rsid w:val="00335EF5"/>
    <w:rsid w:val="00336E12"/>
    <w:rsid w:val="003422E9"/>
    <w:rsid w:val="00343479"/>
    <w:rsid w:val="003434EA"/>
    <w:rsid w:val="00343D85"/>
    <w:rsid w:val="003463FA"/>
    <w:rsid w:val="00346466"/>
    <w:rsid w:val="00346F52"/>
    <w:rsid w:val="00347FA6"/>
    <w:rsid w:val="0035037F"/>
    <w:rsid w:val="00351E66"/>
    <w:rsid w:val="00353E44"/>
    <w:rsid w:val="00356395"/>
    <w:rsid w:val="00356BBE"/>
    <w:rsid w:val="00360C08"/>
    <w:rsid w:val="00360F3D"/>
    <w:rsid w:val="003669B9"/>
    <w:rsid w:val="00366F68"/>
    <w:rsid w:val="00370B6E"/>
    <w:rsid w:val="00371AA1"/>
    <w:rsid w:val="00372A38"/>
    <w:rsid w:val="003738EF"/>
    <w:rsid w:val="00374F49"/>
    <w:rsid w:val="003758DA"/>
    <w:rsid w:val="00376565"/>
    <w:rsid w:val="00376CC0"/>
    <w:rsid w:val="0037742B"/>
    <w:rsid w:val="0038021A"/>
    <w:rsid w:val="003822B2"/>
    <w:rsid w:val="00382C4D"/>
    <w:rsid w:val="00382E92"/>
    <w:rsid w:val="00385DB0"/>
    <w:rsid w:val="003860BF"/>
    <w:rsid w:val="003876E5"/>
    <w:rsid w:val="00387905"/>
    <w:rsid w:val="0039244B"/>
    <w:rsid w:val="003944AF"/>
    <w:rsid w:val="00396961"/>
    <w:rsid w:val="00396ABA"/>
    <w:rsid w:val="00396C24"/>
    <w:rsid w:val="00396CAD"/>
    <w:rsid w:val="00397C9A"/>
    <w:rsid w:val="00397FA8"/>
    <w:rsid w:val="003A16A4"/>
    <w:rsid w:val="003A19C4"/>
    <w:rsid w:val="003A2FBE"/>
    <w:rsid w:val="003A3AAB"/>
    <w:rsid w:val="003A7EE9"/>
    <w:rsid w:val="003B01EF"/>
    <w:rsid w:val="003B02B1"/>
    <w:rsid w:val="003B2627"/>
    <w:rsid w:val="003B3820"/>
    <w:rsid w:val="003B38B0"/>
    <w:rsid w:val="003B38C6"/>
    <w:rsid w:val="003B3997"/>
    <w:rsid w:val="003B3ED5"/>
    <w:rsid w:val="003B503D"/>
    <w:rsid w:val="003B5664"/>
    <w:rsid w:val="003B636B"/>
    <w:rsid w:val="003B6B13"/>
    <w:rsid w:val="003B6BDC"/>
    <w:rsid w:val="003C303B"/>
    <w:rsid w:val="003C3AC8"/>
    <w:rsid w:val="003C3EA8"/>
    <w:rsid w:val="003C4229"/>
    <w:rsid w:val="003C5D0A"/>
    <w:rsid w:val="003D0950"/>
    <w:rsid w:val="003D09DD"/>
    <w:rsid w:val="003D10D5"/>
    <w:rsid w:val="003D293F"/>
    <w:rsid w:val="003D4418"/>
    <w:rsid w:val="003D7CB6"/>
    <w:rsid w:val="003E08BF"/>
    <w:rsid w:val="003E2616"/>
    <w:rsid w:val="003E262F"/>
    <w:rsid w:val="003E354B"/>
    <w:rsid w:val="003E3D19"/>
    <w:rsid w:val="003E51FC"/>
    <w:rsid w:val="003E7519"/>
    <w:rsid w:val="003F06F2"/>
    <w:rsid w:val="003F226A"/>
    <w:rsid w:val="003F2C2D"/>
    <w:rsid w:val="003F5614"/>
    <w:rsid w:val="003F58AA"/>
    <w:rsid w:val="003F604B"/>
    <w:rsid w:val="004013DF"/>
    <w:rsid w:val="004043BD"/>
    <w:rsid w:val="00406551"/>
    <w:rsid w:val="004077A1"/>
    <w:rsid w:val="00407A07"/>
    <w:rsid w:val="00413680"/>
    <w:rsid w:val="00414CA6"/>
    <w:rsid w:val="00417977"/>
    <w:rsid w:val="00420211"/>
    <w:rsid w:val="0042073F"/>
    <w:rsid w:val="00420A22"/>
    <w:rsid w:val="00420AD3"/>
    <w:rsid w:val="00423413"/>
    <w:rsid w:val="004246EB"/>
    <w:rsid w:val="00424E87"/>
    <w:rsid w:val="0042569B"/>
    <w:rsid w:val="00427855"/>
    <w:rsid w:val="00430554"/>
    <w:rsid w:val="004315C4"/>
    <w:rsid w:val="0043423D"/>
    <w:rsid w:val="004353A6"/>
    <w:rsid w:val="004406B2"/>
    <w:rsid w:val="00441E6E"/>
    <w:rsid w:val="004440F8"/>
    <w:rsid w:val="00446BC3"/>
    <w:rsid w:val="004472F6"/>
    <w:rsid w:val="004473C9"/>
    <w:rsid w:val="00451061"/>
    <w:rsid w:val="00451728"/>
    <w:rsid w:val="00452C55"/>
    <w:rsid w:val="004538E6"/>
    <w:rsid w:val="00456A19"/>
    <w:rsid w:val="004602ED"/>
    <w:rsid w:val="004615AD"/>
    <w:rsid w:val="0046303F"/>
    <w:rsid w:val="00464B97"/>
    <w:rsid w:val="00464C33"/>
    <w:rsid w:val="00464D9F"/>
    <w:rsid w:val="00465C11"/>
    <w:rsid w:val="00466A11"/>
    <w:rsid w:val="00466DFC"/>
    <w:rsid w:val="00467DAE"/>
    <w:rsid w:val="00471AFA"/>
    <w:rsid w:val="0047230E"/>
    <w:rsid w:val="00472DDE"/>
    <w:rsid w:val="00473C2A"/>
    <w:rsid w:val="004741BC"/>
    <w:rsid w:val="00475182"/>
    <w:rsid w:val="00476050"/>
    <w:rsid w:val="00476965"/>
    <w:rsid w:val="004774A6"/>
    <w:rsid w:val="0048179A"/>
    <w:rsid w:val="0048190E"/>
    <w:rsid w:val="0048203D"/>
    <w:rsid w:val="0048231B"/>
    <w:rsid w:val="00482B2B"/>
    <w:rsid w:val="00483339"/>
    <w:rsid w:val="0048345C"/>
    <w:rsid w:val="004834C9"/>
    <w:rsid w:val="00483876"/>
    <w:rsid w:val="00484A6C"/>
    <w:rsid w:val="00484BCD"/>
    <w:rsid w:val="00484C84"/>
    <w:rsid w:val="004855C9"/>
    <w:rsid w:val="00486B10"/>
    <w:rsid w:val="00487399"/>
    <w:rsid w:val="00491906"/>
    <w:rsid w:val="00492F83"/>
    <w:rsid w:val="00493666"/>
    <w:rsid w:val="004943EF"/>
    <w:rsid w:val="004964C6"/>
    <w:rsid w:val="004968CA"/>
    <w:rsid w:val="004968F1"/>
    <w:rsid w:val="004A09F8"/>
    <w:rsid w:val="004A17FE"/>
    <w:rsid w:val="004A406F"/>
    <w:rsid w:val="004A5FC3"/>
    <w:rsid w:val="004A6008"/>
    <w:rsid w:val="004A7E6B"/>
    <w:rsid w:val="004B0A2D"/>
    <w:rsid w:val="004B0AC8"/>
    <w:rsid w:val="004B272B"/>
    <w:rsid w:val="004B2E45"/>
    <w:rsid w:val="004B31EF"/>
    <w:rsid w:val="004B452F"/>
    <w:rsid w:val="004B4D81"/>
    <w:rsid w:val="004B5B3F"/>
    <w:rsid w:val="004B79D6"/>
    <w:rsid w:val="004C016F"/>
    <w:rsid w:val="004C08B0"/>
    <w:rsid w:val="004C11E1"/>
    <w:rsid w:val="004C2FC4"/>
    <w:rsid w:val="004C5037"/>
    <w:rsid w:val="004C517F"/>
    <w:rsid w:val="004C51B6"/>
    <w:rsid w:val="004D06AB"/>
    <w:rsid w:val="004D1BFD"/>
    <w:rsid w:val="004D350A"/>
    <w:rsid w:val="004D3F88"/>
    <w:rsid w:val="004D485C"/>
    <w:rsid w:val="004D4A7D"/>
    <w:rsid w:val="004D5C83"/>
    <w:rsid w:val="004D659C"/>
    <w:rsid w:val="004D66E2"/>
    <w:rsid w:val="004E0308"/>
    <w:rsid w:val="004E05D0"/>
    <w:rsid w:val="004E2924"/>
    <w:rsid w:val="004E43F5"/>
    <w:rsid w:val="004E6E3A"/>
    <w:rsid w:val="004E7C79"/>
    <w:rsid w:val="004F1A6C"/>
    <w:rsid w:val="004F2F91"/>
    <w:rsid w:val="004F3740"/>
    <w:rsid w:val="004F42E1"/>
    <w:rsid w:val="004F483E"/>
    <w:rsid w:val="004F4A8C"/>
    <w:rsid w:val="004F639C"/>
    <w:rsid w:val="004F63F2"/>
    <w:rsid w:val="004F76DA"/>
    <w:rsid w:val="004F7F95"/>
    <w:rsid w:val="00500806"/>
    <w:rsid w:val="00504F5E"/>
    <w:rsid w:val="005058B7"/>
    <w:rsid w:val="005066BE"/>
    <w:rsid w:val="00506C1E"/>
    <w:rsid w:val="00506DDC"/>
    <w:rsid w:val="00507652"/>
    <w:rsid w:val="00507A63"/>
    <w:rsid w:val="00507AE8"/>
    <w:rsid w:val="00510423"/>
    <w:rsid w:val="00513599"/>
    <w:rsid w:val="005171E9"/>
    <w:rsid w:val="00517708"/>
    <w:rsid w:val="005213A8"/>
    <w:rsid w:val="005214BF"/>
    <w:rsid w:val="005233B3"/>
    <w:rsid w:val="00525EFD"/>
    <w:rsid w:val="00526B7C"/>
    <w:rsid w:val="00526C53"/>
    <w:rsid w:val="00526FA9"/>
    <w:rsid w:val="0052720F"/>
    <w:rsid w:val="005308C9"/>
    <w:rsid w:val="0053684B"/>
    <w:rsid w:val="0053701E"/>
    <w:rsid w:val="005376ED"/>
    <w:rsid w:val="00540294"/>
    <w:rsid w:val="0054031D"/>
    <w:rsid w:val="00540A51"/>
    <w:rsid w:val="005421B2"/>
    <w:rsid w:val="00542E35"/>
    <w:rsid w:val="00544FCB"/>
    <w:rsid w:val="00546AD1"/>
    <w:rsid w:val="005507EA"/>
    <w:rsid w:val="005519CD"/>
    <w:rsid w:val="005520D1"/>
    <w:rsid w:val="00552483"/>
    <w:rsid w:val="00553E6B"/>
    <w:rsid w:val="00555679"/>
    <w:rsid w:val="00555E37"/>
    <w:rsid w:val="005568E8"/>
    <w:rsid w:val="005604A0"/>
    <w:rsid w:val="0056116F"/>
    <w:rsid w:val="00562DC3"/>
    <w:rsid w:val="005633B4"/>
    <w:rsid w:val="00566452"/>
    <w:rsid w:val="00570837"/>
    <w:rsid w:val="00571220"/>
    <w:rsid w:val="005727B3"/>
    <w:rsid w:val="0057308D"/>
    <w:rsid w:val="005735F0"/>
    <w:rsid w:val="00573A82"/>
    <w:rsid w:val="00574FDC"/>
    <w:rsid w:val="00576069"/>
    <w:rsid w:val="0057703E"/>
    <w:rsid w:val="0058050E"/>
    <w:rsid w:val="005809E4"/>
    <w:rsid w:val="00584762"/>
    <w:rsid w:val="005853AD"/>
    <w:rsid w:val="00585414"/>
    <w:rsid w:val="0058694F"/>
    <w:rsid w:val="00590448"/>
    <w:rsid w:val="00591CC1"/>
    <w:rsid w:val="005920F8"/>
    <w:rsid w:val="005927D3"/>
    <w:rsid w:val="005929A9"/>
    <w:rsid w:val="0059374F"/>
    <w:rsid w:val="00593C4A"/>
    <w:rsid w:val="00593E9A"/>
    <w:rsid w:val="00594AD2"/>
    <w:rsid w:val="0059592A"/>
    <w:rsid w:val="00597727"/>
    <w:rsid w:val="005979E4"/>
    <w:rsid w:val="005A00A0"/>
    <w:rsid w:val="005A1E47"/>
    <w:rsid w:val="005A283B"/>
    <w:rsid w:val="005A477A"/>
    <w:rsid w:val="005A6353"/>
    <w:rsid w:val="005A69EF"/>
    <w:rsid w:val="005A6E5A"/>
    <w:rsid w:val="005B1A97"/>
    <w:rsid w:val="005B1FB0"/>
    <w:rsid w:val="005B3F65"/>
    <w:rsid w:val="005B4134"/>
    <w:rsid w:val="005C0A1D"/>
    <w:rsid w:val="005C0D22"/>
    <w:rsid w:val="005C1F8D"/>
    <w:rsid w:val="005C3966"/>
    <w:rsid w:val="005C54FD"/>
    <w:rsid w:val="005C6027"/>
    <w:rsid w:val="005C61AE"/>
    <w:rsid w:val="005C7ABB"/>
    <w:rsid w:val="005D09AB"/>
    <w:rsid w:val="005D09B5"/>
    <w:rsid w:val="005D224E"/>
    <w:rsid w:val="005D2455"/>
    <w:rsid w:val="005D2BA0"/>
    <w:rsid w:val="005D3140"/>
    <w:rsid w:val="005D422D"/>
    <w:rsid w:val="005D65E5"/>
    <w:rsid w:val="005D67AA"/>
    <w:rsid w:val="005E23E5"/>
    <w:rsid w:val="005E24DB"/>
    <w:rsid w:val="005E2A1F"/>
    <w:rsid w:val="005E49F2"/>
    <w:rsid w:val="005E51F4"/>
    <w:rsid w:val="005E550A"/>
    <w:rsid w:val="005E6BB0"/>
    <w:rsid w:val="005F108F"/>
    <w:rsid w:val="005F1742"/>
    <w:rsid w:val="005F2646"/>
    <w:rsid w:val="005F50EE"/>
    <w:rsid w:val="005F6A05"/>
    <w:rsid w:val="005F6C50"/>
    <w:rsid w:val="005F6F3A"/>
    <w:rsid w:val="006001CF"/>
    <w:rsid w:val="006008EB"/>
    <w:rsid w:val="00600DD7"/>
    <w:rsid w:val="00603B24"/>
    <w:rsid w:val="00604369"/>
    <w:rsid w:val="00604C79"/>
    <w:rsid w:val="00604F4F"/>
    <w:rsid w:val="006067A3"/>
    <w:rsid w:val="006067B4"/>
    <w:rsid w:val="00611C24"/>
    <w:rsid w:val="00613488"/>
    <w:rsid w:val="00614322"/>
    <w:rsid w:val="006146EB"/>
    <w:rsid w:val="00614D28"/>
    <w:rsid w:val="006154B8"/>
    <w:rsid w:val="00615704"/>
    <w:rsid w:val="00615B12"/>
    <w:rsid w:val="00615CAC"/>
    <w:rsid w:val="006164D9"/>
    <w:rsid w:val="006200A6"/>
    <w:rsid w:val="00623F9E"/>
    <w:rsid w:val="00626185"/>
    <w:rsid w:val="00626B5B"/>
    <w:rsid w:val="00630405"/>
    <w:rsid w:val="00633370"/>
    <w:rsid w:val="006335E3"/>
    <w:rsid w:val="006335EB"/>
    <w:rsid w:val="0063369A"/>
    <w:rsid w:val="00635DF2"/>
    <w:rsid w:val="006369E1"/>
    <w:rsid w:val="00636A9E"/>
    <w:rsid w:val="00636ABA"/>
    <w:rsid w:val="00637F4C"/>
    <w:rsid w:val="00641659"/>
    <w:rsid w:val="00642210"/>
    <w:rsid w:val="006423E4"/>
    <w:rsid w:val="00642492"/>
    <w:rsid w:val="00642FEA"/>
    <w:rsid w:val="00643418"/>
    <w:rsid w:val="0064516B"/>
    <w:rsid w:val="006459EE"/>
    <w:rsid w:val="00645ABE"/>
    <w:rsid w:val="00646C2B"/>
    <w:rsid w:val="0064732A"/>
    <w:rsid w:val="0065052C"/>
    <w:rsid w:val="00652462"/>
    <w:rsid w:val="00652EC9"/>
    <w:rsid w:val="0065647E"/>
    <w:rsid w:val="00656591"/>
    <w:rsid w:val="0065774C"/>
    <w:rsid w:val="00660F7E"/>
    <w:rsid w:val="00661CF8"/>
    <w:rsid w:val="0066210E"/>
    <w:rsid w:val="00665803"/>
    <w:rsid w:val="0066648E"/>
    <w:rsid w:val="006701EA"/>
    <w:rsid w:val="00670B7E"/>
    <w:rsid w:val="006761AE"/>
    <w:rsid w:val="00680183"/>
    <w:rsid w:val="00680947"/>
    <w:rsid w:val="00681A38"/>
    <w:rsid w:val="006830FA"/>
    <w:rsid w:val="00683235"/>
    <w:rsid w:val="00683EF6"/>
    <w:rsid w:val="0069040D"/>
    <w:rsid w:val="0069047C"/>
    <w:rsid w:val="0069176D"/>
    <w:rsid w:val="00691F29"/>
    <w:rsid w:val="00692156"/>
    <w:rsid w:val="00694C97"/>
    <w:rsid w:val="006959B5"/>
    <w:rsid w:val="00695B4D"/>
    <w:rsid w:val="00697531"/>
    <w:rsid w:val="00697B68"/>
    <w:rsid w:val="006A099E"/>
    <w:rsid w:val="006A15FC"/>
    <w:rsid w:val="006A32FB"/>
    <w:rsid w:val="006A3D3E"/>
    <w:rsid w:val="006A6815"/>
    <w:rsid w:val="006B096A"/>
    <w:rsid w:val="006B0A79"/>
    <w:rsid w:val="006B0D9C"/>
    <w:rsid w:val="006B157F"/>
    <w:rsid w:val="006B17A6"/>
    <w:rsid w:val="006B2FCB"/>
    <w:rsid w:val="006B430F"/>
    <w:rsid w:val="006B5BB7"/>
    <w:rsid w:val="006B6D2B"/>
    <w:rsid w:val="006B7570"/>
    <w:rsid w:val="006C030E"/>
    <w:rsid w:val="006C2168"/>
    <w:rsid w:val="006C2426"/>
    <w:rsid w:val="006C2B41"/>
    <w:rsid w:val="006C2BDA"/>
    <w:rsid w:val="006C2C31"/>
    <w:rsid w:val="006C2C4F"/>
    <w:rsid w:val="006C33FB"/>
    <w:rsid w:val="006C555A"/>
    <w:rsid w:val="006D0B19"/>
    <w:rsid w:val="006D1F01"/>
    <w:rsid w:val="006D25A9"/>
    <w:rsid w:val="006D4DCB"/>
    <w:rsid w:val="006D5219"/>
    <w:rsid w:val="006D52C1"/>
    <w:rsid w:val="006D55EC"/>
    <w:rsid w:val="006D6290"/>
    <w:rsid w:val="006D7515"/>
    <w:rsid w:val="006D7BC2"/>
    <w:rsid w:val="006E4E71"/>
    <w:rsid w:val="006E5CED"/>
    <w:rsid w:val="006E6BE8"/>
    <w:rsid w:val="006E7762"/>
    <w:rsid w:val="006E7EE0"/>
    <w:rsid w:val="006F08D5"/>
    <w:rsid w:val="006F1962"/>
    <w:rsid w:val="006F644B"/>
    <w:rsid w:val="006F73D8"/>
    <w:rsid w:val="00700CD5"/>
    <w:rsid w:val="007030B8"/>
    <w:rsid w:val="00703570"/>
    <w:rsid w:val="0070485F"/>
    <w:rsid w:val="007068F1"/>
    <w:rsid w:val="00706985"/>
    <w:rsid w:val="00707DAD"/>
    <w:rsid w:val="00710375"/>
    <w:rsid w:val="007117EA"/>
    <w:rsid w:val="00714E7D"/>
    <w:rsid w:val="00714F91"/>
    <w:rsid w:val="00715484"/>
    <w:rsid w:val="0071591E"/>
    <w:rsid w:val="00715DB6"/>
    <w:rsid w:val="00715E0F"/>
    <w:rsid w:val="00715F3C"/>
    <w:rsid w:val="007162D4"/>
    <w:rsid w:val="007167FA"/>
    <w:rsid w:val="007175D9"/>
    <w:rsid w:val="007179D6"/>
    <w:rsid w:val="00723234"/>
    <w:rsid w:val="007279DF"/>
    <w:rsid w:val="007300D8"/>
    <w:rsid w:val="00730E2D"/>
    <w:rsid w:val="00731C79"/>
    <w:rsid w:val="007325A0"/>
    <w:rsid w:val="007341EA"/>
    <w:rsid w:val="00734735"/>
    <w:rsid w:val="00737024"/>
    <w:rsid w:val="00741374"/>
    <w:rsid w:val="00741DC2"/>
    <w:rsid w:val="00742041"/>
    <w:rsid w:val="00742380"/>
    <w:rsid w:val="00742757"/>
    <w:rsid w:val="0074346A"/>
    <w:rsid w:val="007511E7"/>
    <w:rsid w:val="00751D06"/>
    <w:rsid w:val="0075602E"/>
    <w:rsid w:val="00760299"/>
    <w:rsid w:val="00760951"/>
    <w:rsid w:val="00761000"/>
    <w:rsid w:val="007618D3"/>
    <w:rsid w:val="00761FF6"/>
    <w:rsid w:val="00762A41"/>
    <w:rsid w:val="00762A46"/>
    <w:rsid w:val="00763B0B"/>
    <w:rsid w:val="00764328"/>
    <w:rsid w:val="00765B0E"/>
    <w:rsid w:val="00767861"/>
    <w:rsid w:val="007705EA"/>
    <w:rsid w:val="00770CF9"/>
    <w:rsid w:val="0077267E"/>
    <w:rsid w:val="007731E2"/>
    <w:rsid w:val="00773F9D"/>
    <w:rsid w:val="00774939"/>
    <w:rsid w:val="00775524"/>
    <w:rsid w:val="00775A61"/>
    <w:rsid w:val="00775AD2"/>
    <w:rsid w:val="00775B63"/>
    <w:rsid w:val="0077616D"/>
    <w:rsid w:val="00776D84"/>
    <w:rsid w:val="00777771"/>
    <w:rsid w:val="007805EA"/>
    <w:rsid w:val="0078227A"/>
    <w:rsid w:val="00783ACF"/>
    <w:rsid w:val="0078515E"/>
    <w:rsid w:val="0078621E"/>
    <w:rsid w:val="007868F3"/>
    <w:rsid w:val="007913D5"/>
    <w:rsid w:val="007917C0"/>
    <w:rsid w:val="007919CE"/>
    <w:rsid w:val="00791D3D"/>
    <w:rsid w:val="0079352E"/>
    <w:rsid w:val="007946BE"/>
    <w:rsid w:val="007947DE"/>
    <w:rsid w:val="007950D1"/>
    <w:rsid w:val="00797687"/>
    <w:rsid w:val="007A01ED"/>
    <w:rsid w:val="007A143C"/>
    <w:rsid w:val="007A4838"/>
    <w:rsid w:val="007A5012"/>
    <w:rsid w:val="007A7F3E"/>
    <w:rsid w:val="007B07B6"/>
    <w:rsid w:val="007B0943"/>
    <w:rsid w:val="007B1B4F"/>
    <w:rsid w:val="007B25D9"/>
    <w:rsid w:val="007B526D"/>
    <w:rsid w:val="007B61ED"/>
    <w:rsid w:val="007B6C97"/>
    <w:rsid w:val="007C0212"/>
    <w:rsid w:val="007C09DC"/>
    <w:rsid w:val="007C42B6"/>
    <w:rsid w:val="007C4A7B"/>
    <w:rsid w:val="007C4F12"/>
    <w:rsid w:val="007C7048"/>
    <w:rsid w:val="007C7811"/>
    <w:rsid w:val="007D05A9"/>
    <w:rsid w:val="007D0A59"/>
    <w:rsid w:val="007D11F0"/>
    <w:rsid w:val="007D3189"/>
    <w:rsid w:val="007D45AE"/>
    <w:rsid w:val="007E158D"/>
    <w:rsid w:val="007E2120"/>
    <w:rsid w:val="007E2DB0"/>
    <w:rsid w:val="007E301F"/>
    <w:rsid w:val="007E36AD"/>
    <w:rsid w:val="007E6083"/>
    <w:rsid w:val="007E6A6B"/>
    <w:rsid w:val="007E757E"/>
    <w:rsid w:val="007F02CA"/>
    <w:rsid w:val="007F0D65"/>
    <w:rsid w:val="007F1569"/>
    <w:rsid w:val="007F1F48"/>
    <w:rsid w:val="007F2908"/>
    <w:rsid w:val="007F2D81"/>
    <w:rsid w:val="008006EE"/>
    <w:rsid w:val="00810928"/>
    <w:rsid w:val="008122B2"/>
    <w:rsid w:val="00812884"/>
    <w:rsid w:val="00812DB1"/>
    <w:rsid w:val="00813E3C"/>
    <w:rsid w:val="008143BA"/>
    <w:rsid w:val="0082038C"/>
    <w:rsid w:val="0082218F"/>
    <w:rsid w:val="00822278"/>
    <w:rsid w:val="008235E1"/>
    <w:rsid w:val="00825F45"/>
    <w:rsid w:val="008302B8"/>
    <w:rsid w:val="00830958"/>
    <w:rsid w:val="00830DB6"/>
    <w:rsid w:val="00831476"/>
    <w:rsid w:val="008314EB"/>
    <w:rsid w:val="008349CA"/>
    <w:rsid w:val="008359C7"/>
    <w:rsid w:val="0083785A"/>
    <w:rsid w:val="008404D1"/>
    <w:rsid w:val="008408E4"/>
    <w:rsid w:val="008428CA"/>
    <w:rsid w:val="00842E43"/>
    <w:rsid w:val="00845163"/>
    <w:rsid w:val="0084577E"/>
    <w:rsid w:val="00846020"/>
    <w:rsid w:val="0085017D"/>
    <w:rsid w:val="008511DD"/>
    <w:rsid w:val="008523D8"/>
    <w:rsid w:val="0085261D"/>
    <w:rsid w:val="0085416A"/>
    <w:rsid w:val="00855486"/>
    <w:rsid w:val="00855971"/>
    <w:rsid w:val="00856ACE"/>
    <w:rsid w:val="00857BD3"/>
    <w:rsid w:val="00857F44"/>
    <w:rsid w:val="0086065A"/>
    <w:rsid w:val="00861970"/>
    <w:rsid w:val="008643C4"/>
    <w:rsid w:val="00864EB4"/>
    <w:rsid w:val="00864FCC"/>
    <w:rsid w:val="00867867"/>
    <w:rsid w:val="00867E74"/>
    <w:rsid w:val="00870DFC"/>
    <w:rsid w:val="008714B0"/>
    <w:rsid w:val="00871A5F"/>
    <w:rsid w:val="00872391"/>
    <w:rsid w:val="008751A9"/>
    <w:rsid w:val="00875731"/>
    <w:rsid w:val="0087649C"/>
    <w:rsid w:val="008769B8"/>
    <w:rsid w:val="0088046D"/>
    <w:rsid w:val="008829A1"/>
    <w:rsid w:val="00882E31"/>
    <w:rsid w:val="00882EEA"/>
    <w:rsid w:val="008833A3"/>
    <w:rsid w:val="008847D1"/>
    <w:rsid w:val="00884AA7"/>
    <w:rsid w:val="00884BD8"/>
    <w:rsid w:val="00885059"/>
    <w:rsid w:val="00885876"/>
    <w:rsid w:val="00886E47"/>
    <w:rsid w:val="00891F59"/>
    <w:rsid w:val="008922BC"/>
    <w:rsid w:val="00892427"/>
    <w:rsid w:val="008929E0"/>
    <w:rsid w:val="00894092"/>
    <w:rsid w:val="0089416B"/>
    <w:rsid w:val="00894666"/>
    <w:rsid w:val="008958BB"/>
    <w:rsid w:val="00896901"/>
    <w:rsid w:val="00896EF7"/>
    <w:rsid w:val="008A0CE6"/>
    <w:rsid w:val="008A366D"/>
    <w:rsid w:val="008A3A33"/>
    <w:rsid w:val="008A45F2"/>
    <w:rsid w:val="008A4901"/>
    <w:rsid w:val="008A5261"/>
    <w:rsid w:val="008A5A46"/>
    <w:rsid w:val="008A5DAE"/>
    <w:rsid w:val="008A6077"/>
    <w:rsid w:val="008B02E7"/>
    <w:rsid w:val="008B126A"/>
    <w:rsid w:val="008B15BD"/>
    <w:rsid w:val="008B2D9D"/>
    <w:rsid w:val="008B3377"/>
    <w:rsid w:val="008B47B4"/>
    <w:rsid w:val="008B4C89"/>
    <w:rsid w:val="008B638E"/>
    <w:rsid w:val="008C0041"/>
    <w:rsid w:val="008C2BFB"/>
    <w:rsid w:val="008C32B2"/>
    <w:rsid w:val="008C33ED"/>
    <w:rsid w:val="008C35CD"/>
    <w:rsid w:val="008C3FDA"/>
    <w:rsid w:val="008C4377"/>
    <w:rsid w:val="008C598F"/>
    <w:rsid w:val="008C6967"/>
    <w:rsid w:val="008D1D60"/>
    <w:rsid w:val="008D2CC9"/>
    <w:rsid w:val="008D34A6"/>
    <w:rsid w:val="008D3966"/>
    <w:rsid w:val="008D4D07"/>
    <w:rsid w:val="008D5C55"/>
    <w:rsid w:val="008D601A"/>
    <w:rsid w:val="008D64D5"/>
    <w:rsid w:val="008D755A"/>
    <w:rsid w:val="008E1E34"/>
    <w:rsid w:val="008E4457"/>
    <w:rsid w:val="008E4BC2"/>
    <w:rsid w:val="008E5ADE"/>
    <w:rsid w:val="008E5D1B"/>
    <w:rsid w:val="008E7040"/>
    <w:rsid w:val="008E7FDC"/>
    <w:rsid w:val="008F0081"/>
    <w:rsid w:val="008F129A"/>
    <w:rsid w:val="008F15A4"/>
    <w:rsid w:val="008F4358"/>
    <w:rsid w:val="008F4380"/>
    <w:rsid w:val="008F491D"/>
    <w:rsid w:val="008F708C"/>
    <w:rsid w:val="009003BE"/>
    <w:rsid w:val="00900C09"/>
    <w:rsid w:val="00901AA3"/>
    <w:rsid w:val="00901CE6"/>
    <w:rsid w:val="0090277B"/>
    <w:rsid w:val="00903BA7"/>
    <w:rsid w:val="0090510E"/>
    <w:rsid w:val="0090528D"/>
    <w:rsid w:val="00905A8E"/>
    <w:rsid w:val="00906F66"/>
    <w:rsid w:val="00912578"/>
    <w:rsid w:val="00912786"/>
    <w:rsid w:val="00912C0A"/>
    <w:rsid w:val="00913802"/>
    <w:rsid w:val="00913C60"/>
    <w:rsid w:val="009158CC"/>
    <w:rsid w:val="00920145"/>
    <w:rsid w:val="00921D69"/>
    <w:rsid w:val="00922877"/>
    <w:rsid w:val="00922EEA"/>
    <w:rsid w:val="009239D9"/>
    <w:rsid w:val="00923C3E"/>
    <w:rsid w:val="009242CB"/>
    <w:rsid w:val="0092696C"/>
    <w:rsid w:val="00927199"/>
    <w:rsid w:val="00927264"/>
    <w:rsid w:val="00927452"/>
    <w:rsid w:val="00927A82"/>
    <w:rsid w:val="00927B04"/>
    <w:rsid w:val="00931F14"/>
    <w:rsid w:val="00937E04"/>
    <w:rsid w:val="00941C8D"/>
    <w:rsid w:val="00942499"/>
    <w:rsid w:val="0094284B"/>
    <w:rsid w:val="00942D40"/>
    <w:rsid w:val="00943583"/>
    <w:rsid w:val="00947780"/>
    <w:rsid w:val="009500E5"/>
    <w:rsid w:val="00951F63"/>
    <w:rsid w:val="00952185"/>
    <w:rsid w:val="00953756"/>
    <w:rsid w:val="00953F05"/>
    <w:rsid w:val="00955905"/>
    <w:rsid w:val="009566D0"/>
    <w:rsid w:val="00956FCD"/>
    <w:rsid w:val="00957796"/>
    <w:rsid w:val="0096077D"/>
    <w:rsid w:val="00963002"/>
    <w:rsid w:val="00965018"/>
    <w:rsid w:val="00966060"/>
    <w:rsid w:val="00966301"/>
    <w:rsid w:val="00966D95"/>
    <w:rsid w:val="0096792C"/>
    <w:rsid w:val="00970D83"/>
    <w:rsid w:val="00976D6C"/>
    <w:rsid w:val="00977759"/>
    <w:rsid w:val="00977C4D"/>
    <w:rsid w:val="00977FB5"/>
    <w:rsid w:val="009802B6"/>
    <w:rsid w:val="009828F0"/>
    <w:rsid w:val="00982DAE"/>
    <w:rsid w:val="00985011"/>
    <w:rsid w:val="009855C6"/>
    <w:rsid w:val="00986494"/>
    <w:rsid w:val="00986C63"/>
    <w:rsid w:val="00991C6E"/>
    <w:rsid w:val="00992607"/>
    <w:rsid w:val="0099379C"/>
    <w:rsid w:val="00996C43"/>
    <w:rsid w:val="0099707E"/>
    <w:rsid w:val="0099771C"/>
    <w:rsid w:val="00997790"/>
    <w:rsid w:val="009979F9"/>
    <w:rsid w:val="009A0E6F"/>
    <w:rsid w:val="009A0F36"/>
    <w:rsid w:val="009A1F4B"/>
    <w:rsid w:val="009A2842"/>
    <w:rsid w:val="009A32DC"/>
    <w:rsid w:val="009A4F1B"/>
    <w:rsid w:val="009A50EF"/>
    <w:rsid w:val="009A6073"/>
    <w:rsid w:val="009A651B"/>
    <w:rsid w:val="009A7FB6"/>
    <w:rsid w:val="009B0AB9"/>
    <w:rsid w:val="009B16A4"/>
    <w:rsid w:val="009B3A88"/>
    <w:rsid w:val="009B3C37"/>
    <w:rsid w:val="009B3F5C"/>
    <w:rsid w:val="009B5837"/>
    <w:rsid w:val="009B66BC"/>
    <w:rsid w:val="009B7823"/>
    <w:rsid w:val="009C058E"/>
    <w:rsid w:val="009C09A5"/>
    <w:rsid w:val="009C2E4A"/>
    <w:rsid w:val="009C5C65"/>
    <w:rsid w:val="009C6661"/>
    <w:rsid w:val="009C7B33"/>
    <w:rsid w:val="009D1FBF"/>
    <w:rsid w:val="009D2FFB"/>
    <w:rsid w:val="009D3EA1"/>
    <w:rsid w:val="009D442C"/>
    <w:rsid w:val="009D46FD"/>
    <w:rsid w:val="009D52CE"/>
    <w:rsid w:val="009D5D9E"/>
    <w:rsid w:val="009D6495"/>
    <w:rsid w:val="009E0835"/>
    <w:rsid w:val="009E1645"/>
    <w:rsid w:val="009E16CF"/>
    <w:rsid w:val="009E19C4"/>
    <w:rsid w:val="009E2536"/>
    <w:rsid w:val="009E3247"/>
    <w:rsid w:val="009E3429"/>
    <w:rsid w:val="009E3EE2"/>
    <w:rsid w:val="009E532A"/>
    <w:rsid w:val="009E67C7"/>
    <w:rsid w:val="009E6BB7"/>
    <w:rsid w:val="009E77F5"/>
    <w:rsid w:val="009F04A9"/>
    <w:rsid w:val="009F1C7C"/>
    <w:rsid w:val="009F1EBB"/>
    <w:rsid w:val="009F2541"/>
    <w:rsid w:val="009F2AE4"/>
    <w:rsid w:val="009F3180"/>
    <w:rsid w:val="009F39FB"/>
    <w:rsid w:val="009F73CA"/>
    <w:rsid w:val="009F7890"/>
    <w:rsid w:val="009F7DC3"/>
    <w:rsid w:val="00A00186"/>
    <w:rsid w:val="00A00819"/>
    <w:rsid w:val="00A023C5"/>
    <w:rsid w:val="00A04180"/>
    <w:rsid w:val="00A04929"/>
    <w:rsid w:val="00A10945"/>
    <w:rsid w:val="00A109DB"/>
    <w:rsid w:val="00A13AB2"/>
    <w:rsid w:val="00A141FB"/>
    <w:rsid w:val="00A15CFC"/>
    <w:rsid w:val="00A16821"/>
    <w:rsid w:val="00A21BD8"/>
    <w:rsid w:val="00A22672"/>
    <w:rsid w:val="00A2407B"/>
    <w:rsid w:val="00A24AAD"/>
    <w:rsid w:val="00A24C0B"/>
    <w:rsid w:val="00A262FB"/>
    <w:rsid w:val="00A27369"/>
    <w:rsid w:val="00A27ED9"/>
    <w:rsid w:val="00A306E2"/>
    <w:rsid w:val="00A379EB"/>
    <w:rsid w:val="00A37E5A"/>
    <w:rsid w:val="00A403C4"/>
    <w:rsid w:val="00A412AA"/>
    <w:rsid w:val="00A43E6C"/>
    <w:rsid w:val="00A449CF"/>
    <w:rsid w:val="00A44AC3"/>
    <w:rsid w:val="00A44EF4"/>
    <w:rsid w:val="00A46F82"/>
    <w:rsid w:val="00A51CD3"/>
    <w:rsid w:val="00A531BA"/>
    <w:rsid w:val="00A53508"/>
    <w:rsid w:val="00A535C3"/>
    <w:rsid w:val="00A56C78"/>
    <w:rsid w:val="00A57575"/>
    <w:rsid w:val="00A60446"/>
    <w:rsid w:val="00A6471F"/>
    <w:rsid w:val="00A64923"/>
    <w:rsid w:val="00A65073"/>
    <w:rsid w:val="00A6742D"/>
    <w:rsid w:val="00A72B5A"/>
    <w:rsid w:val="00A73162"/>
    <w:rsid w:val="00A739F7"/>
    <w:rsid w:val="00A73F8E"/>
    <w:rsid w:val="00A74CC1"/>
    <w:rsid w:val="00A80C10"/>
    <w:rsid w:val="00A8185A"/>
    <w:rsid w:val="00A83C68"/>
    <w:rsid w:val="00A83D39"/>
    <w:rsid w:val="00A84F51"/>
    <w:rsid w:val="00A85F1E"/>
    <w:rsid w:val="00A900EA"/>
    <w:rsid w:val="00A93040"/>
    <w:rsid w:val="00A941AC"/>
    <w:rsid w:val="00A950A0"/>
    <w:rsid w:val="00A95CF9"/>
    <w:rsid w:val="00A96E79"/>
    <w:rsid w:val="00A97599"/>
    <w:rsid w:val="00AA2B99"/>
    <w:rsid w:val="00AA3ED8"/>
    <w:rsid w:val="00AA4CF8"/>
    <w:rsid w:val="00AA4E1F"/>
    <w:rsid w:val="00AA58C5"/>
    <w:rsid w:val="00AA76FD"/>
    <w:rsid w:val="00AA78EC"/>
    <w:rsid w:val="00AB06D0"/>
    <w:rsid w:val="00AB2949"/>
    <w:rsid w:val="00AB30B4"/>
    <w:rsid w:val="00AB31F0"/>
    <w:rsid w:val="00AB3E8C"/>
    <w:rsid w:val="00AB4287"/>
    <w:rsid w:val="00AB7D62"/>
    <w:rsid w:val="00AB7DC7"/>
    <w:rsid w:val="00AC04F1"/>
    <w:rsid w:val="00AC34BC"/>
    <w:rsid w:val="00AC34D4"/>
    <w:rsid w:val="00AC3678"/>
    <w:rsid w:val="00AC37F9"/>
    <w:rsid w:val="00AC398C"/>
    <w:rsid w:val="00AC39DF"/>
    <w:rsid w:val="00AC39EF"/>
    <w:rsid w:val="00AC5D34"/>
    <w:rsid w:val="00AC60C9"/>
    <w:rsid w:val="00AC630E"/>
    <w:rsid w:val="00AC65EC"/>
    <w:rsid w:val="00AC6912"/>
    <w:rsid w:val="00AC7A1E"/>
    <w:rsid w:val="00AC7ED3"/>
    <w:rsid w:val="00AD006E"/>
    <w:rsid w:val="00AD06AE"/>
    <w:rsid w:val="00AD1D35"/>
    <w:rsid w:val="00AD57E5"/>
    <w:rsid w:val="00AD581B"/>
    <w:rsid w:val="00AE1B15"/>
    <w:rsid w:val="00AE286B"/>
    <w:rsid w:val="00AE2DF3"/>
    <w:rsid w:val="00AE3A08"/>
    <w:rsid w:val="00AE3DE9"/>
    <w:rsid w:val="00AE5FAB"/>
    <w:rsid w:val="00AE6A9D"/>
    <w:rsid w:val="00AE6ABC"/>
    <w:rsid w:val="00AE7831"/>
    <w:rsid w:val="00AF3EF1"/>
    <w:rsid w:val="00AF627E"/>
    <w:rsid w:val="00AF76AB"/>
    <w:rsid w:val="00B00598"/>
    <w:rsid w:val="00B02BBC"/>
    <w:rsid w:val="00B04752"/>
    <w:rsid w:val="00B050ED"/>
    <w:rsid w:val="00B06014"/>
    <w:rsid w:val="00B07D83"/>
    <w:rsid w:val="00B108EF"/>
    <w:rsid w:val="00B11017"/>
    <w:rsid w:val="00B11AF0"/>
    <w:rsid w:val="00B1299D"/>
    <w:rsid w:val="00B12C95"/>
    <w:rsid w:val="00B130E8"/>
    <w:rsid w:val="00B13C79"/>
    <w:rsid w:val="00B1584C"/>
    <w:rsid w:val="00B16F77"/>
    <w:rsid w:val="00B175EC"/>
    <w:rsid w:val="00B21D57"/>
    <w:rsid w:val="00B22E68"/>
    <w:rsid w:val="00B23F0A"/>
    <w:rsid w:val="00B24147"/>
    <w:rsid w:val="00B25CC1"/>
    <w:rsid w:val="00B26D91"/>
    <w:rsid w:val="00B27308"/>
    <w:rsid w:val="00B27328"/>
    <w:rsid w:val="00B277EF"/>
    <w:rsid w:val="00B30DDE"/>
    <w:rsid w:val="00B3127E"/>
    <w:rsid w:val="00B33CFF"/>
    <w:rsid w:val="00B347CB"/>
    <w:rsid w:val="00B3480C"/>
    <w:rsid w:val="00B37EE0"/>
    <w:rsid w:val="00B4114E"/>
    <w:rsid w:val="00B41C04"/>
    <w:rsid w:val="00B42A06"/>
    <w:rsid w:val="00B44AC1"/>
    <w:rsid w:val="00B46C2C"/>
    <w:rsid w:val="00B47393"/>
    <w:rsid w:val="00B47922"/>
    <w:rsid w:val="00B50F27"/>
    <w:rsid w:val="00B51A09"/>
    <w:rsid w:val="00B528D2"/>
    <w:rsid w:val="00B53E69"/>
    <w:rsid w:val="00B5490A"/>
    <w:rsid w:val="00B56DE3"/>
    <w:rsid w:val="00B57A9B"/>
    <w:rsid w:val="00B61569"/>
    <w:rsid w:val="00B62052"/>
    <w:rsid w:val="00B6426D"/>
    <w:rsid w:val="00B64CFF"/>
    <w:rsid w:val="00B66198"/>
    <w:rsid w:val="00B67D25"/>
    <w:rsid w:val="00B71AAA"/>
    <w:rsid w:val="00B71E4C"/>
    <w:rsid w:val="00B73CF4"/>
    <w:rsid w:val="00B75325"/>
    <w:rsid w:val="00B75DB9"/>
    <w:rsid w:val="00B81FE8"/>
    <w:rsid w:val="00B84508"/>
    <w:rsid w:val="00B846BD"/>
    <w:rsid w:val="00B847A9"/>
    <w:rsid w:val="00B86309"/>
    <w:rsid w:val="00B92005"/>
    <w:rsid w:val="00B92D3E"/>
    <w:rsid w:val="00B936F5"/>
    <w:rsid w:val="00B93841"/>
    <w:rsid w:val="00B93CA7"/>
    <w:rsid w:val="00B9456E"/>
    <w:rsid w:val="00B94DCB"/>
    <w:rsid w:val="00B9623C"/>
    <w:rsid w:val="00B9661F"/>
    <w:rsid w:val="00B96D44"/>
    <w:rsid w:val="00B96F8A"/>
    <w:rsid w:val="00BA0AB0"/>
    <w:rsid w:val="00BA186B"/>
    <w:rsid w:val="00BA1AD1"/>
    <w:rsid w:val="00BA2900"/>
    <w:rsid w:val="00BA4619"/>
    <w:rsid w:val="00BA490B"/>
    <w:rsid w:val="00BB5A5B"/>
    <w:rsid w:val="00BB6BAB"/>
    <w:rsid w:val="00BB752A"/>
    <w:rsid w:val="00BC2BF7"/>
    <w:rsid w:val="00BC2E01"/>
    <w:rsid w:val="00BC3EFD"/>
    <w:rsid w:val="00BC57C3"/>
    <w:rsid w:val="00BC5ADC"/>
    <w:rsid w:val="00BC5D4C"/>
    <w:rsid w:val="00BC7114"/>
    <w:rsid w:val="00BD12F1"/>
    <w:rsid w:val="00BD2BB5"/>
    <w:rsid w:val="00BD313D"/>
    <w:rsid w:val="00BD39D0"/>
    <w:rsid w:val="00BD3DFE"/>
    <w:rsid w:val="00BD416E"/>
    <w:rsid w:val="00BD5DE5"/>
    <w:rsid w:val="00BE2E33"/>
    <w:rsid w:val="00BE36F8"/>
    <w:rsid w:val="00BE375A"/>
    <w:rsid w:val="00BE4029"/>
    <w:rsid w:val="00BF0289"/>
    <w:rsid w:val="00BF2846"/>
    <w:rsid w:val="00BF5C4D"/>
    <w:rsid w:val="00BF5FC8"/>
    <w:rsid w:val="00BF6E23"/>
    <w:rsid w:val="00C001B9"/>
    <w:rsid w:val="00C00AAE"/>
    <w:rsid w:val="00C01008"/>
    <w:rsid w:val="00C0150A"/>
    <w:rsid w:val="00C02B02"/>
    <w:rsid w:val="00C03AA3"/>
    <w:rsid w:val="00C03EF9"/>
    <w:rsid w:val="00C04693"/>
    <w:rsid w:val="00C05C37"/>
    <w:rsid w:val="00C06BD7"/>
    <w:rsid w:val="00C0723D"/>
    <w:rsid w:val="00C07F93"/>
    <w:rsid w:val="00C10C0F"/>
    <w:rsid w:val="00C115EF"/>
    <w:rsid w:val="00C119A1"/>
    <w:rsid w:val="00C1361F"/>
    <w:rsid w:val="00C16770"/>
    <w:rsid w:val="00C16E15"/>
    <w:rsid w:val="00C170AF"/>
    <w:rsid w:val="00C178CB"/>
    <w:rsid w:val="00C220FE"/>
    <w:rsid w:val="00C222CC"/>
    <w:rsid w:val="00C22D3D"/>
    <w:rsid w:val="00C24502"/>
    <w:rsid w:val="00C302C8"/>
    <w:rsid w:val="00C30597"/>
    <w:rsid w:val="00C30D6C"/>
    <w:rsid w:val="00C345F5"/>
    <w:rsid w:val="00C346DE"/>
    <w:rsid w:val="00C35EBB"/>
    <w:rsid w:val="00C36274"/>
    <w:rsid w:val="00C404F0"/>
    <w:rsid w:val="00C4295E"/>
    <w:rsid w:val="00C43E2A"/>
    <w:rsid w:val="00C45E22"/>
    <w:rsid w:val="00C4799F"/>
    <w:rsid w:val="00C47B4B"/>
    <w:rsid w:val="00C51737"/>
    <w:rsid w:val="00C518E6"/>
    <w:rsid w:val="00C5287A"/>
    <w:rsid w:val="00C547D5"/>
    <w:rsid w:val="00C5549D"/>
    <w:rsid w:val="00C57D04"/>
    <w:rsid w:val="00C57FAE"/>
    <w:rsid w:val="00C63E12"/>
    <w:rsid w:val="00C642F8"/>
    <w:rsid w:val="00C65393"/>
    <w:rsid w:val="00C667C2"/>
    <w:rsid w:val="00C66E17"/>
    <w:rsid w:val="00C71432"/>
    <w:rsid w:val="00C71F98"/>
    <w:rsid w:val="00C7404D"/>
    <w:rsid w:val="00C74848"/>
    <w:rsid w:val="00C76C0A"/>
    <w:rsid w:val="00C76FD7"/>
    <w:rsid w:val="00C771C9"/>
    <w:rsid w:val="00C77712"/>
    <w:rsid w:val="00C8229D"/>
    <w:rsid w:val="00C8328E"/>
    <w:rsid w:val="00C8447B"/>
    <w:rsid w:val="00C86EFD"/>
    <w:rsid w:val="00C8795B"/>
    <w:rsid w:val="00C90877"/>
    <w:rsid w:val="00C93631"/>
    <w:rsid w:val="00C95E70"/>
    <w:rsid w:val="00CA0FD5"/>
    <w:rsid w:val="00CA12AA"/>
    <w:rsid w:val="00CA234C"/>
    <w:rsid w:val="00CA3511"/>
    <w:rsid w:val="00CA631E"/>
    <w:rsid w:val="00CB177E"/>
    <w:rsid w:val="00CB2AA7"/>
    <w:rsid w:val="00CB5A07"/>
    <w:rsid w:val="00CB5E3C"/>
    <w:rsid w:val="00CC0327"/>
    <w:rsid w:val="00CC0C2D"/>
    <w:rsid w:val="00CC17F6"/>
    <w:rsid w:val="00CC19E9"/>
    <w:rsid w:val="00CC4108"/>
    <w:rsid w:val="00CC428F"/>
    <w:rsid w:val="00CC42E6"/>
    <w:rsid w:val="00CC546D"/>
    <w:rsid w:val="00CC5E56"/>
    <w:rsid w:val="00CD2118"/>
    <w:rsid w:val="00CD3340"/>
    <w:rsid w:val="00CD38CA"/>
    <w:rsid w:val="00CD7695"/>
    <w:rsid w:val="00CE105B"/>
    <w:rsid w:val="00CE18AD"/>
    <w:rsid w:val="00CE4A2B"/>
    <w:rsid w:val="00CF3155"/>
    <w:rsid w:val="00CF41B9"/>
    <w:rsid w:val="00CF469D"/>
    <w:rsid w:val="00CF4E16"/>
    <w:rsid w:val="00CF62B2"/>
    <w:rsid w:val="00CF66A3"/>
    <w:rsid w:val="00CF66D3"/>
    <w:rsid w:val="00CF71C6"/>
    <w:rsid w:val="00CF741A"/>
    <w:rsid w:val="00CF7DD0"/>
    <w:rsid w:val="00D00B86"/>
    <w:rsid w:val="00D01021"/>
    <w:rsid w:val="00D02956"/>
    <w:rsid w:val="00D04D90"/>
    <w:rsid w:val="00D04F53"/>
    <w:rsid w:val="00D04F90"/>
    <w:rsid w:val="00D055DB"/>
    <w:rsid w:val="00D061D0"/>
    <w:rsid w:val="00D0660C"/>
    <w:rsid w:val="00D075D4"/>
    <w:rsid w:val="00D10F2D"/>
    <w:rsid w:val="00D11E95"/>
    <w:rsid w:val="00D12423"/>
    <w:rsid w:val="00D139CC"/>
    <w:rsid w:val="00D148CF"/>
    <w:rsid w:val="00D155E8"/>
    <w:rsid w:val="00D1581F"/>
    <w:rsid w:val="00D17340"/>
    <w:rsid w:val="00D17742"/>
    <w:rsid w:val="00D2059B"/>
    <w:rsid w:val="00D21817"/>
    <w:rsid w:val="00D261A7"/>
    <w:rsid w:val="00D304B8"/>
    <w:rsid w:val="00D307E5"/>
    <w:rsid w:val="00D31507"/>
    <w:rsid w:val="00D327C6"/>
    <w:rsid w:val="00D335C9"/>
    <w:rsid w:val="00D35D70"/>
    <w:rsid w:val="00D36D32"/>
    <w:rsid w:val="00D40305"/>
    <w:rsid w:val="00D4151D"/>
    <w:rsid w:val="00D42121"/>
    <w:rsid w:val="00D462C4"/>
    <w:rsid w:val="00D4660E"/>
    <w:rsid w:val="00D46741"/>
    <w:rsid w:val="00D47443"/>
    <w:rsid w:val="00D47F97"/>
    <w:rsid w:val="00D507C7"/>
    <w:rsid w:val="00D518FF"/>
    <w:rsid w:val="00D51AD2"/>
    <w:rsid w:val="00D536A6"/>
    <w:rsid w:val="00D56B4F"/>
    <w:rsid w:val="00D577E4"/>
    <w:rsid w:val="00D579E2"/>
    <w:rsid w:val="00D61ADA"/>
    <w:rsid w:val="00D61FA1"/>
    <w:rsid w:val="00D620ED"/>
    <w:rsid w:val="00D62F1C"/>
    <w:rsid w:val="00D63ACA"/>
    <w:rsid w:val="00D641A7"/>
    <w:rsid w:val="00D705A6"/>
    <w:rsid w:val="00D71C9C"/>
    <w:rsid w:val="00D72692"/>
    <w:rsid w:val="00D736E8"/>
    <w:rsid w:val="00D75198"/>
    <w:rsid w:val="00D75AD7"/>
    <w:rsid w:val="00D7606C"/>
    <w:rsid w:val="00D766DB"/>
    <w:rsid w:val="00D77C3A"/>
    <w:rsid w:val="00D8055A"/>
    <w:rsid w:val="00D8071B"/>
    <w:rsid w:val="00D83C30"/>
    <w:rsid w:val="00D87026"/>
    <w:rsid w:val="00D92BAA"/>
    <w:rsid w:val="00D94C54"/>
    <w:rsid w:val="00D96720"/>
    <w:rsid w:val="00D97B81"/>
    <w:rsid w:val="00D97C4C"/>
    <w:rsid w:val="00DA33A0"/>
    <w:rsid w:val="00DA3995"/>
    <w:rsid w:val="00DA3E33"/>
    <w:rsid w:val="00DA4600"/>
    <w:rsid w:val="00DA493C"/>
    <w:rsid w:val="00DA6638"/>
    <w:rsid w:val="00DA6F31"/>
    <w:rsid w:val="00DA77B1"/>
    <w:rsid w:val="00DA7D4A"/>
    <w:rsid w:val="00DB0953"/>
    <w:rsid w:val="00DB0BC3"/>
    <w:rsid w:val="00DB1FCD"/>
    <w:rsid w:val="00DB2270"/>
    <w:rsid w:val="00DB24E9"/>
    <w:rsid w:val="00DB2D89"/>
    <w:rsid w:val="00DB38F7"/>
    <w:rsid w:val="00DB3EC5"/>
    <w:rsid w:val="00DB486A"/>
    <w:rsid w:val="00DB5C68"/>
    <w:rsid w:val="00DB605B"/>
    <w:rsid w:val="00DB6C76"/>
    <w:rsid w:val="00DC17BE"/>
    <w:rsid w:val="00DC26DF"/>
    <w:rsid w:val="00DC2EB0"/>
    <w:rsid w:val="00DC3C69"/>
    <w:rsid w:val="00DC3D50"/>
    <w:rsid w:val="00DC40DC"/>
    <w:rsid w:val="00DC413B"/>
    <w:rsid w:val="00DC512C"/>
    <w:rsid w:val="00DC6414"/>
    <w:rsid w:val="00DC7BDB"/>
    <w:rsid w:val="00DC7C73"/>
    <w:rsid w:val="00DD48BE"/>
    <w:rsid w:val="00DD5197"/>
    <w:rsid w:val="00DD638F"/>
    <w:rsid w:val="00DD64FD"/>
    <w:rsid w:val="00DD68D3"/>
    <w:rsid w:val="00DD77C4"/>
    <w:rsid w:val="00DE05C2"/>
    <w:rsid w:val="00DE0938"/>
    <w:rsid w:val="00DE0E29"/>
    <w:rsid w:val="00DE14C7"/>
    <w:rsid w:val="00DE26C6"/>
    <w:rsid w:val="00DE2AC8"/>
    <w:rsid w:val="00DE32CA"/>
    <w:rsid w:val="00DE3A99"/>
    <w:rsid w:val="00DE4AF0"/>
    <w:rsid w:val="00DE4BC2"/>
    <w:rsid w:val="00DE4D91"/>
    <w:rsid w:val="00DE4F45"/>
    <w:rsid w:val="00DE6A52"/>
    <w:rsid w:val="00DE7DF0"/>
    <w:rsid w:val="00DE7DF3"/>
    <w:rsid w:val="00DF14F8"/>
    <w:rsid w:val="00DF2593"/>
    <w:rsid w:val="00DF3D26"/>
    <w:rsid w:val="00DF54D2"/>
    <w:rsid w:val="00DF56D9"/>
    <w:rsid w:val="00DF67E9"/>
    <w:rsid w:val="00DF7387"/>
    <w:rsid w:val="00DF76BE"/>
    <w:rsid w:val="00E00D90"/>
    <w:rsid w:val="00E00E8D"/>
    <w:rsid w:val="00E02D95"/>
    <w:rsid w:val="00E042B3"/>
    <w:rsid w:val="00E04572"/>
    <w:rsid w:val="00E04717"/>
    <w:rsid w:val="00E0490A"/>
    <w:rsid w:val="00E05BF6"/>
    <w:rsid w:val="00E0646E"/>
    <w:rsid w:val="00E07D03"/>
    <w:rsid w:val="00E10021"/>
    <w:rsid w:val="00E108E1"/>
    <w:rsid w:val="00E11348"/>
    <w:rsid w:val="00E11A6C"/>
    <w:rsid w:val="00E13F07"/>
    <w:rsid w:val="00E142FB"/>
    <w:rsid w:val="00E16785"/>
    <w:rsid w:val="00E17987"/>
    <w:rsid w:val="00E21785"/>
    <w:rsid w:val="00E228DB"/>
    <w:rsid w:val="00E242FF"/>
    <w:rsid w:val="00E2458E"/>
    <w:rsid w:val="00E246E7"/>
    <w:rsid w:val="00E24F10"/>
    <w:rsid w:val="00E25509"/>
    <w:rsid w:val="00E25B9B"/>
    <w:rsid w:val="00E26B26"/>
    <w:rsid w:val="00E2747E"/>
    <w:rsid w:val="00E30594"/>
    <w:rsid w:val="00E309E6"/>
    <w:rsid w:val="00E32E76"/>
    <w:rsid w:val="00E330FC"/>
    <w:rsid w:val="00E333D6"/>
    <w:rsid w:val="00E34209"/>
    <w:rsid w:val="00E3513B"/>
    <w:rsid w:val="00E35EC9"/>
    <w:rsid w:val="00E36B7C"/>
    <w:rsid w:val="00E40DCA"/>
    <w:rsid w:val="00E41365"/>
    <w:rsid w:val="00E44253"/>
    <w:rsid w:val="00E44B16"/>
    <w:rsid w:val="00E45771"/>
    <w:rsid w:val="00E45E05"/>
    <w:rsid w:val="00E46305"/>
    <w:rsid w:val="00E46CCE"/>
    <w:rsid w:val="00E47DD1"/>
    <w:rsid w:val="00E52066"/>
    <w:rsid w:val="00E53B50"/>
    <w:rsid w:val="00E548D2"/>
    <w:rsid w:val="00E5507F"/>
    <w:rsid w:val="00E55ADB"/>
    <w:rsid w:val="00E56A58"/>
    <w:rsid w:val="00E61AA2"/>
    <w:rsid w:val="00E62CF3"/>
    <w:rsid w:val="00E63217"/>
    <w:rsid w:val="00E64AF0"/>
    <w:rsid w:val="00E6631A"/>
    <w:rsid w:val="00E665E1"/>
    <w:rsid w:val="00E6700B"/>
    <w:rsid w:val="00E70F47"/>
    <w:rsid w:val="00E71F37"/>
    <w:rsid w:val="00E7257A"/>
    <w:rsid w:val="00E726F7"/>
    <w:rsid w:val="00E730D4"/>
    <w:rsid w:val="00E7413B"/>
    <w:rsid w:val="00E751CD"/>
    <w:rsid w:val="00E751FA"/>
    <w:rsid w:val="00E77393"/>
    <w:rsid w:val="00E807C3"/>
    <w:rsid w:val="00E828AA"/>
    <w:rsid w:val="00E8455B"/>
    <w:rsid w:val="00E84648"/>
    <w:rsid w:val="00E8501F"/>
    <w:rsid w:val="00E85376"/>
    <w:rsid w:val="00E85FF2"/>
    <w:rsid w:val="00E86A4B"/>
    <w:rsid w:val="00E93A7B"/>
    <w:rsid w:val="00E93E2A"/>
    <w:rsid w:val="00E94A5A"/>
    <w:rsid w:val="00E95D9B"/>
    <w:rsid w:val="00E9799E"/>
    <w:rsid w:val="00EA021C"/>
    <w:rsid w:val="00EA0BF2"/>
    <w:rsid w:val="00EA2AE7"/>
    <w:rsid w:val="00EA2FF0"/>
    <w:rsid w:val="00EA31C2"/>
    <w:rsid w:val="00EA32D1"/>
    <w:rsid w:val="00EA398B"/>
    <w:rsid w:val="00EA506A"/>
    <w:rsid w:val="00EA536B"/>
    <w:rsid w:val="00EA70FD"/>
    <w:rsid w:val="00EB5F67"/>
    <w:rsid w:val="00EC2FDE"/>
    <w:rsid w:val="00EC326C"/>
    <w:rsid w:val="00EC420B"/>
    <w:rsid w:val="00EC7A95"/>
    <w:rsid w:val="00EC7B38"/>
    <w:rsid w:val="00EC7CAE"/>
    <w:rsid w:val="00ED0AF1"/>
    <w:rsid w:val="00ED0BF4"/>
    <w:rsid w:val="00ED0C37"/>
    <w:rsid w:val="00ED1950"/>
    <w:rsid w:val="00ED1F6E"/>
    <w:rsid w:val="00ED21C8"/>
    <w:rsid w:val="00ED3087"/>
    <w:rsid w:val="00ED4884"/>
    <w:rsid w:val="00ED6B45"/>
    <w:rsid w:val="00ED6DC8"/>
    <w:rsid w:val="00ED7234"/>
    <w:rsid w:val="00EE405B"/>
    <w:rsid w:val="00EE4AF8"/>
    <w:rsid w:val="00EE6390"/>
    <w:rsid w:val="00EE6A69"/>
    <w:rsid w:val="00EF05CB"/>
    <w:rsid w:val="00EF29D5"/>
    <w:rsid w:val="00EF4C74"/>
    <w:rsid w:val="00EF52D3"/>
    <w:rsid w:val="00EF5B33"/>
    <w:rsid w:val="00EF5DE4"/>
    <w:rsid w:val="00EF7876"/>
    <w:rsid w:val="00EF7A92"/>
    <w:rsid w:val="00F007BC"/>
    <w:rsid w:val="00F00E16"/>
    <w:rsid w:val="00F020F9"/>
    <w:rsid w:val="00F03C15"/>
    <w:rsid w:val="00F04D8F"/>
    <w:rsid w:val="00F04DE7"/>
    <w:rsid w:val="00F0557C"/>
    <w:rsid w:val="00F05AEF"/>
    <w:rsid w:val="00F0747E"/>
    <w:rsid w:val="00F10275"/>
    <w:rsid w:val="00F12653"/>
    <w:rsid w:val="00F141B7"/>
    <w:rsid w:val="00F15C13"/>
    <w:rsid w:val="00F15ECD"/>
    <w:rsid w:val="00F17E5F"/>
    <w:rsid w:val="00F17FB5"/>
    <w:rsid w:val="00F20C99"/>
    <w:rsid w:val="00F21429"/>
    <w:rsid w:val="00F215BD"/>
    <w:rsid w:val="00F219C6"/>
    <w:rsid w:val="00F21EDE"/>
    <w:rsid w:val="00F227CB"/>
    <w:rsid w:val="00F24761"/>
    <w:rsid w:val="00F26942"/>
    <w:rsid w:val="00F271F1"/>
    <w:rsid w:val="00F31593"/>
    <w:rsid w:val="00F413F6"/>
    <w:rsid w:val="00F42CBF"/>
    <w:rsid w:val="00F43574"/>
    <w:rsid w:val="00F44E2F"/>
    <w:rsid w:val="00F458ED"/>
    <w:rsid w:val="00F468EA"/>
    <w:rsid w:val="00F52054"/>
    <w:rsid w:val="00F52A38"/>
    <w:rsid w:val="00F53744"/>
    <w:rsid w:val="00F5437D"/>
    <w:rsid w:val="00F55777"/>
    <w:rsid w:val="00F55781"/>
    <w:rsid w:val="00F558A0"/>
    <w:rsid w:val="00F55D5B"/>
    <w:rsid w:val="00F5617E"/>
    <w:rsid w:val="00F6017F"/>
    <w:rsid w:val="00F62290"/>
    <w:rsid w:val="00F63198"/>
    <w:rsid w:val="00F64887"/>
    <w:rsid w:val="00F65D4E"/>
    <w:rsid w:val="00F70C8B"/>
    <w:rsid w:val="00F73AF6"/>
    <w:rsid w:val="00F74D15"/>
    <w:rsid w:val="00F7572A"/>
    <w:rsid w:val="00F76316"/>
    <w:rsid w:val="00F76BE9"/>
    <w:rsid w:val="00F772D3"/>
    <w:rsid w:val="00F80017"/>
    <w:rsid w:val="00F80492"/>
    <w:rsid w:val="00F80625"/>
    <w:rsid w:val="00F8242A"/>
    <w:rsid w:val="00F83A7F"/>
    <w:rsid w:val="00F84C10"/>
    <w:rsid w:val="00F85D64"/>
    <w:rsid w:val="00F90106"/>
    <w:rsid w:val="00F90983"/>
    <w:rsid w:val="00F917FF"/>
    <w:rsid w:val="00F9332D"/>
    <w:rsid w:val="00F948C8"/>
    <w:rsid w:val="00F972A0"/>
    <w:rsid w:val="00F97818"/>
    <w:rsid w:val="00FA1B81"/>
    <w:rsid w:val="00FA43B9"/>
    <w:rsid w:val="00FA4BEE"/>
    <w:rsid w:val="00FA4C62"/>
    <w:rsid w:val="00FA54C0"/>
    <w:rsid w:val="00FA5DB6"/>
    <w:rsid w:val="00FA75CA"/>
    <w:rsid w:val="00FB0CFF"/>
    <w:rsid w:val="00FB2FA1"/>
    <w:rsid w:val="00FB3BCD"/>
    <w:rsid w:val="00FB4D70"/>
    <w:rsid w:val="00FB5FA4"/>
    <w:rsid w:val="00FB6491"/>
    <w:rsid w:val="00FB7A44"/>
    <w:rsid w:val="00FC12C8"/>
    <w:rsid w:val="00FC1317"/>
    <w:rsid w:val="00FC1B8D"/>
    <w:rsid w:val="00FC2F82"/>
    <w:rsid w:val="00FC51AA"/>
    <w:rsid w:val="00FD1446"/>
    <w:rsid w:val="00FD1BE1"/>
    <w:rsid w:val="00FD2B4B"/>
    <w:rsid w:val="00FD2CF8"/>
    <w:rsid w:val="00FD3510"/>
    <w:rsid w:val="00FD35F2"/>
    <w:rsid w:val="00FD52D7"/>
    <w:rsid w:val="00FD7798"/>
    <w:rsid w:val="00FD7DB2"/>
    <w:rsid w:val="00FE0C24"/>
    <w:rsid w:val="00FE1AAA"/>
    <w:rsid w:val="00FE2489"/>
    <w:rsid w:val="00FE3D4A"/>
    <w:rsid w:val="00FE5108"/>
    <w:rsid w:val="00FE5A67"/>
    <w:rsid w:val="00FE5C8A"/>
    <w:rsid w:val="00FE5DB6"/>
    <w:rsid w:val="00FE6070"/>
    <w:rsid w:val="00FF09EE"/>
    <w:rsid w:val="00FF29BF"/>
    <w:rsid w:val="00FF2F2B"/>
    <w:rsid w:val="00FF3C66"/>
    <w:rsid w:val="00FF4ADB"/>
    <w:rsid w:val="00FF555C"/>
    <w:rsid w:val="00FF5CD8"/>
    <w:rsid w:val="00FF63DE"/>
    <w:rsid w:val="00FF6E1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7885634"/>
  <w15:docId w15:val="{4CFFABB2-2FFF-4E67-8BCB-EA172476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0FD5"/>
    <w:pPr>
      <w:spacing w:line="360" w:lineRule="auto"/>
      <w:jc w:val="both"/>
    </w:pPr>
    <w:rPr>
      <w:rFonts w:ascii="Arial" w:hAnsi="Arial"/>
      <w:sz w:val="22"/>
      <w:lang w:val="en-US"/>
    </w:rPr>
  </w:style>
  <w:style w:type="paragraph" w:styleId="1">
    <w:name w:val="heading 1"/>
    <w:basedOn w:val="a"/>
    <w:next w:val="a"/>
    <w:link w:val="10"/>
    <w:qFormat/>
    <w:rsid w:val="000F1E1F"/>
    <w:pPr>
      <w:keepNext/>
      <w:numPr>
        <w:numId w:val="8"/>
      </w:numPr>
      <w:spacing w:before="480" w:after="240"/>
      <w:outlineLvl w:val="0"/>
    </w:pPr>
    <w:rPr>
      <w:b/>
      <w:kern w:val="28"/>
      <w:sz w:val="28"/>
    </w:rPr>
  </w:style>
  <w:style w:type="paragraph" w:styleId="2">
    <w:name w:val="heading 2"/>
    <w:basedOn w:val="a"/>
    <w:next w:val="a"/>
    <w:link w:val="20"/>
    <w:qFormat/>
    <w:rsid w:val="00FA75CA"/>
    <w:pPr>
      <w:keepNext/>
      <w:numPr>
        <w:ilvl w:val="1"/>
        <w:numId w:val="8"/>
      </w:numPr>
      <w:spacing w:before="360" w:after="240"/>
      <w:outlineLvl w:val="1"/>
    </w:pPr>
    <w:rPr>
      <w:b/>
      <w:sz w:val="24"/>
    </w:rPr>
  </w:style>
  <w:style w:type="paragraph" w:styleId="3">
    <w:name w:val="heading 3"/>
    <w:basedOn w:val="a"/>
    <w:next w:val="a"/>
    <w:link w:val="30"/>
    <w:qFormat/>
    <w:pPr>
      <w:keepNext/>
      <w:numPr>
        <w:ilvl w:val="2"/>
        <w:numId w:val="8"/>
      </w:numPr>
      <w:spacing w:before="240" w:after="60"/>
      <w:outlineLvl w:val="2"/>
    </w:pPr>
  </w:style>
  <w:style w:type="paragraph" w:styleId="4">
    <w:name w:val="heading 4"/>
    <w:basedOn w:val="a"/>
    <w:next w:val="a"/>
    <w:qFormat/>
    <w:pPr>
      <w:keepNext/>
      <w:numPr>
        <w:ilvl w:val="3"/>
        <w:numId w:val="8"/>
      </w:numPr>
      <w:outlineLvl w:val="3"/>
    </w:pPr>
    <w:rPr>
      <w:b/>
    </w:rPr>
  </w:style>
  <w:style w:type="paragraph" w:styleId="5">
    <w:name w:val="heading 5"/>
    <w:basedOn w:val="a"/>
    <w:next w:val="a"/>
    <w:qFormat/>
    <w:pPr>
      <w:keepNext/>
      <w:numPr>
        <w:ilvl w:val="4"/>
        <w:numId w:val="8"/>
      </w:numPr>
      <w:outlineLvl w:val="4"/>
    </w:pPr>
    <w:rPr>
      <w:b/>
    </w:rPr>
  </w:style>
  <w:style w:type="paragraph" w:styleId="6">
    <w:name w:val="heading 6"/>
    <w:basedOn w:val="a"/>
    <w:next w:val="a"/>
    <w:qFormat/>
    <w:pPr>
      <w:keepNext/>
      <w:numPr>
        <w:ilvl w:val="5"/>
        <w:numId w:val="8"/>
      </w:numPr>
      <w:outlineLvl w:val="5"/>
    </w:pPr>
    <w:rPr>
      <w:i/>
    </w:rPr>
  </w:style>
  <w:style w:type="paragraph" w:styleId="7">
    <w:name w:val="heading 7"/>
    <w:basedOn w:val="a"/>
    <w:next w:val="a"/>
    <w:qFormat/>
    <w:pPr>
      <w:numPr>
        <w:ilvl w:val="6"/>
        <w:numId w:val="8"/>
      </w:numPr>
      <w:spacing w:before="240" w:after="60"/>
      <w:outlineLvl w:val="6"/>
    </w:pPr>
  </w:style>
  <w:style w:type="paragraph" w:styleId="8">
    <w:name w:val="heading 8"/>
    <w:basedOn w:val="a"/>
    <w:next w:val="a"/>
    <w:qFormat/>
    <w:pPr>
      <w:numPr>
        <w:ilvl w:val="7"/>
        <w:numId w:val="8"/>
      </w:numPr>
      <w:spacing w:before="240" w:after="60"/>
      <w:outlineLvl w:val="7"/>
    </w:pPr>
    <w:rPr>
      <w:i/>
    </w:rPr>
  </w:style>
  <w:style w:type="paragraph" w:styleId="9">
    <w:name w:val="heading 9"/>
    <w:basedOn w:val="a"/>
    <w:next w:val="a"/>
    <w:qFormat/>
    <w:pPr>
      <w:numPr>
        <w:ilvl w:val="8"/>
        <w:numId w:val="8"/>
      </w:numPr>
      <w:spacing w:before="240" w:after="6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pPr>
      <w:tabs>
        <w:tab w:val="left" w:pos="1276"/>
      </w:tabs>
    </w:pPr>
  </w:style>
  <w:style w:type="paragraph" w:styleId="a3">
    <w:name w:val="header"/>
    <w:basedOn w:val="a"/>
    <w:link w:val="a4"/>
    <w:uiPriority w:val="99"/>
    <w:pPr>
      <w:tabs>
        <w:tab w:val="center" w:pos="4536"/>
        <w:tab w:val="right" w:pos="9072"/>
      </w:tabs>
    </w:pPr>
  </w:style>
  <w:style w:type="character" w:styleId="a5">
    <w:name w:val="Hyperlink"/>
    <w:uiPriority w:val="99"/>
    <w:rPr>
      <w:color w:val="0000FF"/>
      <w:u w:val="single"/>
    </w:rPr>
  </w:style>
  <w:style w:type="paragraph" w:styleId="11">
    <w:name w:val="toc 1"/>
    <w:basedOn w:val="a"/>
    <w:next w:val="a"/>
    <w:autoRedefine/>
    <w:uiPriority w:val="39"/>
    <w:rsid w:val="004855C9"/>
    <w:pPr>
      <w:tabs>
        <w:tab w:val="left" w:pos="8789"/>
      </w:tabs>
      <w:spacing w:after="240" w:line="240" w:lineRule="auto"/>
      <w:ind w:left="482" w:hanging="482"/>
    </w:pPr>
    <w:rPr>
      <w:b/>
    </w:rPr>
  </w:style>
  <w:style w:type="paragraph" w:styleId="22">
    <w:name w:val="toc 2"/>
    <w:basedOn w:val="a"/>
    <w:next w:val="a"/>
    <w:autoRedefine/>
    <w:uiPriority w:val="39"/>
    <w:rsid w:val="00884AA7"/>
    <w:pPr>
      <w:tabs>
        <w:tab w:val="left" w:pos="284"/>
        <w:tab w:val="left" w:pos="1276"/>
        <w:tab w:val="left" w:pos="8789"/>
        <w:tab w:val="right" w:pos="9060"/>
      </w:tabs>
      <w:ind w:left="1047" w:hanging="567"/>
    </w:pPr>
  </w:style>
  <w:style w:type="paragraph" w:styleId="31">
    <w:name w:val="Body Text 3"/>
    <w:basedOn w:val="a"/>
    <w:link w:val="32"/>
    <w:pPr>
      <w:tabs>
        <w:tab w:val="left" w:pos="0"/>
      </w:tabs>
    </w:pPr>
    <w:rPr>
      <w:b/>
    </w:rPr>
  </w:style>
  <w:style w:type="paragraph" w:styleId="a6">
    <w:name w:val="footer"/>
    <w:basedOn w:val="a"/>
    <w:link w:val="a7"/>
    <w:uiPriority w:val="99"/>
    <w:pPr>
      <w:tabs>
        <w:tab w:val="center" w:pos="4536"/>
        <w:tab w:val="right" w:pos="9072"/>
      </w:tabs>
    </w:pPr>
  </w:style>
  <w:style w:type="character" w:styleId="a8">
    <w:name w:val="page number"/>
    <w:basedOn w:val="a0"/>
  </w:style>
  <w:style w:type="paragraph" w:styleId="33">
    <w:name w:val="toc 3"/>
    <w:basedOn w:val="a"/>
    <w:next w:val="a"/>
    <w:autoRedefine/>
    <w:uiPriority w:val="39"/>
    <w:rsid w:val="002F21E2"/>
    <w:pPr>
      <w:tabs>
        <w:tab w:val="left" w:pos="284"/>
        <w:tab w:val="left" w:pos="1418"/>
        <w:tab w:val="left" w:pos="8789"/>
        <w:tab w:val="right" w:pos="9060"/>
      </w:tabs>
      <w:ind w:left="1276" w:hanging="567"/>
    </w:pPr>
  </w:style>
  <w:style w:type="paragraph" w:styleId="a9">
    <w:name w:val="Body Text"/>
    <w:basedOn w:val="a"/>
    <w:link w:val="aa"/>
    <w:rPr>
      <w:i/>
    </w:rPr>
  </w:style>
  <w:style w:type="paragraph" w:styleId="ab">
    <w:name w:val="Document Map"/>
    <w:basedOn w:val="a"/>
    <w:semiHidden/>
    <w:pPr>
      <w:shd w:val="clear" w:color="auto" w:fill="000080"/>
    </w:pPr>
    <w:rPr>
      <w:rFonts w:ascii="Tahoma" w:hAnsi="Tahoma"/>
    </w:rPr>
  </w:style>
  <w:style w:type="paragraph" w:styleId="ac">
    <w:name w:val="Balloon Text"/>
    <w:basedOn w:val="a"/>
    <w:semiHidden/>
    <w:rsid w:val="00997790"/>
    <w:rPr>
      <w:rFonts w:ascii="Tahoma" w:hAnsi="Tahoma" w:cs="Tahoma"/>
      <w:sz w:val="16"/>
      <w:szCs w:val="16"/>
    </w:rPr>
  </w:style>
  <w:style w:type="character" w:styleId="ad">
    <w:name w:val="annotation reference"/>
    <w:uiPriority w:val="99"/>
    <w:semiHidden/>
    <w:rsid w:val="00AA4E1F"/>
    <w:rPr>
      <w:sz w:val="16"/>
      <w:szCs w:val="16"/>
    </w:rPr>
  </w:style>
  <w:style w:type="paragraph" w:styleId="ae">
    <w:name w:val="annotation text"/>
    <w:basedOn w:val="a"/>
    <w:link w:val="af"/>
    <w:uiPriority w:val="99"/>
    <w:rsid w:val="00AA4E1F"/>
  </w:style>
  <w:style w:type="paragraph" w:styleId="af0">
    <w:name w:val="annotation subject"/>
    <w:basedOn w:val="ae"/>
    <w:next w:val="ae"/>
    <w:semiHidden/>
    <w:rsid w:val="00AA4E1F"/>
    <w:rPr>
      <w:b/>
      <w:bCs/>
    </w:rPr>
  </w:style>
  <w:style w:type="paragraph" w:styleId="af1">
    <w:name w:val="footnote text"/>
    <w:basedOn w:val="a"/>
    <w:semiHidden/>
    <w:rsid w:val="001A38A6"/>
  </w:style>
  <w:style w:type="character" w:styleId="af2">
    <w:name w:val="footnote reference"/>
    <w:semiHidden/>
    <w:rsid w:val="001A38A6"/>
    <w:rPr>
      <w:vertAlign w:val="superscript"/>
    </w:rPr>
  </w:style>
  <w:style w:type="character" w:styleId="af3">
    <w:name w:val="FollowedHyperlink"/>
    <w:rsid w:val="00E55ADB"/>
    <w:rPr>
      <w:color w:val="800080"/>
      <w:u w:val="single"/>
    </w:rPr>
  </w:style>
  <w:style w:type="paragraph" w:styleId="af4">
    <w:name w:val="endnote text"/>
    <w:basedOn w:val="a"/>
    <w:semiHidden/>
    <w:rsid w:val="002334C0"/>
  </w:style>
  <w:style w:type="table" w:styleId="af5">
    <w:name w:val="Table Grid"/>
    <w:basedOn w:val="a1"/>
    <w:rsid w:val="00B75DB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rsid w:val="0053684B"/>
    <w:pPr>
      <w:tabs>
        <w:tab w:val="left" w:pos="1134"/>
        <w:tab w:val="right" w:pos="9060"/>
      </w:tabs>
      <w:ind w:left="600"/>
    </w:pPr>
  </w:style>
  <w:style w:type="character" w:customStyle="1" w:styleId="eumodalwindowbutton1">
    <w:name w:val="eumodalwindowbutton1"/>
    <w:rsid w:val="00D462C4"/>
    <w:rPr>
      <w:strike w:val="0"/>
      <w:dstrike w:val="0"/>
      <w:sz w:val="16"/>
      <w:szCs w:val="16"/>
      <w:u w:val="none"/>
      <w:effect w:val="none"/>
      <w:bdr w:val="none" w:sz="0" w:space="0" w:color="auto" w:frame="1"/>
      <w:shd w:val="clear" w:color="auto" w:fill="auto"/>
    </w:rPr>
  </w:style>
  <w:style w:type="character" w:styleId="af6">
    <w:name w:val="Strong"/>
    <w:uiPriority w:val="22"/>
    <w:qFormat/>
    <w:rsid w:val="00D462C4"/>
    <w:rPr>
      <w:b/>
      <w:bCs/>
    </w:rPr>
  </w:style>
  <w:style w:type="character" w:customStyle="1" w:styleId="aa">
    <w:name w:val="Основной текст Знак"/>
    <w:link w:val="a9"/>
    <w:rsid w:val="00EA31C2"/>
    <w:rPr>
      <w:rFonts w:ascii="Arial" w:hAnsi="Arial"/>
      <w:i/>
      <w:sz w:val="22"/>
      <w:lang w:val="de-DE" w:eastAsia="de-DE" w:bidi="ar-SA"/>
    </w:rPr>
  </w:style>
  <w:style w:type="character" w:customStyle="1" w:styleId="32">
    <w:name w:val="Основной текст 3 Знак"/>
    <w:link w:val="31"/>
    <w:rsid w:val="00D055DB"/>
    <w:rPr>
      <w:rFonts w:ascii="Arial" w:hAnsi="Arial"/>
      <w:b/>
      <w:lang w:val="de-DE" w:eastAsia="de-DE" w:bidi="ar-SA"/>
    </w:rPr>
  </w:style>
  <w:style w:type="numbering" w:customStyle="1" w:styleId="Formatvorlage1">
    <w:name w:val="Formatvorlage1"/>
    <w:rsid w:val="00AC34D4"/>
    <w:pPr>
      <w:numPr>
        <w:numId w:val="1"/>
      </w:numPr>
    </w:pPr>
  </w:style>
  <w:style w:type="numbering" w:customStyle="1" w:styleId="Formatvorlage2">
    <w:name w:val="Formatvorlage2"/>
    <w:rsid w:val="00AC34D4"/>
    <w:pPr>
      <w:numPr>
        <w:numId w:val="2"/>
      </w:numPr>
    </w:pPr>
  </w:style>
  <w:style w:type="numbering" w:customStyle="1" w:styleId="Formatvorlage3">
    <w:name w:val="Formatvorlage3"/>
    <w:rsid w:val="00AC34D4"/>
    <w:pPr>
      <w:numPr>
        <w:numId w:val="3"/>
      </w:numPr>
    </w:pPr>
  </w:style>
  <w:style w:type="numbering" w:customStyle="1" w:styleId="Formatvorlage4">
    <w:name w:val="Formatvorlage4"/>
    <w:rsid w:val="00AC34D4"/>
    <w:pPr>
      <w:numPr>
        <w:numId w:val="4"/>
      </w:numPr>
    </w:pPr>
  </w:style>
  <w:style w:type="paragraph" w:styleId="af7">
    <w:name w:val="List Paragraph"/>
    <w:basedOn w:val="a"/>
    <w:uiPriority w:val="34"/>
    <w:qFormat/>
    <w:rsid w:val="00AC34D4"/>
    <w:pPr>
      <w:ind w:left="708"/>
    </w:pPr>
  </w:style>
  <w:style w:type="numbering" w:customStyle="1" w:styleId="Formatvorlage5">
    <w:name w:val="Formatvorlage5"/>
    <w:rsid w:val="00AC34D4"/>
    <w:pPr>
      <w:numPr>
        <w:numId w:val="5"/>
      </w:numPr>
    </w:pPr>
  </w:style>
  <w:style w:type="paragraph" w:customStyle="1" w:styleId="3prot">
    <w:name w:val="ü3 prot"/>
    <w:basedOn w:val="a"/>
    <w:next w:val="a"/>
    <w:autoRedefine/>
    <w:qFormat/>
    <w:rsid w:val="00A83C68"/>
    <w:pPr>
      <w:keepNext/>
      <w:numPr>
        <w:ilvl w:val="2"/>
        <w:numId w:val="7"/>
      </w:numPr>
      <w:spacing w:before="120" w:after="120" w:line="288" w:lineRule="auto"/>
      <w:contextualSpacing/>
      <w:outlineLvl w:val="2"/>
    </w:pPr>
    <w:rPr>
      <w:b/>
      <w:bCs/>
      <w:noProof/>
      <w:color w:val="000000"/>
      <w:szCs w:val="22"/>
    </w:rPr>
  </w:style>
  <w:style w:type="paragraph" w:customStyle="1" w:styleId="2prot">
    <w:name w:val="ü2 prot"/>
    <w:basedOn w:val="a"/>
    <w:next w:val="a"/>
    <w:autoRedefine/>
    <w:qFormat/>
    <w:rsid w:val="00DC3C69"/>
    <w:pPr>
      <w:keepNext/>
      <w:numPr>
        <w:ilvl w:val="1"/>
        <w:numId w:val="9"/>
      </w:numPr>
      <w:spacing w:before="120" w:after="120" w:line="288" w:lineRule="auto"/>
      <w:outlineLvl w:val="1"/>
    </w:pPr>
    <w:rPr>
      <w:b/>
      <w:bCs/>
      <w:noProof/>
      <w:color w:val="000000"/>
      <w:sz w:val="24"/>
      <w:szCs w:val="22"/>
    </w:rPr>
  </w:style>
  <w:style w:type="paragraph" w:customStyle="1" w:styleId="1prot">
    <w:name w:val="ü1 prot"/>
    <w:basedOn w:val="a"/>
    <w:next w:val="a"/>
    <w:autoRedefine/>
    <w:qFormat/>
    <w:rsid w:val="008B3377"/>
    <w:pPr>
      <w:keepNext/>
      <w:numPr>
        <w:numId w:val="9"/>
      </w:numPr>
      <w:suppressAutoHyphens/>
      <w:spacing w:before="240" w:after="120"/>
      <w:ind w:left="425" w:hanging="425"/>
      <w:textboxTightWrap w:val="allLines"/>
      <w:outlineLvl w:val="0"/>
    </w:pPr>
    <w:rPr>
      <w:b/>
      <w:bCs/>
      <w:noProof/>
      <w:color w:val="000000"/>
      <w:sz w:val="28"/>
      <w:szCs w:val="28"/>
    </w:rPr>
  </w:style>
  <w:style w:type="paragraph" w:customStyle="1" w:styleId="4prot">
    <w:name w:val="ü4 prot"/>
    <w:basedOn w:val="a"/>
    <w:next w:val="a"/>
    <w:autoRedefine/>
    <w:qFormat/>
    <w:rsid w:val="007C4A7B"/>
    <w:pPr>
      <w:numPr>
        <w:ilvl w:val="3"/>
        <w:numId w:val="7"/>
      </w:numPr>
      <w:jc w:val="left"/>
      <w:outlineLvl w:val="3"/>
    </w:pPr>
    <w:rPr>
      <w:b/>
    </w:rPr>
  </w:style>
  <w:style w:type="paragraph" w:styleId="af8">
    <w:name w:val="TOC Heading"/>
    <w:basedOn w:val="1"/>
    <w:next w:val="a"/>
    <w:uiPriority w:val="39"/>
    <w:unhideWhenUsed/>
    <w:qFormat/>
    <w:rsid w:val="00DF2593"/>
    <w:pPr>
      <w:keepLines/>
      <w:numPr>
        <w:numId w:val="0"/>
      </w:numPr>
      <w:spacing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character" w:customStyle="1" w:styleId="a4">
    <w:name w:val="Верхний колонтитул Знак"/>
    <w:basedOn w:val="a0"/>
    <w:link w:val="a3"/>
    <w:uiPriority w:val="99"/>
    <w:rsid w:val="003C3EA8"/>
    <w:rPr>
      <w:rFonts w:ascii="Arial" w:hAnsi="Arial"/>
      <w:sz w:val="22"/>
    </w:rPr>
  </w:style>
  <w:style w:type="character" w:customStyle="1" w:styleId="a7">
    <w:name w:val="Нижний колонтитул Знак"/>
    <w:basedOn w:val="a0"/>
    <w:link w:val="a6"/>
    <w:uiPriority w:val="99"/>
    <w:rsid w:val="00E17987"/>
    <w:rPr>
      <w:rFonts w:ascii="Arial" w:hAnsi="Arial"/>
      <w:sz w:val="22"/>
    </w:rPr>
  </w:style>
  <w:style w:type="paragraph" w:styleId="af9">
    <w:name w:val="Title"/>
    <w:basedOn w:val="a"/>
    <w:next w:val="a"/>
    <w:link w:val="afa"/>
    <w:uiPriority w:val="10"/>
    <w:qFormat/>
    <w:rsid w:val="009F1EBB"/>
    <w:pPr>
      <w:spacing w:line="240" w:lineRule="auto"/>
      <w:contextualSpacing/>
    </w:pPr>
    <w:rPr>
      <w:rFonts w:asciiTheme="majorHAnsi" w:eastAsiaTheme="majorEastAsia" w:hAnsiTheme="majorHAnsi" w:cstheme="majorBidi"/>
      <w:spacing w:val="-10"/>
      <w:kern w:val="28"/>
      <w:sz w:val="56"/>
      <w:szCs w:val="56"/>
    </w:rPr>
  </w:style>
  <w:style w:type="character" w:customStyle="1" w:styleId="afa">
    <w:name w:val="Заголовок Знак"/>
    <w:basedOn w:val="a0"/>
    <w:link w:val="af9"/>
    <w:uiPriority w:val="10"/>
    <w:rsid w:val="009F1EBB"/>
    <w:rPr>
      <w:rFonts w:asciiTheme="majorHAnsi" w:eastAsiaTheme="majorEastAsia" w:hAnsiTheme="majorHAnsi" w:cstheme="majorBidi"/>
      <w:spacing w:val="-10"/>
      <w:kern w:val="28"/>
      <w:sz w:val="56"/>
      <w:szCs w:val="56"/>
    </w:rPr>
  </w:style>
  <w:style w:type="numbering" w:customStyle="1" w:styleId="Formatvorlage6">
    <w:name w:val="Formatvorlage6"/>
    <w:uiPriority w:val="99"/>
    <w:rsid w:val="006E5CED"/>
    <w:pPr>
      <w:numPr>
        <w:numId w:val="6"/>
      </w:numPr>
    </w:pPr>
  </w:style>
  <w:style w:type="paragraph" w:styleId="afb">
    <w:name w:val="caption"/>
    <w:basedOn w:val="a"/>
    <w:next w:val="a"/>
    <w:uiPriority w:val="35"/>
    <w:unhideWhenUsed/>
    <w:qFormat/>
    <w:rsid w:val="00D36D32"/>
    <w:pPr>
      <w:spacing w:after="200" w:line="240" w:lineRule="auto"/>
    </w:pPr>
    <w:rPr>
      <w:i/>
      <w:iCs/>
      <w:sz w:val="18"/>
      <w:szCs w:val="18"/>
    </w:rPr>
  </w:style>
  <w:style w:type="character" w:customStyle="1" w:styleId="12">
    <w:name w:val="Неразрешенное упоминание1"/>
    <w:basedOn w:val="a0"/>
    <w:uiPriority w:val="99"/>
    <w:semiHidden/>
    <w:unhideWhenUsed/>
    <w:rsid w:val="00CC4108"/>
    <w:rPr>
      <w:color w:val="605E5C"/>
      <w:shd w:val="clear" w:color="auto" w:fill="E1DFDD"/>
    </w:rPr>
  </w:style>
  <w:style w:type="character" w:customStyle="1" w:styleId="st">
    <w:name w:val="st"/>
    <w:basedOn w:val="a0"/>
    <w:rsid w:val="006F644B"/>
  </w:style>
  <w:style w:type="character" w:customStyle="1" w:styleId="js-phone-number">
    <w:name w:val="js-phone-number"/>
    <w:basedOn w:val="a0"/>
    <w:rsid w:val="00493666"/>
  </w:style>
  <w:style w:type="paragraph" w:styleId="afc">
    <w:name w:val="Plain Text"/>
    <w:basedOn w:val="a"/>
    <w:link w:val="afd"/>
    <w:uiPriority w:val="99"/>
    <w:unhideWhenUsed/>
    <w:rsid w:val="00493666"/>
    <w:pPr>
      <w:spacing w:line="240" w:lineRule="auto"/>
      <w:jc w:val="left"/>
    </w:pPr>
    <w:rPr>
      <w:rFonts w:ascii="Calibri" w:eastAsiaTheme="minorHAnsi" w:hAnsi="Calibri" w:cstheme="minorBidi"/>
      <w:szCs w:val="21"/>
      <w:lang w:val="en-GB" w:eastAsia="en-US"/>
    </w:rPr>
  </w:style>
  <w:style w:type="character" w:customStyle="1" w:styleId="afd">
    <w:name w:val="Текст Знак"/>
    <w:basedOn w:val="a0"/>
    <w:link w:val="afc"/>
    <w:uiPriority w:val="99"/>
    <w:rsid w:val="00493666"/>
    <w:rPr>
      <w:rFonts w:ascii="Calibri" w:eastAsiaTheme="minorHAnsi" w:hAnsi="Calibri" w:cstheme="minorBidi"/>
      <w:sz w:val="22"/>
      <w:szCs w:val="21"/>
      <w:lang w:val="en-GB" w:eastAsia="en-US"/>
    </w:rPr>
  </w:style>
  <w:style w:type="character" w:styleId="afe">
    <w:name w:val="Placeholder Text"/>
    <w:basedOn w:val="a0"/>
    <w:uiPriority w:val="99"/>
    <w:semiHidden/>
    <w:rsid w:val="00F468EA"/>
    <w:rPr>
      <w:color w:val="808080"/>
    </w:rPr>
  </w:style>
  <w:style w:type="paragraph" w:styleId="aff">
    <w:name w:val="No Spacing"/>
    <w:uiPriority w:val="1"/>
    <w:qFormat/>
    <w:rsid w:val="00EF5B33"/>
    <w:pPr>
      <w:jc w:val="both"/>
    </w:pPr>
    <w:rPr>
      <w:rFonts w:ascii="Arial" w:hAnsi="Arial"/>
      <w:sz w:val="22"/>
      <w:lang w:val="en-US"/>
    </w:rPr>
  </w:style>
  <w:style w:type="paragraph" w:styleId="aff0">
    <w:name w:val="table of figures"/>
    <w:basedOn w:val="a"/>
    <w:next w:val="a"/>
    <w:uiPriority w:val="99"/>
    <w:unhideWhenUsed/>
    <w:rsid w:val="00EC7CAE"/>
    <w:pPr>
      <w:suppressAutoHyphens/>
      <w:textboxTightWrap w:val="allLines"/>
    </w:pPr>
  </w:style>
  <w:style w:type="character" w:customStyle="1" w:styleId="af">
    <w:name w:val="Текст примечания Знак"/>
    <w:basedOn w:val="a0"/>
    <w:link w:val="ae"/>
    <w:uiPriority w:val="99"/>
    <w:rsid w:val="00EC7CAE"/>
    <w:rPr>
      <w:rFonts w:ascii="Arial" w:hAnsi="Arial"/>
      <w:sz w:val="22"/>
      <w:lang w:val="en-US"/>
    </w:rPr>
  </w:style>
  <w:style w:type="paragraph" w:styleId="aff1">
    <w:name w:val="Normal (Web)"/>
    <w:basedOn w:val="a"/>
    <w:uiPriority w:val="99"/>
    <w:semiHidden/>
    <w:unhideWhenUsed/>
    <w:rsid w:val="00EC7CAE"/>
    <w:pPr>
      <w:spacing w:before="100" w:beforeAutospacing="1" w:after="100" w:afterAutospacing="1" w:line="240" w:lineRule="auto"/>
      <w:jc w:val="left"/>
    </w:pPr>
    <w:rPr>
      <w:rFonts w:ascii="Times New Roman" w:hAnsi="Times New Roman"/>
      <w:sz w:val="24"/>
      <w:szCs w:val="24"/>
      <w:lang w:eastAsia="en-US"/>
    </w:rPr>
  </w:style>
  <w:style w:type="character" w:customStyle="1" w:styleId="10">
    <w:name w:val="Заголовок 1 Знак"/>
    <w:basedOn w:val="a0"/>
    <w:link w:val="1"/>
    <w:rsid w:val="00AE3DE9"/>
    <w:rPr>
      <w:rFonts w:ascii="Arial" w:hAnsi="Arial"/>
      <w:b/>
      <w:kern w:val="28"/>
      <w:sz w:val="28"/>
      <w:lang w:val="en-US"/>
    </w:rPr>
  </w:style>
  <w:style w:type="character" w:customStyle="1" w:styleId="20">
    <w:name w:val="Заголовок 2 Знак"/>
    <w:basedOn w:val="a0"/>
    <w:link w:val="2"/>
    <w:rsid w:val="00DC3C69"/>
    <w:rPr>
      <w:rFonts w:ascii="Arial" w:hAnsi="Arial"/>
      <w:b/>
      <w:sz w:val="24"/>
      <w:lang w:val="en-US"/>
    </w:rPr>
  </w:style>
  <w:style w:type="character" w:customStyle="1" w:styleId="30">
    <w:name w:val="Заголовок 3 Знак"/>
    <w:basedOn w:val="a0"/>
    <w:link w:val="3"/>
    <w:rsid w:val="00ED1F6E"/>
    <w:rPr>
      <w:rFonts w:ascii="Arial"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67575">
      <w:bodyDiv w:val="1"/>
      <w:marLeft w:val="0"/>
      <w:marRight w:val="0"/>
      <w:marTop w:val="0"/>
      <w:marBottom w:val="0"/>
      <w:divBdr>
        <w:top w:val="none" w:sz="0" w:space="0" w:color="auto"/>
        <w:left w:val="none" w:sz="0" w:space="0" w:color="auto"/>
        <w:bottom w:val="none" w:sz="0" w:space="0" w:color="auto"/>
        <w:right w:val="none" w:sz="0" w:space="0" w:color="auto"/>
      </w:divBdr>
    </w:div>
    <w:div w:id="106393168">
      <w:bodyDiv w:val="1"/>
      <w:marLeft w:val="0"/>
      <w:marRight w:val="0"/>
      <w:marTop w:val="0"/>
      <w:marBottom w:val="0"/>
      <w:divBdr>
        <w:top w:val="none" w:sz="0" w:space="0" w:color="auto"/>
        <w:left w:val="none" w:sz="0" w:space="0" w:color="auto"/>
        <w:bottom w:val="none" w:sz="0" w:space="0" w:color="auto"/>
        <w:right w:val="none" w:sz="0" w:space="0" w:color="auto"/>
      </w:divBdr>
    </w:div>
    <w:div w:id="132603797">
      <w:bodyDiv w:val="1"/>
      <w:marLeft w:val="0"/>
      <w:marRight w:val="0"/>
      <w:marTop w:val="0"/>
      <w:marBottom w:val="0"/>
      <w:divBdr>
        <w:top w:val="none" w:sz="0" w:space="0" w:color="auto"/>
        <w:left w:val="none" w:sz="0" w:space="0" w:color="auto"/>
        <w:bottom w:val="none" w:sz="0" w:space="0" w:color="auto"/>
        <w:right w:val="none" w:sz="0" w:space="0" w:color="auto"/>
      </w:divBdr>
    </w:div>
    <w:div w:id="136532317">
      <w:bodyDiv w:val="1"/>
      <w:marLeft w:val="0"/>
      <w:marRight w:val="0"/>
      <w:marTop w:val="0"/>
      <w:marBottom w:val="0"/>
      <w:divBdr>
        <w:top w:val="none" w:sz="0" w:space="0" w:color="auto"/>
        <w:left w:val="none" w:sz="0" w:space="0" w:color="auto"/>
        <w:bottom w:val="none" w:sz="0" w:space="0" w:color="auto"/>
        <w:right w:val="none" w:sz="0" w:space="0" w:color="auto"/>
      </w:divBdr>
    </w:div>
    <w:div w:id="203829651">
      <w:bodyDiv w:val="1"/>
      <w:marLeft w:val="0"/>
      <w:marRight w:val="0"/>
      <w:marTop w:val="0"/>
      <w:marBottom w:val="0"/>
      <w:divBdr>
        <w:top w:val="none" w:sz="0" w:space="0" w:color="auto"/>
        <w:left w:val="none" w:sz="0" w:space="0" w:color="auto"/>
        <w:bottom w:val="none" w:sz="0" w:space="0" w:color="auto"/>
        <w:right w:val="none" w:sz="0" w:space="0" w:color="auto"/>
      </w:divBdr>
    </w:div>
    <w:div w:id="227155000">
      <w:bodyDiv w:val="1"/>
      <w:marLeft w:val="0"/>
      <w:marRight w:val="0"/>
      <w:marTop w:val="0"/>
      <w:marBottom w:val="0"/>
      <w:divBdr>
        <w:top w:val="none" w:sz="0" w:space="0" w:color="auto"/>
        <w:left w:val="none" w:sz="0" w:space="0" w:color="auto"/>
        <w:bottom w:val="none" w:sz="0" w:space="0" w:color="auto"/>
        <w:right w:val="none" w:sz="0" w:space="0" w:color="auto"/>
      </w:divBdr>
    </w:div>
    <w:div w:id="324171448">
      <w:bodyDiv w:val="1"/>
      <w:marLeft w:val="0"/>
      <w:marRight w:val="0"/>
      <w:marTop w:val="0"/>
      <w:marBottom w:val="0"/>
      <w:divBdr>
        <w:top w:val="none" w:sz="0" w:space="0" w:color="auto"/>
        <w:left w:val="none" w:sz="0" w:space="0" w:color="auto"/>
        <w:bottom w:val="none" w:sz="0" w:space="0" w:color="auto"/>
        <w:right w:val="none" w:sz="0" w:space="0" w:color="auto"/>
      </w:divBdr>
    </w:div>
    <w:div w:id="348920470">
      <w:bodyDiv w:val="1"/>
      <w:marLeft w:val="0"/>
      <w:marRight w:val="0"/>
      <w:marTop w:val="0"/>
      <w:marBottom w:val="0"/>
      <w:divBdr>
        <w:top w:val="none" w:sz="0" w:space="0" w:color="auto"/>
        <w:left w:val="none" w:sz="0" w:space="0" w:color="auto"/>
        <w:bottom w:val="none" w:sz="0" w:space="0" w:color="auto"/>
        <w:right w:val="none" w:sz="0" w:space="0" w:color="auto"/>
      </w:divBdr>
    </w:div>
    <w:div w:id="359480309">
      <w:bodyDiv w:val="1"/>
      <w:marLeft w:val="0"/>
      <w:marRight w:val="0"/>
      <w:marTop w:val="0"/>
      <w:marBottom w:val="0"/>
      <w:divBdr>
        <w:top w:val="none" w:sz="0" w:space="0" w:color="auto"/>
        <w:left w:val="none" w:sz="0" w:space="0" w:color="auto"/>
        <w:bottom w:val="none" w:sz="0" w:space="0" w:color="auto"/>
        <w:right w:val="none" w:sz="0" w:space="0" w:color="auto"/>
      </w:divBdr>
    </w:div>
    <w:div w:id="484929090">
      <w:bodyDiv w:val="1"/>
      <w:marLeft w:val="0"/>
      <w:marRight w:val="0"/>
      <w:marTop w:val="0"/>
      <w:marBottom w:val="0"/>
      <w:divBdr>
        <w:top w:val="none" w:sz="0" w:space="0" w:color="auto"/>
        <w:left w:val="none" w:sz="0" w:space="0" w:color="auto"/>
        <w:bottom w:val="none" w:sz="0" w:space="0" w:color="auto"/>
        <w:right w:val="none" w:sz="0" w:space="0" w:color="auto"/>
      </w:divBdr>
    </w:div>
    <w:div w:id="494154514">
      <w:bodyDiv w:val="1"/>
      <w:marLeft w:val="0"/>
      <w:marRight w:val="0"/>
      <w:marTop w:val="0"/>
      <w:marBottom w:val="0"/>
      <w:divBdr>
        <w:top w:val="none" w:sz="0" w:space="0" w:color="auto"/>
        <w:left w:val="none" w:sz="0" w:space="0" w:color="auto"/>
        <w:bottom w:val="none" w:sz="0" w:space="0" w:color="auto"/>
        <w:right w:val="none" w:sz="0" w:space="0" w:color="auto"/>
      </w:divBdr>
    </w:div>
    <w:div w:id="523445870">
      <w:bodyDiv w:val="1"/>
      <w:marLeft w:val="0"/>
      <w:marRight w:val="0"/>
      <w:marTop w:val="0"/>
      <w:marBottom w:val="0"/>
      <w:divBdr>
        <w:top w:val="none" w:sz="0" w:space="0" w:color="auto"/>
        <w:left w:val="none" w:sz="0" w:space="0" w:color="auto"/>
        <w:bottom w:val="none" w:sz="0" w:space="0" w:color="auto"/>
        <w:right w:val="none" w:sz="0" w:space="0" w:color="auto"/>
      </w:divBdr>
    </w:div>
    <w:div w:id="525950568">
      <w:bodyDiv w:val="1"/>
      <w:marLeft w:val="0"/>
      <w:marRight w:val="0"/>
      <w:marTop w:val="0"/>
      <w:marBottom w:val="0"/>
      <w:divBdr>
        <w:top w:val="none" w:sz="0" w:space="0" w:color="auto"/>
        <w:left w:val="none" w:sz="0" w:space="0" w:color="auto"/>
        <w:bottom w:val="none" w:sz="0" w:space="0" w:color="auto"/>
        <w:right w:val="none" w:sz="0" w:space="0" w:color="auto"/>
      </w:divBdr>
      <w:divsChild>
        <w:div w:id="2105491351">
          <w:marLeft w:val="0"/>
          <w:marRight w:val="0"/>
          <w:marTop w:val="0"/>
          <w:marBottom w:val="0"/>
          <w:divBdr>
            <w:top w:val="none" w:sz="0" w:space="0" w:color="auto"/>
            <w:left w:val="none" w:sz="0" w:space="0" w:color="auto"/>
            <w:bottom w:val="none" w:sz="0" w:space="0" w:color="auto"/>
            <w:right w:val="none" w:sz="0" w:space="0" w:color="auto"/>
          </w:divBdr>
          <w:divsChild>
            <w:div w:id="62997058">
              <w:marLeft w:val="0"/>
              <w:marRight w:val="0"/>
              <w:marTop w:val="0"/>
              <w:marBottom w:val="0"/>
              <w:divBdr>
                <w:top w:val="none" w:sz="0" w:space="0" w:color="auto"/>
                <w:left w:val="none" w:sz="0" w:space="0" w:color="auto"/>
                <w:bottom w:val="none" w:sz="0" w:space="0" w:color="auto"/>
                <w:right w:val="none" w:sz="0" w:space="0" w:color="auto"/>
              </w:divBdr>
              <w:divsChild>
                <w:div w:id="387145695">
                  <w:marLeft w:val="0"/>
                  <w:marRight w:val="0"/>
                  <w:marTop w:val="0"/>
                  <w:marBottom w:val="0"/>
                  <w:divBdr>
                    <w:top w:val="none" w:sz="0" w:space="0" w:color="auto"/>
                    <w:left w:val="none" w:sz="0" w:space="0" w:color="auto"/>
                    <w:bottom w:val="none" w:sz="0" w:space="0" w:color="auto"/>
                    <w:right w:val="none" w:sz="0" w:space="0" w:color="auto"/>
                  </w:divBdr>
                  <w:divsChild>
                    <w:div w:id="551619408">
                      <w:marLeft w:val="0"/>
                      <w:marRight w:val="0"/>
                      <w:marTop w:val="0"/>
                      <w:marBottom w:val="0"/>
                      <w:divBdr>
                        <w:top w:val="none" w:sz="0" w:space="0" w:color="auto"/>
                        <w:left w:val="none" w:sz="0" w:space="0" w:color="auto"/>
                        <w:bottom w:val="none" w:sz="0" w:space="0" w:color="auto"/>
                        <w:right w:val="none" w:sz="0" w:space="0" w:color="auto"/>
                      </w:divBdr>
                      <w:divsChild>
                        <w:div w:id="2033845402">
                          <w:marLeft w:val="0"/>
                          <w:marRight w:val="0"/>
                          <w:marTop w:val="0"/>
                          <w:marBottom w:val="0"/>
                          <w:divBdr>
                            <w:top w:val="none" w:sz="0" w:space="0" w:color="auto"/>
                            <w:left w:val="none" w:sz="0" w:space="0" w:color="auto"/>
                            <w:bottom w:val="none" w:sz="0" w:space="0" w:color="auto"/>
                            <w:right w:val="none" w:sz="0" w:space="0" w:color="auto"/>
                          </w:divBdr>
                          <w:divsChild>
                            <w:div w:id="14360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196573">
      <w:bodyDiv w:val="1"/>
      <w:marLeft w:val="0"/>
      <w:marRight w:val="0"/>
      <w:marTop w:val="0"/>
      <w:marBottom w:val="0"/>
      <w:divBdr>
        <w:top w:val="none" w:sz="0" w:space="0" w:color="auto"/>
        <w:left w:val="none" w:sz="0" w:space="0" w:color="auto"/>
        <w:bottom w:val="none" w:sz="0" w:space="0" w:color="auto"/>
        <w:right w:val="none" w:sz="0" w:space="0" w:color="auto"/>
      </w:divBdr>
    </w:div>
    <w:div w:id="619264897">
      <w:bodyDiv w:val="1"/>
      <w:marLeft w:val="0"/>
      <w:marRight w:val="0"/>
      <w:marTop w:val="0"/>
      <w:marBottom w:val="0"/>
      <w:divBdr>
        <w:top w:val="none" w:sz="0" w:space="0" w:color="auto"/>
        <w:left w:val="none" w:sz="0" w:space="0" w:color="auto"/>
        <w:bottom w:val="none" w:sz="0" w:space="0" w:color="auto"/>
        <w:right w:val="none" w:sz="0" w:space="0" w:color="auto"/>
      </w:divBdr>
    </w:div>
    <w:div w:id="665744178">
      <w:bodyDiv w:val="1"/>
      <w:marLeft w:val="0"/>
      <w:marRight w:val="0"/>
      <w:marTop w:val="0"/>
      <w:marBottom w:val="0"/>
      <w:divBdr>
        <w:top w:val="none" w:sz="0" w:space="0" w:color="auto"/>
        <w:left w:val="none" w:sz="0" w:space="0" w:color="auto"/>
        <w:bottom w:val="none" w:sz="0" w:space="0" w:color="auto"/>
        <w:right w:val="none" w:sz="0" w:space="0" w:color="auto"/>
      </w:divBdr>
    </w:div>
    <w:div w:id="693045570">
      <w:bodyDiv w:val="1"/>
      <w:marLeft w:val="0"/>
      <w:marRight w:val="0"/>
      <w:marTop w:val="0"/>
      <w:marBottom w:val="0"/>
      <w:divBdr>
        <w:top w:val="none" w:sz="0" w:space="0" w:color="auto"/>
        <w:left w:val="none" w:sz="0" w:space="0" w:color="auto"/>
        <w:bottom w:val="none" w:sz="0" w:space="0" w:color="auto"/>
        <w:right w:val="none" w:sz="0" w:space="0" w:color="auto"/>
      </w:divBdr>
      <w:divsChild>
        <w:div w:id="1231889084">
          <w:marLeft w:val="0"/>
          <w:marRight w:val="0"/>
          <w:marTop w:val="0"/>
          <w:marBottom w:val="0"/>
          <w:divBdr>
            <w:top w:val="none" w:sz="0" w:space="0" w:color="auto"/>
            <w:left w:val="none" w:sz="0" w:space="0" w:color="auto"/>
            <w:bottom w:val="none" w:sz="0" w:space="0" w:color="auto"/>
            <w:right w:val="none" w:sz="0" w:space="0" w:color="auto"/>
          </w:divBdr>
          <w:divsChild>
            <w:div w:id="508645379">
              <w:marLeft w:val="0"/>
              <w:marRight w:val="0"/>
              <w:marTop w:val="0"/>
              <w:marBottom w:val="0"/>
              <w:divBdr>
                <w:top w:val="none" w:sz="0" w:space="0" w:color="auto"/>
                <w:left w:val="none" w:sz="0" w:space="0" w:color="auto"/>
                <w:bottom w:val="none" w:sz="0" w:space="0" w:color="auto"/>
                <w:right w:val="none" w:sz="0" w:space="0" w:color="auto"/>
              </w:divBdr>
            </w:div>
            <w:div w:id="5974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8881">
      <w:bodyDiv w:val="1"/>
      <w:marLeft w:val="0"/>
      <w:marRight w:val="0"/>
      <w:marTop w:val="0"/>
      <w:marBottom w:val="0"/>
      <w:divBdr>
        <w:top w:val="none" w:sz="0" w:space="0" w:color="auto"/>
        <w:left w:val="none" w:sz="0" w:space="0" w:color="auto"/>
        <w:bottom w:val="none" w:sz="0" w:space="0" w:color="auto"/>
        <w:right w:val="none" w:sz="0" w:space="0" w:color="auto"/>
      </w:divBdr>
    </w:div>
    <w:div w:id="752970798">
      <w:bodyDiv w:val="1"/>
      <w:marLeft w:val="0"/>
      <w:marRight w:val="0"/>
      <w:marTop w:val="0"/>
      <w:marBottom w:val="0"/>
      <w:divBdr>
        <w:top w:val="none" w:sz="0" w:space="0" w:color="auto"/>
        <w:left w:val="none" w:sz="0" w:space="0" w:color="auto"/>
        <w:bottom w:val="none" w:sz="0" w:space="0" w:color="auto"/>
        <w:right w:val="none" w:sz="0" w:space="0" w:color="auto"/>
      </w:divBdr>
    </w:div>
    <w:div w:id="788865446">
      <w:bodyDiv w:val="1"/>
      <w:marLeft w:val="0"/>
      <w:marRight w:val="0"/>
      <w:marTop w:val="0"/>
      <w:marBottom w:val="0"/>
      <w:divBdr>
        <w:top w:val="none" w:sz="0" w:space="0" w:color="auto"/>
        <w:left w:val="none" w:sz="0" w:space="0" w:color="auto"/>
        <w:bottom w:val="none" w:sz="0" w:space="0" w:color="auto"/>
        <w:right w:val="none" w:sz="0" w:space="0" w:color="auto"/>
      </w:divBdr>
    </w:div>
    <w:div w:id="812213907">
      <w:bodyDiv w:val="1"/>
      <w:marLeft w:val="0"/>
      <w:marRight w:val="0"/>
      <w:marTop w:val="0"/>
      <w:marBottom w:val="0"/>
      <w:divBdr>
        <w:top w:val="none" w:sz="0" w:space="0" w:color="auto"/>
        <w:left w:val="none" w:sz="0" w:space="0" w:color="auto"/>
        <w:bottom w:val="none" w:sz="0" w:space="0" w:color="auto"/>
        <w:right w:val="none" w:sz="0" w:space="0" w:color="auto"/>
      </w:divBdr>
    </w:div>
    <w:div w:id="823354666">
      <w:bodyDiv w:val="1"/>
      <w:marLeft w:val="0"/>
      <w:marRight w:val="0"/>
      <w:marTop w:val="0"/>
      <w:marBottom w:val="0"/>
      <w:divBdr>
        <w:top w:val="none" w:sz="0" w:space="0" w:color="auto"/>
        <w:left w:val="none" w:sz="0" w:space="0" w:color="auto"/>
        <w:bottom w:val="none" w:sz="0" w:space="0" w:color="auto"/>
        <w:right w:val="none" w:sz="0" w:space="0" w:color="auto"/>
      </w:divBdr>
    </w:div>
    <w:div w:id="861167110">
      <w:bodyDiv w:val="1"/>
      <w:marLeft w:val="0"/>
      <w:marRight w:val="0"/>
      <w:marTop w:val="0"/>
      <w:marBottom w:val="0"/>
      <w:divBdr>
        <w:top w:val="none" w:sz="0" w:space="0" w:color="auto"/>
        <w:left w:val="none" w:sz="0" w:space="0" w:color="auto"/>
        <w:bottom w:val="none" w:sz="0" w:space="0" w:color="auto"/>
        <w:right w:val="none" w:sz="0" w:space="0" w:color="auto"/>
      </w:divBdr>
    </w:div>
    <w:div w:id="870150196">
      <w:bodyDiv w:val="1"/>
      <w:marLeft w:val="0"/>
      <w:marRight w:val="0"/>
      <w:marTop w:val="0"/>
      <w:marBottom w:val="0"/>
      <w:divBdr>
        <w:top w:val="none" w:sz="0" w:space="0" w:color="auto"/>
        <w:left w:val="none" w:sz="0" w:space="0" w:color="auto"/>
        <w:bottom w:val="none" w:sz="0" w:space="0" w:color="auto"/>
        <w:right w:val="none" w:sz="0" w:space="0" w:color="auto"/>
      </w:divBdr>
    </w:div>
    <w:div w:id="899513660">
      <w:bodyDiv w:val="1"/>
      <w:marLeft w:val="0"/>
      <w:marRight w:val="0"/>
      <w:marTop w:val="0"/>
      <w:marBottom w:val="0"/>
      <w:divBdr>
        <w:top w:val="none" w:sz="0" w:space="0" w:color="auto"/>
        <w:left w:val="none" w:sz="0" w:space="0" w:color="auto"/>
        <w:bottom w:val="none" w:sz="0" w:space="0" w:color="auto"/>
        <w:right w:val="none" w:sz="0" w:space="0" w:color="auto"/>
      </w:divBdr>
    </w:div>
    <w:div w:id="901716453">
      <w:bodyDiv w:val="1"/>
      <w:marLeft w:val="0"/>
      <w:marRight w:val="0"/>
      <w:marTop w:val="0"/>
      <w:marBottom w:val="0"/>
      <w:divBdr>
        <w:top w:val="none" w:sz="0" w:space="0" w:color="auto"/>
        <w:left w:val="none" w:sz="0" w:space="0" w:color="auto"/>
        <w:bottom w:val="none" w:sz="0" w:space="0" w:color="auto"/>
        <w:right w:val="none" w:sz="0" w:space="0" w:color="auto"/>
      </w:divBdr>
    </w:div>
    <w:div w:id="928659745">
      <w:bodyDiv w:val="1"/>
      <w:marLeft w:val="0"/>
      <w:marRight w:val="0"/>
      <w:marTop w:val="0"/>
      <w:marBottom w:val="0"/>
      <w:divBdr>
        <w:top w:val="none" w:sz="0" w:space="0" w:color="auto"/>
        <w:left w:val="none" w:sz="0" w:space="0" w:color="auto"/>
        <w:bottom w:val="none" w:sz="0" w:space="0" w:color="auto"/>
        <w:right w:val="none" w:sz="0" w:space="0" w:color="auto"/>
      </w:divBdr>
    </w:div>
    <w:div w:id="936867818">
      <w:bodyDiv w:val="1"/>
      <w:marLeft w:val="0"/>
      <w:marRight w:val="0"/>
      <w:marTop w:val="0"/>
      <w:marBottom w:val="0"/>
      <w:divBdr>
        <w:top w:val="none" w:sz="0" w:space="0" w:color="auto"/>
        <w:left w:val="none" w:sz="0" w:space="0" w:color="auto"/>
        <w:bottom w:val="none" w:sz="0" w:space="0" w:color="auto"/>
        <w:right w:val="none" w:sz="0" w:space="0" w:color="auto"/>
      </w:divBdr>
    </w:div>
    <w:div w:id="1010913088">
      <w:bodyDiv w:val="1"/>
      <w:marLeft w:val="0"/>
      <w:marRight w:val="0"/>
      <w:marTop w:val="0"/>
      <w:marBottom w:val="0"/>
      <w:divBdr>
        <w:top w:val="none" w:sz="0" w:space="0" w:color="auto"/>
        <w:left w:val="none" w:sz="0" w:space="0" w:color="auto"/>
        <w:bottom w:val="none" w:sz="0" w:space="0" w:color="auto"/>
        <w:right w:val="none" w:sz="0" w:space="0" w:color="auto"/>
      </w:divBdr>
    </w:div>
    <w:div w:id="1039286168">
      <w:bodyDiv w:val="1"/>
      <w:marLeft w:val="0"/>
      <w:marRight w:val="0"/>
      <w:marTop w:val="0"/>
      <w:marBottom w:val="0"/>
      <w:divBdr>
        <w:top w:val="none" w:sz="0" w:space="0" w:color="auto"/>
        <w:left w:val="none" w:sz="0" w:space="0" w:color="auto"/>
        <w:bottom w:val="none" w:sz="0" w:space="0" w:color="auto"/>
        <w:right w:val="none" w:sz="0" w:space="0" w:color="auto"/>
      </w:divBdr>
    </w:div>
    <w:div w:id="1055740816">
      <w:bodyDiv w:val="1"/>
      <w:marLeft w:val="0"/>
      <w:marRight w:val="0"/>
      <w:marTop w:val="0"/>
      <w:marBottom w:val="0"/>
      <w:divBdr>
        <w:top w:val="none" w:sz="0" w:space="0" w:color="auto"/>
        <w:left w:val="none" w:sz="0" w:space="0" w:color="auto"/>
        <w:bottom w:val="none" w:sz="0" w:space="0" w:color="auto"/>
        <w:right w:val="none" w:sz="0" w:space="0" w:color="auto"/>
      </w:divBdr>
    </w:div>
    <w:div w:id="1060639635">
      <w:bodyDiv w:val="1"/>
      <w:marLeft w:val="0"/>
      <w:marRight w:val="0"/>
      <w:marTop w:val="0"/>
      <w:marBottom w:val="0"/>
      <w:divBdr>
        <w:top w:val="none" w:sz="0" w:space="0" w:color="auto"/>
        <w:left w:val="none" w:sz="0" w:space="0" w:color="auto"/>
        <w:bottom w:val="none" w:sz="0" w:space="0" w:color="auto"/>
        <w:right w:val="none" w:sz="0" w:space="0" w:color="auto"/>
      </w:divBdr>
    </w:div>
    <w:div w:id="1069230875">
      <w:bodyDiv w:val="1"/>
      <w:marLeft w:val="0"/>
      <w:marRight w:val="0"/>
      <w:marTop w:val="0"/>
      <w:marBottom w:val="0"/>
      <w:divBdr>
        <w:top w:val="none" w:sz="0" w:space="0" w:color="auto"/>
        <w:left w:val="none" w:sz="0" w:space="0" w:color="auto"/>
        <w:bottom w:val="none" w:sz="0" w:space="0" w:color="auto"/>
        <w:right w:val="none" w:sz="0" w:space="0" w:color="auto"/>
      </w:divBdr>
    </w:div>
    <w:div w:id="1101682422">
      <w:bodyDiv w:val="1"/>
      <w:marLeft w:val="0"/>
      <w:marRight w:val="0"/>
      <w:marTop w:val="0"/>
      <w:marBottom w:val="0"/>
      <w:divBdr>
        <w:top w:val="none" w:sz="0" w:space="0" w:color="auto"/>
        <w:left w:val="none" w:sz="0" w:space="0" w:color="auto"/>
        <w:bottom w:val="none" w:sz="0" w:space="0" w:color="auto"/>
        <w:right w:val="none" w:sz="0" w:space="0" w:color="auto"/>
      </w:divBdr>
    </w:div>
    <w:div w:id="1169714058">
      <w:bodyDiv w:val="1"/>
      <w:marLeft w:val="0"/>
      <w:marRight w:val="0"/>
      <w:marTop w:val="0"/>
      <w:marBottom w:val="0"/>
      <w:divBdr>
        <w:top w:val="none" w:sz="0" w:space="0" w:color="auto"/>
        <w:left w:val="none" w:sz="0" w:space="0" w:color="auto"/>
        <w:bottom w:val="none" w:sz="0" w:space="0" w:color="auto"/>
        <w:right w:val="none" w:sz="0" w:space="0" w:color="auto"/>
      </w:divBdr>
    </w:div>
    <w:div w:id="1264455524">
      <w:bodyDiv w:val="1"/>
      <w:marLeft w:val="0"/>
      <w:marRight w:val="0"/>
      <w:marTop w:val="0"/>
      <w:marBottom w:val="0"/>
      <w:divBdr>
        <w:top w:val="none" w:sz="0" w:space="0" w:color="auto"/>
        <w:left w:val="none" w:sz="0" w:space="0" w:color="auto"/>
        <w:bottom w:val="none" w:sz="0" w:space="0" w:color="auto"/>
        <w:right w:val="none" w:sz="0" w:space="0" w:color="auto"/>
      </w:divBdr>
    </w:div>
    <w:div w:id="1310015483">
      <w:bodyDiv w:val="1"/>
      <w:marLeft w:val="0"/>
      <w:marRight w:val="0"/>
      <w:marTop w:val="0"/>
      <w:marBottom w:val="0"/>
      <w:divBdr>
        <w:top w:val="none" w:sz="0" w:space="0" w:color="auto"/>
        <w:left w:val="none" w:sz="0" w:space="0" w:color="auto"/>
        <w:bottom w:val="none" w:sz="0" w:space="0" w:color="auto"/>
        <w:right w:val="none" w:sz="0" w:space="0" w:color="auto"/>
      </w:divBdr>
    </w:div>
    <w:div w:id="1444962871">
      <w:bodyDiv w:val="1"/>
      <w:marLeft w:val="0"/>
      <w:marRight w:val="0"/>
      <w:marTop w:val="0"/>
      <w:marBottom w:val="0"/>
      <w:divBdr>
        <w:top w:val="none" w:sz="0" w:space="0" w:color="auto"/>
        <w:left w:val="none" w:sz="0" w:space="0" w:color="auto"/>
        <w:bottom w:val="none" w:sz="0" w:space="0" w:color="auto"/>
        <w:right w:val="none" w:sz="0" w:space="0" w:color="auto"/>
      </w:divBdr>
    </w:div>
    <w:div w:id="1467965777">
      <w:bodyDiv w:val="1"/>
      <w:marLeft w:val="0"/>
      <w:marRight w:val="0"/>
      <w:marTop w:val="0"/>
      <w:marBottom w:val="0"/>
      <w:divBdr>
        <w:top w:val="none" w:sz="0" w:space="0" w:color="auto"/>
        <w:left w:val="none" w:sz="0" w:space="0" w:color="auto"/>
        <w:bottom w:val="none" w:sz="0" w:space="0" w:color="auto"/>
        <w:right w:val="none" w:sz="0" w:space="0" w:color="auto"/>
      </w:divBdr>
    </w:div>
    <w:div w:id="1491949221">
      <w:bodyDiv w:val="1"/>
      <w:marLeft w:val="0"/>
      <w:marRight w:val="0"/>
      <w:marTop w:val="0"/>
      <w:marBottom w:val="0"/>
      <w:divBdr>
        <w:top w:val="none" w:sz="0" w:space="0" w:color="auto"/>
        <w:left w:val="none" w:sz="0" w:space="0" w:color="auto"/>
        <w:bottom w:val="none" w:sz="0" w:space="0" w:color="auto"/>
        <w:right w:val="none" w:sz="0" w:space="0" w:color="auto"/>
      </w:divBdr>
    </w:div>
    <w:div w:id="1581215334">
      <w:bodyDiv w:val="1"/>
      <w:marLeft w:val="0"/>
      <w:marRight w:val="0"/>
      <w:marTop w:val="0"/>
      <w:marBottom w:val="0"/>
      <w:divBdr>
        <w:top w:val="none" w:sz="0" w:space="0" w:color="auto"/>
        <w:left w:val="none" w:sz="0" w:space="0" w:color="auto"/>
        <w:bottom w:val="none" w:sz="0" w:space="0" w:color="auto"/>
        <w:right w:val="none" w:sz="0" w:space="0" w:color="auto"/>
      </w:divBdr>
    </w:div>
    <w:div w:id="1659070012">
      <w:bodyDiv w:val="1"/>
      <w:marLeft w:val="0"/>
      <w:marRight w:val="0"/>
      <w:marTop w:val="0"/>
      <w:marBottom w:val="0"/>
      <w:divBdr>
        <w:top w:val="none" w:sz="0" w:space="0" w:color="auto"/>
        <w:left w:val="none" w:sz="0" w:space="0" w:color="auto"/>
        <w:bottom w:val="none" w:sz="0" w:space="0" w:color="auto"/>
        <w:right w:val="none" w:sz="0" w:space="0" w:color="auto"/>
      </w:divBdr>
    </w:div>
    <w:div w:id="1659531775">
      <w:bodyDiv w:val="1"/>
      <w:marLeft w:val="0"/>
      <w:marRight w:val="0"/>
      <w:marTop w:val="0"/>
      <w:marBottom w:val="0"/>
      <w:divBdr>
        <w:top w:val="none" w:sz="0" w:space="0" w:color="auto"/>
        <w:left w:val="none" w:sz="0" w:space="0" w:color="auto"/>
        <w:bottom w:val="none" w:sz="0" w:space="0" w:color="auto"/>
        <w:right w:val="none" w:sz="0" w:space="0" w:color="auto"/>
      </w:divBdr>
    </w:div>
    <w:div w:id="1869218533">
      <w:bodyDiv w:val="1"/>
      <w:marLeft w:val="0"/>
      <w:marRight w:val="0"/>
      <w:marTop w:val="0"/>
      <w:marBottom w:val="0"/>
      <w:divBdr>
        <w:top w:val="none" w:sz="0" w:space="0" w:color="auto"/>
        <w:left w:val="none" w:sz="0" w:space="0" w:color="auto"/>
        <w:bottom w:val="none" w:sz="0" w:space="0" w:color="auto"/>
        <w:right w:val="none" w:sz="0" w:space="0" w:color="auto"/>
      </w:divBdr>
    </w:div>
    <w:div w:id="1874150245">
      <w:bodyDiv w:val="1"/>
      <w:marLeft w:val="0"/>
      <w:marRight w:val="0"/>
      <w:marTop w:val="0"/>
      <w:marBottom w:val="0"/>
      <w:divBdr>
        <w:top w:val="none" w:sz="0" w:space="0" w:color="auto"/>
        <w:left w:val="none" w:sz="0" w:space="0" w:color="auto"/>
        <w:bottom w:val="none" w:sz="0" w:space="0" w:color="auto"/>
        <w:right w:val="none" w:sz="0" w:space="0" w:color="auto"/>
      </w:divBdr>
    </w:div>
    <w:div w:id="1930232614">
      <w:bodyDiv w:val="1"/>
      <w:marLeft w:val="0"/>
      <w:marRight w:val="0"/>
      <w:marTop w:val="0"/>
      <w:marBottom w:val="0"/>
      <w:divBdr>
        <w:top w:val="none" w:sz="0" w:space="0" w:color="auto"/>
        <w:left w:val="none" w:sz="0" w:space="0" w:color="auto"/>
        <w:bottom w:val="none" w:sz="0" w:space="0" w:color="auto"/>
        <w:right w:val="none" w:sz="0" w:space="0" w:color="auto"/>
      </w:divBdr>
    </w:div>
    <w:div w:id="1949509436">
      <w:bodyDiv w:val="1"/>
      <w:marLeft w:val="0"/>
      <w:marRight w:val="0"/>
      <w:marTop w:val="0"/>
      <w:marBottom w:val="0"/>
      <w:divBdr>
        <w:top w:val="none" w:sz="0" w:space="0" w:color="auto"/>
        <w:left w:val="none" w:sz="0" w:space="0" w:color="auto"/>
        <w:bottom w:val="none" w:sz="0" w:space="0" w:color="auto"/>
        <w:right w:val="none" w:sz="0" w:space="0" w:color="auto"/>
      </w:divBdr>
    </w:div>
    <w:div w:id="1973897936">
      <w:bodyDiv w:val="1"/>
      <w:marLeft w:val="0"/>
      <w:marRight w:val="0"/>
      <w:marTop w:val="0"/>
      <w:marBottom w:val="0"/>
      <w:divBdr>
        <w:top w:val="none" w:sz="0" w:space="0" w:color="auto"/>
        <w:left w:val="none" w:sz="0" w:space="0" w:color="auto"/>
        <w:bottom w:val="none" w:sz="0" w:space="0" w:color="auto"/>
        <w:right w:val="none" w:sz="0" w:space="0" w:color="auto"/>
      </w:divBdr>
    </w:div>
    <w:div w:id="2010789458">
      <w:bodyDiv w:val="1"/>
      <w:marLeft w:val="0"/>
      <w:marRight w:val="0"/>
      <w:marTop w:val="0"/>
      <w:marBottom w:val="0"/>
      <w:divBdr>
        <w:top w:val="none" w:sz="0" w:space="0" w:color="auto"/>
        <w:left w:val="none" w:sz="0" w:space="0" w:color="auto"/>
        <w:bottom w:val="none" w:sz="0" w:space="0" w:color="auto"/>
        <w:right w:val="none" w:sz="0" w:space="0" w:color="auto"/>
      </w:divBdr>
    </w:div>
    <w:div w:id="2057267006">
      <w:bodyDiv w:val="1"/>
      <w:marLeft w:val="0"/>
      <w:marRight w:val="0"/>
      <w:marTop w:val="0"/>
      <w:marBottom w:val="0"/>
      <w:divBdr>
        <w:top w:val="none" w:sz="0" w:space="0" w:color="auto"/>
        <w:left w:val="none" w:sz="0" w:space="0" w:color="auto"/>
        <w:bottom w:val="none" w:sz="0" w:space="0" w:color="auto"/>
        <w:right w:val="none" w:sz="0" w:space="0" w:color="auto"/>
      </w:divBdr>
    </w:div>
    <w:div w:id="2061975000">
      <w:bodyDiv w:val="1"/>
      <w:marLeft w:val="0"/>
      <w:marRight w:val="0"/>
      <w:marTop w:val="0"/>
      <w:marBottom w:val="0"/>
      <w:divBdr>
        <w:top w:val="none" w:sz="0" w:space="0" w:color="auto"/>
        <w:left w:val="none" w:sz="0" w:space="0" w:color="auto"/>
        <w:bottom w:val="none" w:sz="0" w:space="0" w:color="auto"/>
        <w:right w:val="none" w:sz="0" w:space="0" w:color="auto"/>
      </w:divBdr>
    </w:div>
    <w:div w:id="2064406651">
      <w:bodyDiv w:val="1"/>
      <w:marLeft w:val="0"/>
      <w:marRight w:val="0"/>
      <w:marTop w:val="0"/>
      <w:marBottom w:val="0"/>
      <w:divBdr>
        <w:top w:val="none" w:sz="0" w:space="0" w:color="auto"/>
        <w:left w:val="none" w:sz="0" w:space="0" w:color="auto"/>
        <w:bottom w:val="none" w:sz="0" w:space="0" w:color="auto"/>
        <w:right w:val="none" w:sz="0" w:space="0" w:color="auto"/>
      </w:divBdr>
    </w:div>
    <w:div w:id="2069304730">
      <w:bodyDiv w:val="1"/>
      <w:marLeft w:val="0"/>
      <w:marRight w:val="0"/>
      <w:marTop w:val="0"/>
      <w:marBottom w:val="0"/>
      <w:divBdr>
        <w:top w:val="none" w:sz="0" w:space="0" w:color="auto"/>
        <w:left w:val="none" w:sz="0" w:space="0" w:color="auto"/>
        <w:bottom w:val="none" w:sz="0" w:space="0" w:color="auto"/>
        <w:right w:val="none" w:sz="0" w:space="0" w:color="auto"/>
      </w:divBdr>
    </w:div>
    <w:div w:id="2087343234">
      <w:bodyDiv w:val="1"/>
      <w:marLeft w:val="0"/>
      <w:marRight w:val="0"/>
      <w:marTop w:val="0"/>
      <w:marBottom w:val="0"/>
      <w:divBdr>
        <w:top w:val="none" w:sz="0" w:space="0" w:color="auto"/>
        <w:left w:val="none" w:sz="0" w:space="0" w:color="auto"/>
        <w:bottom w:val="none" w:sz="0" w:space="0" w:color="auto"/>
        <w:right w:val="none" w:sz="0" w:space="0" w:color="auto"/>
      </w:divBdr>
    </w:div>
    <w:div w:id="2094471822">
      <w:bodyDiv w:val="1"/>
      <w:marLeft w:val="0"/>
      <w:marRight w:val="0"/>
      <w:marTop w:val="0"/>
      <w:marBottom w:val="0"/>
      <w:divBdr>
        <w:top w:val="none" w:sz="0" w:space="0" w:color="auto"/>
        <w:left w:val="none" w:sz="0" w:space="0" w:color="auto"/>
        <w:bottom w:val="none" w:sz="0" w:space="0" w:color="auto"/>
        <w:right w:val="none" w:sz="0" w:space="0" w:color="auto"/>
      </w:divBdr>
    </w:div>
    <w:div w:id="210163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877F0-A308-412F-BC90-0215C2D06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22</Pages>
  <Words>6091</Words>
  <Characters>34720</Characters>
  <Application>Microsoft Office Word</Application>
  <DocSecurity>0</DocSecurity>
  <Lines>289</Lines>
  <Paragraphs>81</Paragraphs>
  <ScaleCrop>false</ScaleCrop>
  <HeadingPairs>
    <vt:vector size="6" baseType="variant">
      <vt:variant>
        <vt:lpstr>Название</vt:lpstr>
      </vt:variant>
      <vt:variant>
        <vt:i4>1</vt:i4>
      </vt:variant>
      <vt:variant>
        <vt:lpstr>Title</vt:lpstr>
      </vt:variant>
      <vt:variant>
        <vt:i4>1</vt:i4>
      </vt:variant>
      <vt:variant>
        <vt:lpstr>Titel</vt:lpstr>
      </vt:variant>
      <vt:variant>
        <vt:i4>1</vt:i4>
      </vt:variant>
    </vt:vector>
  </HeadingPairs>
  <TitlesOfParts>
    <vt:vector size="3" baseType="lpstr">
      <vt:lpstr>SOP Template</vt:lpstr>
      <vt:lpstr>SOP Template</vt:lpstr>
      <vt:lpstr>SOP Template</vt:lpstr>
    </vt:vector>
  </TitlesOfParts>
  <Manager/>
  <Company>SCINSPIRE Holding &amp; Consulting GmbH</Company>
  <LinksUpToDate>false</LinksUpToDate>
  <CharactersWithSpaces>40730</CharactersWithSpaces>
  <SharedDoc>false</SharedDoc>
  <HyperlinkBase/>
  <HLinks>
    <vt:vector size="150" baseType="variant">
      <vt:variant>
        <vt:i4>4456494</vt:i4>
      </vt:variant>
      <vt:variant>
        <vt:i4>134</vt:i4>
      </vt:variant>
      <vt:variant>
        <vt:i4>0</vt:i4>
      </vt:variant>
      <vt:variant>
        <vt:i4>5</vt:i4>
      </vt:variant>
      <vt:variant>
        <vt:lpwstr>http://ec.europa.eu/health/files/eudralex/vol-10/2011_c172_01/2011_c172_01_de.pdf</vt:lpwstr>
      </vt:variant>
      <vt:variant>
        <vt:lpwstr/>
      </vt:variant>
      <vt:variant>
        <vt:i4>4522021</vt:i4>
      </vt:variant>
      <vt:variant>
        <vt:i4>131</vt:i4>
      </vt:variant>
      <vt:variant>
        <vt:i4>0</vt:i4>
      </vt:variant>
      <vt:variant>
        <vt:i4>5</vt:i4>
      </vt:variant>
      <vt:variant>
        <vt:lpwstr>http://ec.europa.eu/health/files/eudralex/vol-10/2011_c172_01/2011_c172_01_en.pdf</vt:lpwstr>
      </vt:variant>
      <vt:variant>
        <vt:lpwstr/>
      </vt:variant>
      <vt:variant>
        <vt:i4>2490489</vt:i4>
      </vt:variant>
      <vt:variant>
        <vt:i4>128</vt:i4>
      </vt:variant>
      <vt:variant>
        <vt:i4>0</vt:i4>
      </vt:variant>
      <vt:variant>
        <vt:i4>5</vt:i4>
      </vt:variant>
      <vt:variant>
        <vt:lpwstr>http://www.ich.org/fileadmin/Public_Web_Site/ICH_Products/Guidelines/Efficacy/E2A/Step4/E2A_Guideline.pdf</vt:lpwstr>
      </vt:variant>
      <vt:variant>
        <vt:lpwstr/>
      </vt:variant>
      <vt:variant>
        <vt:i4>7798821</vt:i4>
      </vt:variant>
      <vt:variant>
        <vt:i4>122</vt:i4>
      </vt:variant>
      <vt:variant>
        <vt:i4>0</vt:i4>
      </vt:variant>
      <vt:variant>
        <vt:i4>5</vt:i4>
      </vt:variant>
      <vt:variant>
        <vt:lpwstr>http://www.efgcp.be/EFGCPReports.asp?L1=5&amp;L2=1</vt:lpwstr>
      </vt:variant>
      <vt:variant>
        <vt:lpwstr/>
      </vt:variant>
      <vt:variant>
        <vt:i4>3014705</vt:i4>
      </vt:variant>
      <vt:variant>
        <vt:i4>119</vt:i4>
      </vt:variant>
      <vt:variant>
        <vt:i4>0</vt:i4>
      </vt:variant>
      <vt:variant>
        <vt:i4>5</vt:i4>
      </vt:variant>
      <vt:variant>
        <vt:lpwstr>http://tnmd.ukl.uni-freiburg.de/regulatoryaffairs/staticContent.jsf</vt:lpwstr>
      </vt:variant>
      <vt:variant>
        <vt:lpwstr/>
      </vt:variant>
      <vt:variant>
        <vt:i4>3538947</vt:i4>
      </vt:variant>
      <vt:variant>
        <vt:i4>116</vt:i4>
      </vt:variant>
      <vt:variant>
        <vt:i4>0</vt:i4>
      </vt:variant>
      <vt:variant>
        <vt:i4>5</vt:i4>
      </vt:variant>
      <vt:variant>
        <vt:lpwstr>http://www.cioms.ch/form/frame_form.htm</vt:lpwstr>
      </vt:variant>
      <vt:variant>
        <vt:lpwstr/>
      </vt:variant>
      <vt:variant>
        <vt:i4>4522021</vt:i4>
      </vt:variant>
      <vt:variant>
        <vt:i4>113</vt:i4>
      </vt:variant>
      <vt:variant>
        <vt:i4>0</vt:i4>
      </vt:variant>
      <vt:variant>
        <vt:i4>5</vt:i4>
      </vt:variant>
      <vt:variant>
        <vt:lpwstr>http://ec.europa.eu/health/files/eudralex/vol-10/2011_c172_01/2011_c172_01_en.pdf</vt:lpwstr>
      </vt:variant>
      <vt:variant>
        <vt:lpwstr/>
      </vt:variant>
      <vt:variant>
        <vt:i4>2031666</vt:i4>
      </vt:variant>
      <vt:variant>
        <vt:i4>106</vt:i4>
      </vt:variant>
      <vt:variant>
        <vt:i4>0</vt:i4>
      </vt:variant>
      <vt:variant>
        <vt:i4>5</vt:i4>
      </vt:variant>
      <vt:variant>
        <vt:lpwstr/>
      </vt:variant>
      <vt:variant>
        <vt:lpwstr>_Toc306873030</vt:lpwstr>
      </vt:variant>
      <vt:variant>
        <vt:i4>1966130</vt:i4>
      </vt:variant>
      <vt:variant>
        <vt:i4>100</vt:i4>
      </vt:variant>
      <vt:variant>
        <vt:i4>0</vt:i4>
      </vt:variant>
      <vt:variant>
        <vt:i4>5</vt:i4>
      </vt:variant>
      <vt:variant>
        <vt:lpwstr/>
      </vt:variant>
      <vt:variant>
        <vt:lpwstr>_Toc306873029</vt:lpwstr>
      </vt:variant>
      <vt:variant>
        <vt:i4>1966130</vt:i4>
      </vt:variant>
      <vt:variant>
        <vt:i4>94</vt:i4>
      </vt:variant>
      <vt:variant>
        <vt:i4>0</vt:i4>
      </vt:variant>
      <vt:variant>
        <vt:i4>5</vt:i4>
      </vt:variant>
      <vt:variant>
        <vt:lpwstr/>
      </vt:variant>
      <vt:variant>
        <vt:lpwstr>_Toc306873028</vt:lpwstr>
      </vt:variant>
      <vt:variant>
        <vt:i4>1966130</vt:i4>
      </vt:variant>
      <vt:variant>
        <vt:i4>88</vt:i4>
      </vt:variant>
      <vt:variant>
        <vt:i4>0</vt:i4>
      </vt:variant>
      <vt:variant>
        <vt:i4>5</vt:i4>
      </vt:variant>
      <vt:variant>
        <vt:lpwstr/>
      </vt:variant>
      <vt:variant>
        <vt:lpwstr>_Toc306873027</vt:lpwstr>
      </vt:variant>
      <vt:variant>
        <vt:i4>1966130</vt:i4>
      </vt:variant>
      <vt:variant>
        <vt:i4>82</vt:i4>
      </vt:variant>
      <vt:variant>
        <vt:i4>0</vt:i4>
      </vt:variant>
      <vt:variant>
        <vt:i4>5</vt:i4>
      </vt:variant>
      <vt:variant>
        <vt:lpwstr/>
      </vt:variant>
      <vt:variant>
        <vt:lpwstr>_Toc306873026</vt:lpwstr>
      </vt:variant>
      <vt:variant>
        <vt:i4>1966130</vt:i4>
      </vt:variant>
      <vt:variant>
        <vt:i4>76</vt:i4>
      </vt:variant>
      <vt:variant>
        <vt:i4>0</vt:i4>
      </vt:variant>
      <vt:variant>
        <vt:i4>5</vt:i4>
      </vt:variant>
      <vt:variant>
        <vt:lpwstr/>
      </vt:variant>
      <vt:variant>
        <vt:lpwstr>_Toc306873025</vt:lpwstr>
      </vt:variant>
      <vt:variant>
        <vt:i4>1966130</vt:i4>
      </vt:variant>
      <vt:variant>
        <vt:i4>70</vt:i4>
      </vt:variant>
      <vt:variant>
        <vt:i4>0</vt:i4>
      </vt:variant>
      <vt:variant>
        <vt:i4>5</vt:i4>
      </vt:variant>
      <vt:variant>
        <vt:lpwstr/>
      </vt:variant>
      <vt:variant>
        <vt:lpwstr>_Toc306873024</vt:lpwstr>
      </vt:variant>
      <vt:variant>
        <vt:i4>1966130</vt:i4>
      </vt:variant>
      <vt:variant>
        <vt:i4>64</vt:i4>
      </vt:variant>
      <vt:variant>
        <vt:i4>0</vt:i4>
      </vt:variant>
      <vt:variant>
        <vt:i4>5</vt:i4>
      </vt:variant>
      <vt:variant>
        <vt:lpwstr/>
      </vt:variant>
      <vt:variant>
        <vt:lpwstr>_Toc306873023</vt:lpwstr>
      </vt:variant>
      <vt:variant>
        <vt:i4>1966130</vt:i4>
      </vt:variant>
      <vt:variant>
        <vt:i4>58</vt:i4>
      </vt:variant>
      <vt:variant>
        <vt:i4>0</vt:i4>
      </vt:variant>
      <vt:variant>
        <vt:i4>5</vt:i4>
      </vt:variant>
      <vt:variant>
        <vt:lpwstr/>
      </vt:variant>
      <vt:variant>
        <vt:lpwstr>_Toc306873022</vt:lpwstr>
      </vt:variant>
      <vt:variant>
        <vt:i4>1900594</vt:i4>
      </vt:variant>
      <vt:variant>
        <vt:i4>52</vt:i4>
      </vt:variant>
      <vt:variant>
        <vt:i4>0</vt:i4>
      </vt:variant>
      <vt:variant>
        <vt:i4>5</vt:i4>
      </vt:variant>
      <vt:variant>
        <vt:lpwstr/>
      </vt:variant>
      <vt:variant>
        <vt:lpwstr>_Toc306873017</vt:lpwstr>
      </vt:variant>
      <vt:variant>
        <vt:i4>1900594</vt:i4>
      </vt:variant>
      <vt:variant>
        <vt:i4>46</vt:i4>
      </vt:variant>
      <vt:variant>
        <vt:i4>0</vt:i4>
      </vt:variant>
      <vt:variant>
        <vt:i4>5</vt:i4>
      </vt:variant>
      <vt:variant>
        <vt:lpwstr/>
      </vt:variant>
      <vt:variant>
        <vt:lpwstr>_Toc306873010</vt:lpwstr>
      </vt:variant>
      <vt:variant>
        <vt:i4>1835058</vt:i4>
      </vt:variant>
      <vt:variant>
        <vt:i4>40</vt:i4>
      </vt:variant>
      <vt:variant>
        <vt:i4>0</vt:i4>
      </vt:variant>
      <vt:variant>
        <vt:i4>5</vt:i4>
      </vt:variant>
      <vt:variant>
        <vt:lpwstr/>
      </vt:variant>
      <vt:variant>
        <vt:lpwstr>_Toc306873009</vt:lpwstr>
      </vt:variant>
      <vt:variant>
        <vt:i4>1835058</vt:i4>
      </vt:variant>
      <vt:variant>
        <vt:i4>34</vt:i4>
      </vt:variant>
      <vt:variant>
        <vt:i4>0</vt:i4>
      </vt:variant>
      <vt:variant>
        <vt:i4>5</vt:i4>
      </vt:variant>
      <vt:variant>
        <vt:lpwstr/>
      </vt:variant>
      <vt:variant>
        <vt:lpwstr>_Toc306873008</vt:lpwstr>
      </vt:variant>
      <vt:variant>
        <vt:i4>1835058</vt:i4>
      </vt:variant>
      <vt:variant>
        <vt:i4>28</vt:i4>
      </vt:variant>
      <vt:variant>
        <vt:i4>0</vt:i4>
      </vt:variant>
      <vt:variant>
        <vt:i4>5</vt:i4>
      </vt:variant>
      <vt:variant>
        <vt:lpwstr/>
      </vt:variant>
      <vt:variant>
        <vt:lpwstr>_Toc306873007</vt:lpwstr>
      </vt:variant>
      <vt:variant>
        <vt:i4>1835058</vt:i4>
      </vt:variant>
      <vt:variant>
        <vt:i4>22</vt:i4>
      </vt:variant>
      <vt:variant>
        <vt:i4>0</vt:i4>
      </vt:variant>
      <vt:variant>
        <vt:i4>5</vt:i4>
      </vt:variant>
      <vt:variant>
        <vt:lpwstr/>
      </vt:variant>
      <vt:variant>
        <vt:lpwstr>_Toc306873006</vt:lpwstr>
      </vt:variant>
      <vt:variant>
        <vt:i4>1835058</vt:i4>
      </vt:variant>
      <vt:variant>
        <vt:i4>16</vt:i4>
      </vt:variant>
      <vt:variant>
        <vt:i4>0</vt:i4>
      </vt:variant>
      <vt:variant>
        <vt:i4>5</vt:i4>
      </vt:variant>
      <vt:variant>
        <vt:lpwstr/>
      </vt:variant>
      <vt:variant>
        <vt:lpwstr>_Toc306873005</vt:lpwstr>
      </vt:variant>
      <vt:variant>
        <vt:i4>1835058</vt:i4>
      </vt:variant>
      <vt:variant>
        <vt:i4>10</vt:i4>
      </vt:variant>
      <vt:variant>
        <vt:i4>0</vt:i4>
      </vt:variant>
      <vt:variant>
        <vt:i4>5</vt:i4>
      </vt:variant>
      <vt:variant>
        <vt:lpwstr/>
      </vt:variant>
      <vt:variant>
        <vt:lpwstr>_Toc306873004</vt:lpwstr>
      </vt:variant>
      <vt:variant>
        <vt:i4>1835058</vt:i4>
      </vt:variant>
      <vt:variant>
        <vt:i4>4</vt:i4>
      </vt:variant>
      <vt:variant>
        <vt:i4>0</vt:i4>
      </vt:variant>
      <vt:variant>
        <vt:i4>5</vt:i4>
      </vt:variant>
      <vt:variant>
        <vt:lpwstr/>
      </vt:variant>
      <vt:variant>
        <vt:lpwstr>_Toc306873003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Template</dc:title>
  <dc:subject/>
  <dc:creator>Dirk Pleimes</dc:creator>
  <cp:keywords/>
  <dc:description/>
  <cp:lastModifiedBy>Абдюшева Яна Раульевна</cp:lastModifiedBy>
  <cp:revision>33</cp:revision>
  <cp:lastPrinted>2020-02-11T09:55:00Z</cp:lastPrinted>
  <dcterms:created xsi:type="dcterms:W3CDTF">2024-12-16T06:55:00Z</dcterms:created>
  <dcterms:modified xsi:type="dcterms:W3CDTF">2025-05-29T17:39:00Z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f547d277-a7d3-33c5-b6a5-ae9ec427d7b5</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