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480" w:after="120"/>
        <w:ind w:left="360" w:right="360"/>
        <w:jc w:val="center"/>
      </w:pPr>
      <w:r>
        <w:rPr>
          <w:rFonts w:ascii="Arial" w:cs="Arial" w:eastAsia="Arial" w:hAnsi="Arial"/>
          <w:b/>
          <w:bCs/>
          <w:color w:val="FFFFFF"/>
          <w:sz w:val="56"/>
          <w:szCs w:val="56"/>
        </w:rPr>
        <w:t xml:space="preserve">TEMPORAL PROJECTION &amp; THE MULTIVERSE</w:t>
      </w:r>
    </w:p>
    <w:p>
      <w:pPr>
        <w:shd w:fill="0D1B2A" w:val="clear"/>
        <w:spacing w:before="0" w:after="120"/>
        <w:ind w:left="360" w:right="360"/>
        <w:jc w:val="center"/>
      </w:pPr>
      <w:r>
        <w:rPr>
          <w:rFonts w:ascii="Arial" w:cs="Arial" w:eastAsia="Arial" w:hAnsi="Arial"/>
          <w:i/>
          <w:iCs/>
          <w:color w:val="D6E4F0"/>
          <w:sz w:val="28"/>
          <w:szCs w:val="28"/>
        </w:rPr>
        <w:t xml:space="preserve">A Formal Proposal for Time Travel and Multiversal Branching</w:t>
      </w:r>
    </w:p>
    <w:p>
      <w:pPr>
        <w:shd w:fill="0D1B2A" w:val="clear"/>
        <w:spacing w:before="0" w:after="480"/>
        <w:ind w:left="360" w:right="360"/>
        <w:jc w:val="center"/>
      </w:pPr>
      <w:r>
        <w:rPr>
          <w:rFonts w:ascii="Arial" w:cs="Arial" w:eastAsia="Arial" w:hAnsi="Arial"/>
          <w:color w:val="1ABC9C"/>
          <w:sz w:val="20"/>
          <w:szCs w:val="20"/>
        </w:rPr>
        <w:t xml:space="preserve">Derived from the Qubit Universe Framework  |  James Squire  |  March 2026</w:t>
      </w:r>
    </w:p>
    <w:p>
      <w:pPr>
        <w:shd w:fill="0D1B2A" w:val="clear"/>
        <w:spacing w:before="0" w:after="0"/>
        <w:ind w:left="360" w:right="360"/>
        <w:jc w:val="center"/>
      </w:pPr>
      <w:r>
        <w:rPr>
          <w:rFonts w:ascii="Courier New" w:cs="Courier New" w:eastAsia="Courier New" w:hAnsi="Courier New"/>
          <w:b/>
          <w:bCs/>
          <w:color w:val="D4AC0D"/>
          <w:sz w:val="64"/>
          <w:szCs w:val="64"/>
        </w:rPr>
        <w:t xml:space="preserve">+|× = U</w:t>
      </w:r>
    </w:p>
    <w:p>
      <w:pPr>
        <w:shd w:fill="0D1B2A" w:val="clear"/>
        <w:spacing w:before="80" w:after="480"/>
        <w:ind w:left="360" w:right="360"/>
        <w:jc w:val="center"/>
      </w:pPr>
      <w:r>
        <w:rPr>
          <w:rFonts w:ascii="Arial" w:cs="Arial" w:eastAsia="Arial" w:hAnsi="Arial"/>
          <w:i/>
          <w:iCs/>
          <w:color w:val="D6E4F0"/>
          <w:sz w:val="20"/>
          <w:szCs w:val="20"/>
        </w:rPr>
        <w:t xml:space="preserve">The tension between poles is not merely a property of the universe. It is the universe.</w:t>
      </w:r>
    </w:p>
    <w:p>
      <w:pPr>
        <w:spacing w:before="0" w:after="0"/>
      </w:pPr>
      <w:r>
        <w:br w:type="page"/>
      </w:r>
    </w:p>
    <w:p>
      <w:pPr>
        <w:shd w:fill="D6E4F0" w:val="clear"/>
        <w:spacing w:before="240" w:after="120"/>
        <w:ind w:left="360" w:right="360"/>
        <w:jc w:val="left"/>
      </w:pPr>
      <w:r>
        <w:rPr>
          <w:rFonts w:ascii="Arial" w:cs="Arial" w:eastAsia="Arial" w:hAnsi="Arial"/>
          <w:b/>
          <w:bCs/>
          <w:color w:val="0D1B2A"/>
          <w:sz w:val="26"/>
          <w:szCs w:val="26"/>
        </w:rPr>
        <w:t xml:space="preserve">ABSTRACT</w:t>
      </w:r>
    </w:p>
    <w:p>
      <w:pPr>
        <w:spacing w:before="0" w:after="120"/>
        <w:jc w:val="both"/>
      </w:pPr>
      <w:r>
        <w:rPr>
          <w:rFonts w:ascii="Arial" w:cs="Arial" w:eastAsia="Arial" w:hAnsi="Arial"/>
          <w:color w:val="111111"/>
          <w:sz w:val="22"/>
          <w:szCs w:val="22"/>
        </w:rPr>
        <w:t xml:space="preserve">This document presents a formal theoretical proposal for the possibility of time travel and multiversal branching, derived entirely from the internal architecture of the Qubit Universe Framework (Squire, 2026). It does not import external conjectures or borrow from speculative physics traditions. Instead, it follows the framework's own logic to its necessary conclusions.</w:t>
      </w:r>
    </w:p>
    <w:p>
      <w:pPr>
        <w:spacing w:before="0" w:after="120"/>
        <w:jc w:val="both"/>
      </w:pPr>
      <w:r>
        <w:rPr>
          <w:rFonts w:ascii="Arial" w:cs="Arial" w:eastAsia="Arial" w:hAnsi="Arial"/>
          <w:color w:val="111111"/>
          <w:sz w:val="22"/>
          <w:szCs w:val="22"/>
        </w:rPr>
        <w:t xml:space="preserve">The central argument is twofold. First: time, within the framework, is not a dimension through which the universe moves but the depth coordinate of a sequential projection process — the 2D decoding surface reading a 1D bitstream into 3D geometric form. This structural definition of time opens a precise, unitarity-preserving mechanism for accessing prior projection states. Second: the same projection architecture that generates a single universe from the bitstream is capable of generating multiple self-consistent projections from the same underlying tension archive. These projections are not separate ontological entities; they are distinct read-paths through the same conserved bitstream, each fully consistent with the invariant |α|² + |β|² = 1.</w:t>
      </w:r>
    </w:p>
    <w:p>
      <w:pPr>
        <w:spacing w:before="0" w:after="120"/>
        <w:jc w:val="both"/>
      </w:pPr>
      <w:r>
        <w:rPr>
          <w:rFonts w:ascii="Arial" w:cs="Arial" w:eastAsia="Arial" w:hAnsi="Arial"/>
          <w:color w:val="111111"/>
          <w:sz w:val="22"/>
          <w:szCs w:val="22"/>
        </w:rPr>
        <w:t xml:space="preserve">Neither mechanism violates unitarity. Neither breaks entanglement. Both are consequences of the framework's existing machinery — the Tension Hamiltonian, the percolation threshold ρ_c = J/2h, the receiver/projector architecture, and the pre-geometric bitstream phase — applied with no new parameters.</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1. Foundational Architecture: What the Framework Establishes</w:t>
      </w:r>
    </w:p>
    <w:p>
      <w:pPr>
        <w:spacing w:before="0" w:after="120"/>
        <w:jc w:val="both"/>
      </w:pPr>
      <w:r>
        <w:rPr>
          <w:rFonts w:ascii="Arial" w:cs="Arial" w:eastAsia="Arial" w:hAnsi="Arial"/>
          <w:color w:val="111111"/>
          <w:sz w:val="22"/>
          <w:szCs w:val="22"/>
        </w:rPr>
        <w:t xml:space="preserve">Before proposing any extension, it is essential to reconstruct precisely what the Qubit Universe Framework already establishes. The proposals in this document are not additions to the framework — they are consequences of it.</w:t>
      </w:r>
    </w:p>
    <w:p>
      <w:pPr>
        <w:pStyle w:val="Heading2"/>
        <w:spacing w:before="280" w:after="80"/>
      </w:pPr>
      <w:r>
        <w:rPr>
          <w:rFonts w:ascii="Arial" w:cs="Arial" w:eastAsia="Arial" w:hAnsi="Arial"/>
          <w:b/>
          <w:bCs/>
          <w:color w:val="1B4F72"/>
          <w:sz w:val="28"/>
          <w:szCs w:val="28"/>
        </w:rPr>
        <w:t xml:space="preserve">1.1 The Primitive Qubit and the Conservation Law</w:t>
      </w:r>
    </w:p>
    <w:p>
      <w:pPr>
        <w:spacing w:before="0" w:after="120"/>
        <w:jc w:val="both"/>
      </w:pPr>
      <w:r>
        <w:rPr>
          <w:rFonts w:ascii="Arial" w:cs="Arial" w:eastAsia="Arial" w:hAnsi="Arial"/>
          <w:color w:val="111111"/>
          <w:sz w:val="22"/>
          <w:szCs w:val="22"/>
        </w:rPr>
        <w:t xml:space="preserve">The framework begins with the most irreducible quantum structure possible: a qubit defined by the tension between two irreconcilable poles. The (+) pole represents a definite outcome with indefinite basis. The (×) pole represents a definite basis with indefinite outcome. The state is:</w:t>
      </w:r>
    </w:p>
    <w:p>
      <w:pPr>
        <w:pBdr>
          <w:left w:val="single" w:color="8E44AD" w:sz="12" w:space="8"/>
        </w:pBdr>
        <w:shd w:fill="F5EEF8" w:val="clear"/>
        <w:spacing w:before="120" w:after="120"/>
        <w:ind w:left="720" w:right="720"/>
        <w:jc w:val="center"/>
      </w:pPr>
      <w:r>
        <w:rPr>
          <w:rFonts w:ascii="Courier New" w:cs="Courier New" w:eastAsia="Courier New" w:hAnsi="Courier New"/>
          <w:b/>
          <w:bCs/>
          <w:color w:val="8E44AD"/>
          <w:sz w:val="22"/>
          <w:szCs w:val="22"/>
        </w:rPr>
        <w:t xml:space="preserve">|ψ₀⟩ = α|+⟩ + β|×⟩     subject to     |α|² + |β|² = 1</w:t>
      </w:r>
    </w:p>
    <w:p>
      <w:pPr>
        <w:spacing w:before="0" w:after="120"/>
        <w:jc w:val="both"/>
      </w:pPr>
      <w:r>
        <w:rPr>
          <w:rFonts w:ascii="Arial" w:cs="Arial" w:eastAsia="Arial" w:hAnsi="Arial"/>
          <w:color w:val="111111"/>
          <w:sz w:val="22"/>
          <w:szCs w:val="22"/>
        </w:rPr>
        <w:t xml:space="preserve">This normalisation condition is not mathematical bookkeeping. It is the single conservation law of the entire framework. It cannot be violated at any scale, by any process, under any transformation. It is the invariant that survives the Big Bang, survives black hole evaporation, survives dimensional transition, and — as this document argues — survives projection branching and re-projection.</w:t>
      </w:r>
    </w:p>
    <w:p>
      <w:pPr>
        <w:pStyle w:val="Heading2"/>
        <w:spacing w:before="280" w:after="80"/>
      </w:pPr>
      <w:r>
        <w:rPr>
          <w:rFonts w:ascii="Arial" w:cs="Arial" w:eastAsia="Arial" w:hAnsi="Arial"/>
          <w:b/>
          <w:bCs/>
          <w:color w:val="1B4F72"/>
          <w:sz w:val="28"/>
          <w:szCs w:val="28"/>
        </w:rPr>
        <w:t xml:space="preserve">1.2 Time as Decoding Depth</w:t>
      </w:r>
    </w:p>
    <w:p>
      <w:pPr>
        <w:spacing w:before="0" w:after="120"/>
        <w:jc w:val="both"/>
      </w:pPr>
      <w:r>
        <w:rPr>
          <w:rFonts w:ascii="Arial" w:cs="Arial" w:eastAsia="Arial" w:hAnsi="Arial"/>
          <w:color w:val="111111"/>
          <w:sz w:val="22"/>
          <w:szCs w:val="22"/>
        </w:rPr>
        <w:t xml:space="preserve">The most consequential architectural decision in the framework for the purposes of this proposal is the definition of time. Time is not a background dimension. It is not thermodynamic in origin. It is structural: the depth coordinate between the 2D decoding surface and the 3D output it generates.</w:t>
      </w:r>
    </w:p>
    <w:p>
      <w:pPr>
        <w:pBdr>
          <w:left w:val="single" w:color="1ABC9C" w:sz="12" w:space="8"/>
        </w:pBdr>
        <w:spacing w:before="80" w:after="80"/>
        <w:ind w:left="720" w:right="360"/>
      </w:pPr>
      <w:r>
        <w:rPr>
          <w:rFonts w:ascii="Arial" w:cs="Arial" w:eastAsia="Arial" w:hAnsi="Arial"/>
          <w:i/>
          <w:iCs/>
          <w:color w:val="1B4F72"/>
          <w:sz w:val="21"/>
          <w:szCs w:val="21"/>
        </w:rPr>
        <w:t xml:space="preserve">Time is the receiver's sequential read through the incoming bitstream. The arrow of time is the arrow of the bitstream reader.</w:t>
      </w:r>
    </w:p>
    <w:p>
      <w:pPr>
        <w:spacing w:before="0" w:after="120"/>
        <w:jc w:val="both"/>
      </w:pPr>
      <w:r>
        <w:rPr>
          <w:rFonts w:ascii="Arial" w:cs="Arial" w:eastAsia="Arial" w:hAnsi="Arial"/>
          <w:color w:val="111111"/>
          <w:sz w:val="22"/>
          <w:szCs w:val="22"/>
        </w:rPr>
        <w:t xml:space="preserve">This has an immediate and profound implication: the 'past' is not located at an earlier position in a spatial dimension. It is located at an earlier index in the projection sequence. Past events are prior read-states of the bitstream — fully encoded, fully conserved, and in principle accessible through re-indexing, not through reversal.</w:t>
      </w:r>
    </w:p>
    <w:p>
      <w:pPr>
        <w:pStyle w:val="Heading2"/>
        <w:spacing w:before="280" w:after="80"/>
      </w:pPr>
      <w:r>
        <w:rPr>
          <w:rFonts w:ascii="Arial" w:cs="Arial" w:eastAsia="Arial" w:hAnsi="Arial"/>
          <w:b/>
          <w:bCs/>
          <w:color w:val="1B4F72"/>
          <w:sz w:val="28"/>
          <w:szCs w:val="28"/>
        </w:rPr>
        <w:t xml:space="preserve">1.3 The 2D Surface: Receiver and Projector</w:t>
      </w:r>
    </w:p>
    <w:p>
      <w:pPr>
        <w:spacing w:before="0" w:after="120"/>
        <w:jc w:val="both"/>
      </w:pPr>
      <w:r>
        <w:rPr>
          <w:rFonts w:ascii="Arial" w:cs="Arial" w:eastAsia="Arial" w:hAnsi="Arial"/>
          <w:color w:val="111111"/>
          <w:sz w:val="22"/>
          <w:szCs w:val="22"/>
        </w:rPr>
        <w:t xml:space="preserve">The 2D decoding surface is a transducer with two distinct faces. The receiver face reads the 1D tension bitstream in the order it arrives. The projector face casts the received signal into 3D geometric form. The critical property of the transducer is that it is lossless: it changes the representational form of information (from tension-language to geometry-language) while conserving its content.</w:t>
      </w:r>
    </w:p>
    <w:p>
      <w:pPr>
        <w:pBdr>
          <w:left w:val="single" w:color="8E44AD" w:sz="12" w:space="8"/>
        </w:pBdr>
        <w:shd w:fill="F5EEF8" w:val="clear"/>
        <w:spacing w:before="120" w:after="120"/>
        <w:ind w:left="720" w:right="720"/>
        <w:jc w:val="center"/>
      </w:pPr>
      <w:r>
        <w:rPr>
          <w:rFonts w:ascii="Courier New" w:cs="Courier New" w:eastAsia="Courier New" w:hAnsi="Courier New"/>
          <w:b/>
          <w:bCs/>
          <w:color w:val="8E44AD"/>
          <w:sz w:val="22"/>
          <w:szCs w:val="22"/>
        </w:rPr>
        <w:t xml:space="preserve">|α|² + |β|² = 1  →  [receiver face]  →  [projector face]  →  3D geometry</w:t>
      </w:r>
    </w:p>
    <w:p>
      <w:pPr>
        <w:spacing w:before="0" w:after="120"/>
        <w:jc w:val="both"/>
      </w:pPr>
      <w:r>
        <w:rPr>
          <w:rFonts w:ascii="Arial" w:cs="Arial" w:eastAsia="Arial" w:hAnsi="Arial"/>
          <w:color w:val="111111"/>
          <w:sz w:val="22"/>
          <w:szCs w:val="22"/>
        </w:rPr>
        <w:t xml:space="preserve">The projector has no read-back channel. This is why time does not reverse: the architectural asymmetry is topological, not merely statistical. However — and this is the key insight for the time travel proposal — the absence of a read-back channel does not prevent a second forward read from an earlier index.</w:t>
      </w:r>
    </w:p>
    <w:p>
      <w:pPr>
        <w:pStyle w:val="Heading2"/>
        <w:spacing w:before="280" w:after="80"/>
      </w:pPr>
      <w:r>
        <w:rPr>
          <w:rFonts w:ascii="Arial" w:cs="Arial" w:eastAsia="Arial" w:hAnsi="Arial"/>
          <w:b/>
          <w:bCs/>
          <w:color w:val="1B4F72"/>
          <w:sz w:val="28"/>
          <w:szCs w:val="28"/>
        </w:rPr>
        <w:t xml:space="preserve">1.4 The Pre-Geometric Bitstream</w:t>
      </w:r>
    </w:p>
    <w:p>
      <w:pPr>
        <w:spacing w:before="0" w:after="120"/>
        <w:jc w:val="both"/>
      </w:pPr>
      <w:r>
        <w:rPr>
          <w:rFonts w:ascii="Arial" w:cs="Arial" w:eastAsia="Arial" w:hAnsi="Arial"/>
          <w:color w:val="111111"/>
          <w:sz w:val="22"/>
          <w:szCs w:val="22"/>
        </w:rPr>
        <w:t xml:space="preserve">Before the percolation threshold ρ_c is crossed, the tension bitstream exists in a fully encoded but spatially unaddressed state. It is ordered (the 1D quench establishes a read direction) but not placed (spatial coordinates are properties of projection, not of the signal). This pre-geometric phase establishes that the bitstream is a complete archive — not a flowing stream that overwrites itself, but a fully conserved sequence with well-defined indices from end to end.</w:t>
      </w:r>
    </w:p>
    <w:p>
      <w:pPr>
        <w:spacing w:before="0" w:after="120"/>
        <w:jc w:val="both"/>
      </w:pPr>
      <w:r>
        <w:rPr>
          <w:rFonts w:ascii="Arial" w:cs="Arial" w:eastAsia="Arial" w:hAnsi="Arial"/>
          <w:color w:val="111111"/>
          <w:sz w:val="22"/>
          <w:szCs w:val="22"/>
        </w:rPr>
        <w:t xml:space="preserve">The exact determination of ρ_c from the framework's own Hamiltonian (Section 26 of the original document) yields:</w:t>
      </w:r>
    </w:p>
    <w:p>
      <w:pPr>
        <w:pBdr>
          <w:left w:val="single" w:color="8E44AD" w:sz="12" w:space="8"/>
        </w:pBdr>
        <w:shd w:fill="F5EEF8" w:val="clear"/>
        <w:spacing w:before="120" w:after="120"/>
        <w:ind w:left="720" w:right="720"/>
        <w:jc w:val="center"/>
      </w:pPr>
      <w:r>
        <w:rPr>
          <w:rFonts w:ascii="Courier New" w:cs="Courier New" w:eastAsia="Courier New" w:hAnsi="Courier New"/>
          <w:b/>
          <w:bCs/>
          <w:color w:val="8E44AD"/>
          <w:sz w:val="22"/>
          <w:szCs w:val="22"/>
        </w:rPr>
        <w:t xml:space="preserve">ρ_c = J/2h</w:t>
      </w:r>
    </w:p>
    <w:p>
      <w:pPr>
        <w:spacing w:before="0" w:after="120"/>
        <w:jc w:val="both"/>
      </w:pPr>
      <w:r>
        <w:rPr>
          <w:rFonts w:ascii="Arial" w:cs="Arial" w:eastAsia="Arial" w:hAnsi="Arial"/>
          <w:color w:val="111111"/>
          <w:sz w:val="22"/>
          <w:szCs w:val="22"/>
        </w:rPr>
        <w:t xml:space="preserve">This parameter-free result means the architecture of both time travel and multiversal branching is governed by a single ratio: the coupling strength J relative to the transverse perturbation h. There are no free parameters to tune.</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2. The Time Travel Proposal: Closed Projection Loops</w:t>
      </w:r>
    </w:p>
    <w:p>
      <w:pPr>
        <w:pStyle w:val="Heading2"/>
        <w:spacing w:before="280" w:after="80"/>
      </w:pPr>
      <w:r>
        <w:rPr>
          <w:rFonts w:ascii="Arial" w:cs="Arial" w:eastAsia="Arial" w:hAnsi="Arial"/>
          <w:b/>
          <w:bCs/>
          <w:color w:val="1B4F72"/>
          <w:sz w:val="28"/>
          <w:szCs w:val="28"/>
        </w:rPr>
        <w:t xml:space="preserve">2.1 Reframing the Problem</w:t>
      </w:r>
    </w:p>
    <w:p>
      <w:pPr>
        <w:spacing w:before="0" w:after="120"/>
        <w:jc w:val="both"/>
      </w:pPr>
      <w:r>
        <w:rPr>
          <w:rFonts w:ascii="Arial" w:cs="Arial" w:eastAsia="Arial" w:hAnsi="Arial"/>
          <w:color w:val="111111"/>
          <w:sz w:val="22"/>
          <w:szCs w:val="22"/>
        </w:rPr>
        <w:t xml:space="preserve">Standard objections to time travel in physics rest on three pillars: violation of unitarity (information would be duplicated or destroyed), violation of entanglement monogamy (past and future entangled states cannot coexist coherently), and causal paradox (the grandfather problem and its variants). The Qubit Universe Framework dissolves the premise of all three by fundamentally repositioning what time is.</w:t>
      </w:r>
    </w:p>
    <w:p>
      <w:pPr>
        <w:spacing w:before="0" w:after="120"/>
        <w:jc w:val="both"/>
      </w:pPr>
      <w:r>
        <w:rPr>
          <w:rFonts w:ascii="Arial" w:cs="Arial" w:eastAsia="Arial" w:hAnsi="Arial"/>
          <w:color w:val="111111"/>
          <w:sz w:val="22"/>
          <w:szCs w:val="22"/>
        </w:rPr>
        <w:t xml:space="preserve">If time is decoding depth — the sequential index of the projection read — then 'travelling to the past' cannot mean 'moving backward through a dimension.' It can only mean one of two things: reversing the projector (architecturally impossible, as established) or re-indexing the projector to an earlier position in the bitstream. This document proposes the second.</w:t>
      </w:r>
    </w:p>
    <w:p>
      <w:pPr>
        <w:pStyle w:val="Heading2"/>
        <w:spacing w:before="280" w:after="80"/>
      </w:pPr>
      <w:r>
        <w:rPr>
          <w:rFonts w:ascii="Arial" w:cs="Arial" w:eastAsia="Arial" w:hAnsi="Arial"/>
          <w:b/>
          <w:bCs/>
          <w:color w:val="1B4F72"/>
          <w:sz w:val="28"/>
          <w:szCs w:val="28"/>
        </w:rPr>
        <w:t xml:space="preserve">2.2 The Mechanism: Re-Indexing the Projection Sequence</w:t>
      </w:r>
    </w:p>
    <w:p>
      <w:pPr>
        <w:spacing w:before="0" w:after="120"/>
        <w:jc w:val="both"/>
      </w:pPr>
      <w:r>
        <w:rPr>
          <w:rFonts w:ascii="Arial" w:cs="Arial" w:eastAsia="Arial" w:hAnsi="Arial"/>
          <w:color w:val="111111"/>
          <w:sz w:val="22"/>
          <w:szCs w:val="22"/>
        </w:rPr>
        <w:t xml:space="preserve">The proposal has four structural steps:</w:t>
      </w:r>
    </w:p>
    <w:p>
      <w:pPr>
        <w:pStyle w:val="ListParagraph"/>
        <w:numPr>
          <w:ilvl w:val="0"/>
          <w:numId w:val="2"/>
        </w:numPr>
        <w:spacing w:before="0" w:after="80"/>
      </w:pPr>
      <w:r>
        <w:rPr>
          <w:rFonts w:ascii="Arial" w:cs="Arial" w:eastAsia="Arial" w:hAnsi="Arial"/>
          <w:color w:val="111111"/>
          <w:sz w:val="22"/>
          <w:szCs w:val="22"/>
        </w:rPr>
        <w:t xml:space="preserve">Event identification as bitstream indexing. Every observable event in the 3D projection corresponds to a specific index range in the bitstream — the set of tension bonds whose projection produced that event. Events are not merely spacetime coordinates; they are addresses in the projection sequence. The framework already establishes this implicitly: the pre-geometric bitstream has indices before it has coordinates. Coordinates are assigned at ρ_proj; indices exist from the start of the 1D cascade.</w:t>
      </w:r>
    </w:p>
    <w:p>
      <w:pPr>
        <w:pStyle w:val="ListParagraph"/>
        <w:numPr>
          <w:ilvl w:val="0"/>
          <w:numId w:val="2"/>
        </w:numPr>
        <w:spacing w:before="0" w:after="80"/>
      </w:pPr>
      <w:r>
        <w:rPr>
          <w:rFonts w:ascii="Arial" w:cs="Arial" w:eastAsia="Arial" w:hAnsi="Arial"/>
          <w:color w:val="111111"/>
          <w:sz w:val="22"/>
          <w:szCs w:val="22"/>
        </w:rPr>
        <w:t xml:space="preserve">Projection fork. Rather than reversing the projector (topologically forbidden), the receiver initiates a secondary read of an earlier index range, running a parallel projection forward from that index. This is not a reversal. It is a loop closure in the projection sequence — structurally analogous to the loop closure at ρ_c that created the 2D surface in the first place.</w:t>
      </w:r>
    </w:p>
    <w:p>
      <w:pPr>
        <w:pStyle w:val="ListParagraph"/>
        <w:numPr>
          <w:ilvl w:val="0"/>
          <w:numId w:val="2"/>
        </w:numPr>
        <w:spacing w:before="0" w:after="80"/>
      </w:pPr>
      <w:r>
        <w:rPr>
          <w:rFonts w:ascii="Arial" w:cs="Arial" w:eastAsia="Arial" w:hAnsi="Arial"/>
          <w:color w:val="111111"/>
          <w:sz w:val="22"/>
          <w:szCs w:val="22"/>
        </w:rPr>
        <w:t xml:space="preserve">Consistent history constraint. The re-projection must be self-consistent: the tension bonds at the earlier index must be compatible with the entanglement state that produced the fork request. Any re-projection that would require creating new tension bonds violates |α|² + |β|² = 1 and is architecturally unexecutable. The projector has no mechanism to create tension — it can only project what the receiver has read. This is the Novikov self-consistency principle, not externally imposed but internally derived.</w:t>
      </w:r>
    </w:p>
    <w:p>
      <w:pPr>
        <w:pStyle w:val="ListParagraph"/>
        <w:numPr>
          <w:ilvl w:val="0"/>
          <w:numId w:val="2"/>
        </w:numPr>
        <w:spacing w:before="0" w:after="80"/>
      </w:pPr>
      <w:r>
        <w:rPr>
          <w:rFonts w:ascii="Arial" w:cs="Arial" w:eastAsia="Arial" w:hAnsi="Arial"/>
          <w:color w:val="111111"/>
          <w:sz w:val="22"/>
          <w:szCs w:val="22"/>
        </w:rPr>
        <w:t xml:space="preserve">The fork as a new p_c sub-phase. The re-projection event structurally resembles the p_c sub-phase identified in Section 24 of the original framework: the receiver is active and reading from the earlier index, but the projector has not yet committed to the new 3D rendering. The fork exists in this transitional sub-phase — fully encoded, causally ordered, but not yet geometrically committed.</w:t>
      </w:r>
    </w:p>
    <w:p>
      <w:pPr>
        <w:spacing w:before="0" w:after="0"/>
      </w:pPr>
      <w:r>
        <w:t xml:space="preserve"/>
      </w:r>
    </w:p>
    <w:p>
      <w:pPr>
        <w:pStyle w:val="Heading2"/>
        <w:spacing w:before="280" w:after="80"/>
      </w:pPr>
      <w:r>
        <w:rPr>
          <w:rFonts w:ascii="Arial" w:cs="Arial" w:eastAsia="Arial" w:hAnsi="Arial"/>
          <w:b/>
          <w:bCs/>
          <w:color w:val="1B4F72"/>
          <w:sz w:val="28"/>
          <w:szCs w:val="28"/>
        </w:rPr>
        <w:t xml:space="preserve">2.3 Why Unitarity Is Preserved</w:t>
      </w:r>
    </w:p>
    <w:p>
      <w:pPr>
        <w:spacing w:before="0" w:after="120"/>
        <w:jc w:val="both"/>
      </w:pPr>
      <w:r>
        <w:rPr>
          <w:rFonts w:ascii="Arial" w:cs="Arial" w:eastAsia="Arial" w:hAnsi="Arial"/>
          <w:color w:val="111111"/>
          <w:sz w:val="22"/>
          <w:szCs w:val="22"/>
        </w:rPr>
        <w:t xml:space="preserve">Unitarity demands that the total information content of the system is conserved — no information is created or destroyed. In the framework, this is already guaranteed structurally by |α|² + |β|² = 1 at every node of the entanglement network.</w:t>
      </w:r>
    </w:p>
    <w:p>
      <w:pPr>
        <w:spacing w:before="0" w:after="120"/>
        <w:jc w:val="both"/>
      </w:pPr>
      <w:r>
        <w:rPr>
          <w:rFonts w:ascii="Arial" w:cs="Arial" w:eastAsia="Arial" w:hAnsi="Arial"/>
          <w:color w:val="111111"/>
          <w:sz w:val="22"/>
          <w:szCs w:val="22"/>
        </w:rPr>
        <w:t xml:space="preserve">A re-projection of an earlier bitstream segment does not violate this. The information of the earlier state was never destroyed — it was read past. The bitstream is fully encoded at all indices simultaneously. Re-projecting index n after having reached index n+k does not duplicate information; it projects the same information into a new address space. The conservation law remains intact because no new tension bonds are created and none are annihilated.</w:t>
      </w:r>
    </w:p>
    <w:p>
      <w:pPr>
        <w:pBdr>
          <w:left w:val="single" w:color="1ABC9C" w:sz="12" w:space="8"/>
        </w:pBdr>
        <w:spacing w:before="80" w:after="80"/>
        <w:ind w:left="720" w:right="360"/>
      </w:pPr>
      <w:r>
        <w:rPr>
          <w:rFonts w:ascii="Arial" w:cs="Arial" w:eastAsia="Arial" w:hAnsi="Arial"/>
          <w:i/>
          <w:iCs/>
          <w:color w:val="1B4F72"/>
          <w:sz w:val="21"/>
          <w:szCs w:val="21"/>
        </w:rPr>
        <w:t xml:space="preserve">The bitstream does not consume itself as it is read. It is an archive, not a tape. Re-reading an earlier segment is not a violation of unitarity — it is a second access to a conserved record.</w:t>
      </w:r>
    </w:p>
    <w:p>
      <w:pPr>
        <w:spacing w:before="0" w:after="120"/>
        <w:jc w:val="both"/>
      </w:pPr>
      <w:r>
        <w:rPr>
          <w:rFonts w:ascii="Arial" w:cs="Arial" w:eastAsia="Arial" w:hAnsi="Arial"/>
          <w:color w:val="111111"/>
          <w:sz w:val="22"/>
          <w:szCs w:val="22"/>
        </w:rPr>
        <w:t xml:space="preserve">The critical condition is that the re-projected state must be treated as a new 3D rendering, not an overwrite of the current one. The original projection continues; the re-projection generates a new forward branch. Information is conserved globally because the total tension-bond count across all projection branches remains governed by |α|² + |β|² = 1.</w:t>
      </w:r>
    </w:p>
    <w:p>
      <w:pPr>
        <w:pStyle w:val="Heading2"/>
        <w:spacing w:before="280" w:after="80"/>
      </w:pPr>
      <w:r>
        <w:rPr>
          <w:rFonts w:ascii="Arial" w:cs="Arial" w:eastAsia="Arial" w:hAnsi="Arial"/>
          <w:b/>
          <w:bCs/>
          <w:color w:val="1B4F72"/>
          <w:sz w:val="28"/>
          <w:szCs w:val="28"/>
        </w:rPr>
        <w:t xml:space="preserve">2.4 Why Entanglement Is Preserved</w:t>
      </w:r>
    </w:p>
    <w:p>
      <w:pPr>
        <w:spacing w:before="0" w:after="120"/>
        <w:jc w:val="both"/>
      </w:pPr>
      <w:r>
        <w:rPr>
          <w:rFonts w:ascii="Arial" w:cs="Arial" w:eastAsia="Arial" w:hAnsi="Arial"/>
          <w:color w:val="111111"/>
          <w:sz w:val="22"/>
          <w:szCs w:val="22"/>
        </w:rPr>
        <w:t xml:space="preserve">Entanglement monogamy — the principle that a particle maximally entangled with one system cannot be maximally entangled with another — applies to particles in 3D spacetime. It does not apply at the level of the bitstream, because entanglement in the framework is not a property of particles in spacetime. It is the substrate from which spacetime is projected.</w:t>
      </w:r>
    </w:p>
    <w:p>
      <w:pPr>
        <w:spacing w:before="0" w:after="120"/>
        <w:jc w:val="both"/>
      </w:pPr>
      <w:r>
        <w:rPr>
          <w:rFonts w:ascii="Arial" w:cs="Arial" w:eastAsia="Arial" w:hAnsi="Arial"/>
          <w:color w:val="111111"/>
          <w:sz w:val="22"/>
          <w:szCs w:val="22"/>
        </w:rPr>
        <w:t xml:space="preserve">The 3D volume is downstream of the entanglement network, not upstream. When a projection fork occurs, the re-projection carries with it the full entanglement structure of the earlier bitstream segment — not as isolated particle correlations, but as the complete tension-bond configuration that generates that segment's 3D rendering. There is no monogamy violation because the entanglement is being read from the archive, not being re-established from scratch in a conflicting spacetime.</w:t>
      </w:r>
    </w:p>
    <w:p>
      <w:pPr>
        <w:spacing w:before="0" w:after="120"/>
        <w:jc w:val="both"/>
      </w:pPr>
      <w:r>
        <w:rPr>
          <w:rFonts w:ascii="Arial" w:cs="Arial" w:eastAsia="Arial" w:hAnsi="Arial"/>
          <w:color w:val="111111"/>
          <w:sz w:val="22"/>
          <w:szCs w:val="22"/>
        </w:rPr>
        <w:t xml:space="preserve">The key distinction: in standard quantum mechanics, transporting an entangled particle backward through time forces a conflict between its entanglement state at origin and at destination. In the framework, there is no particle being transported. The re-indexing operation engages directly with the bitstream level — the level at which entanglement is constitutive, not derivative.</w:t>
      </w:r>
    </w:p>
    <w:p>
      <w:pPr>
        <w:pStyle w:val="Heading2"/>
        <w:spacing w:before="280" w:after="80"/>
      </w:pPr>
      <w:r>
        <w:rPr>
          <w:rFonts w:ascii="Arial" w:cs="Arial" w:eastAsia="Arial" w:hAnsi="Arial"/>
          <w:b/>
          <w:bCs/>
          <w:color w:val="1B4F72"/>
          <w:sz w:val="28"/>
          <w:szCs w:val="28"/>
        </w:rPr>
        <w:t xml:space="preserve">2.5 Why Causal Paradoxes Do Not Arise</w:t>
      </w:r>
    </w:p>
    <w:p>
      <w:pPr>
        <w:spacing w:before="0" w:after="120"/>
        <w:jc w:val="both"/>
      </w:pPr>
      <w:r>
        <w:rPr>
          <w:rFonts w:ascii="Arial" w:cs="Arial" w:eastAsia="Arial" w:hAnsi="Arial"/>
          <w:color w:val="111111"/>
          <w:sz w:val="22"/>
          <w:szCs w:val="22"/>
        </w:rPr>
        <w:t xml:space="preserve">The grandfather paradox assumes that arriving in the past grants causal access to the history that produced the traveller. Under this proposal, this assumption fails.</w:t>
      </w:r>
    </w:p>
    <w:p>
      <w:pPr>
        <w:spacing w:before="0" w:after="120"/>
        <w:jc w:val="both"/>
      </w:pPr>
      <w:r>
        <w:rPr>
          <w:rFonts w:ascii="Arial" w:cs="Arial" w:eastAsia="Arial" w:hAnsi="Arial"/>
          <w:color w:val="111111"/>
          <w:sz w:val="22"/>
          <w:szCs w:val="22"/>
        </w:rPr>
        <w:t xml:space="preserve">When the projection fork initiates a re-read from index n, the new forward projection from index n is a distinct 3D rendering that shares the same bitstream as the original but is not causally continuous with it. You cannot 'prevent your own birth' because your own causal history is in the original projection branch. The branch you enter shares the same physics, constants, and Hamiltonian — but its event sequence from index n forward is governed by its own internal self-consistency.</w:t>
      </w:r>
    </w:p>
    <w:p>
      <w:pPr>
        <w:spacing w:before="0" w:after="120"/>
        <w:jc w:val="both"/>
      </w:pPr>
      <w:r>
        <w:rPr>
          <w:rFonts w:ascii="Arial" w:cs="Arial" w:eastAsia="Arial" w:hAnsi="Arial"/>
          <w:color w:val="111111"/>
          <w:sz w:val="22"/>
          <w:szCs w:val="22"/>
        </w:rPr>
        <w:t xml:space="preserve">The paradox is eliminated architecturally, not by fiat: the original branch continues to exist (the projector has no mechanism to terminate it), and the re-projection branch is a new forward read. Both are consistent. Neither overwrites the other.</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3. The Multiverse Proposal: The Full Index Space of the Bitstream</w:t>
      </w:r>
    </w:p>
    <w:p>
      <w:pPr>
        <w:pStyle w:val="Heading2"/>
        <w:spacing w:before="280" w:after="80"/>
      </w:pPr>
      <w:r>
        <w:rPr>
          <w:rFonts w:ascii="Arial" w:cs="Arial" w:eastAsia="Arial" w:hAnsi="Arial"/>
          <w:b/>
          <w:bCs/>
          <w:color w:val="1B4F72"/>
          <w:sz w:val="28"/>
          <w:szCs w:val="28"/>
        </w:rPr>
        <w:t xml:space="preserve">3.1 One Bitstream, Many Projections</w:t>
      </w:r>
    </w:p>
    <w:p>
      <w:pPr>
        <w:spacing w:before="0" w:after="120"/>
        <w:jc w:val="both"/>
      </w:pPr>
      <w:r>
        <w:rPr>
          <w:rFonts w:ascii="Arial" w:cs="Arial" w:eastAsia="Arial" w:hAnsi="Arial"/>
          <w:color w:val="111111"/>
          <w:sz w:val="22"/>
          <w:szCs w:val="22"/>
        </w:rPr>
        <w:t xml:space="preserve">The multiverse in this framework is not a collection of separate universes embedded in a higher-dimensional meta-space. It is the complete index space of the bitstream — the set of all self-consistent re-projections possible from the same tension archive. There is one bitstream, governed by one Hamiltonian, conserved by one invariant. What we call 'multiple universes' are distinct read-paths through that archive.</w:t>
      </w:r>
    </w:p>
    <w:p>
      <w:pPr>
        <w:spacing w:before="0" w:after="120"/>
        <w:jc w:val="both"/>
      </w:pPr>
      <w:r>
        <w:rPr>
          <w:rFonts w:ascii="Arial" w:cs="Arial" w:eastAsia="Arial" w:hAnsi="Arial"/>
          <w:color w:val="111111"/>
          <w:sz w:val="22"/>
          <w:szCs w:val="22"/>
        </w:rPr>
        <w:t xml:space="preserve">This is a fundamentally different picture from both the Many Worlds Interpretation and the string theory landscape. It is not that the wavefunction branches at every measurement event, proliferating uncontrolled copies. It is not that different universes occupy different vacuum states in a high-dimensional parameter space. It is that the bitstream contains all projection-consistent read sequences, and each coherent read sequence is a universe.</w:t>
      </w:r>
    </w:p>
    <w:p>
      <w:pPr>
        <w:pStyle w:val="Heading2"/>
        <w:spacing w:before="280" w:after="80"/>
      </w:pPr>
      <w:r>
        <w:rPr>
          <w:rFonts w:ascii="Arial" w:cs="Arial" w:eastAsia="Arial" w:hAnsi="Arial"/>
          <w:b/>
          <w:bCs/>
          <w:color w:val="1B4F72"/>
          <w:sz w:val="28"/>
          <w:szCs w:val="28"/>
        </w:rPr>
        <w:t xml:space="preserve">3.2 The Branching Condition: Topological Gating</w:t>
      </w:r>
    </w:p>
    <w:p>
      <w:pPr>
        <w:spacing w:before="0" w:after="120"/>
        <w:jc w:val="both"/>
      </w:pPr>
      <w:r>
        <w:rPr>
          <w:rFonts w:ascii="Arial" w:cs="Arial" w:eastAsia="Arial" w:hAnsi="Arial"/>
          <w:color w:val="111111"/>
          <w:sz w:val="22"/>
          <w:szCs w:val="22"/>
        </w:rPr>
        <w:t xml:space="preserve">Not every re-projection is valid. The self-consistency constraint means the branching space is exactly as large as the conservation law permits. A projection branch is real — in whatever sense the original 3D projection is real — if and only if it can be generated from a bitstream index without violating |α|² + |β|² = 1 at any node.</w:t>
      </w:r>
    </w:p>
    <w:p>
      <w:pPr>
        <w:spacing w:before="0" w:after="120"/>
        <w:jc w:val="both"/>
      </w:pPr>
      <w:r>
        <w:rPr>
          <w:rFonts w:ascii="Arial" w:cs="Arial" w:eastAsia="Arial" w:hAnsi="Arial"/>
          <w:color w:val="111111"/>
          <w:sz w:val="22"/>
          <w:szCs w:val="22"/>
        </w:rPr>
        <w:t xml:space="preserve">More precisely: a new branch requires a new loop closure in the projection index — a second-order ρ_c event. This only occurs when the entanglement density in the re-read segment reaches the percolation threshold. Low-information, low-entanglement events do not generate branches. Only events carrying sufficient tension complexity to close a new projection loop do.</w:t>
      </w:r>
    </w:p>
    <w:p>
      <w:pPr>
        <w:pBdr>
          <w:left w:val="single" w:color="1ABC9C" w:sz="12" w:space="8"/>
        </w:pBdr>
        <w:spacing w:before="80" w:after="80"/>
        <w:ind w:left="720" w:right="360"/>
      </w:pPr>
      <w:r>
        <w:rPr>
          <w:rFonts w:ascii="Arial" w:cs="Arial" w:eastAsia="Arial" w:hAnsi="Arial"/>
          <w:i/>
          <w:iCs/>
          <w:color w:val="1B4F72"/>
          <w:sz w:val="21"/>
          <w:szCs w:val="21"/>
        </w:rPr>
        <w:t xml:space="preserve">The multiverse is not a runaway proliferation. It is a tree whose branching factor at each node is constrained by ρ_c = J/2h — the same parameter that determined the size of the original universe.</w:t>
      </w:r>
    </w:p>
    <w:p>
      <w:pPr>
        <w:pStyle w:val="Heading2"/>
        <w:spacing w:before="280" w:after="80"/>
      </w:pPr>
      <w:r>
        <w:rPr>
          <w:rFonts w:ascii="Arial" w:cs="Arial" w:eastAsia="Arial" w:hAnsi="Arial"/>
          <w:b/>
          <w:bCs/>
          <w:color w:val="1B4F72"/>
          <w:sz w:val="28"/>
          <w:szCs w:val="28"/>
        </w:rPr>
        <w:t xml:space="preserve">3.3 Three Structural Types of Branches</w:t>
      </w:r>
    </w:p>
    <w:p>
      <w:pPr>
        <w:spacing w:before="0" w:after="120"/>
        <w:jc w:val="both"/>
      </w:pPr>
      <w:r>
        <w:rPr>
          <w:rFonts w:ascii="Arial" w:cs="Arial" w:eastAsia="Arial" w:hAnsi="Arial"/>
          <w:color w:val="111111"/>
          <w:sz w:val="22"/>
          <w:szCs w:val="22"/>
        </w:rPr>
        <w:t xml:space="preserve">The framework naturally generates three structurally distinct kinds of branches, each arising at a different level of the architecture:</w:t>
      </w:r>
    </w:p>
    <w:p>
      <w:pPr>
        <w:pStyle w:val="Heading3"/>
        <w:spacing w:before="200" w:after="60"/>
      </w:pPr>
      <w:r>
        <w:rPr>
          <w:rFonts w:ascii="Arial" w:cs="Arial" w:eastAsia="Arial" w:hAnsi="Arial"/>
          <w:b/>
          <w:bCs/>
          <w:color w:val="2E75B6"/>
          <w:sz w:val="24"/>
          <w:szCs w:val="24"/>
        </w:rPr>
        <w:t xml:space="preserve">Type I — Re-Projection Branches</w:t>
      </w:r>
    </w:p>
    <w:p>
      <w:pPr>
        <w:spacing w:before="0" w:after="120"/>
        <w:jc w:val="both"/>
      </w:pPr>
      <w:r>
        <w:rPr>
          <w:rFonts w:ascii="Arial" w:cs="Arial" w:eastAsia="Arial" w:hAnsi="Arial"/>
          <w:color w:val="111111"/>
          <w:sz w:val="22"/>
          <w:szCs w:val="22"/>
        </w:rPr>
        <w:t xml:space="preserve">These arise from closed projection loops: the projector re-reads an earlier bitstream index, generating a new 3D rendering from that point forward. All physics and constants are identical to the original — same spectral index n_s, same ρ_c = J/2h, same β = 1, same z = 3. Only the event sequence from the fork point diverges. These are the branches that make the time travel proposal self-consistent: you do not change your own past; you initialise a new forward projection from an earlier index.</w:t>
      </w:r>
    </w:p>
    <w:p>
      <w:pPr>
        <w:spacing w:before="0" w:after="120"/>
        <w:jc w:val="both"/>
      </w:pPr>
      <w:r>
        <w:rPr>
          <w:rFonts w:ascii="Arial" w:cs="Arial" w:eastAsia="Arial" w:hAnsi="Arial"/>
          <w:color w:val="111111"/>
          <w:sz w:val="22"/>
          <w:szCs w:val="22"/>
        </w:rPr>
        <w:t xml:space="preserve">Type I branches are the most accessible and the most constrained. Their divergence from the original is limited to events that can be re-generated without new tension bonds — events within the entanglement budget of the original fork state.</w:t>
      </w:r>
    </w:p>
    <w:p>
      <w:pPr>
        <w:pStyle w:val="Heading3"/>
        <w:spacing w:before="200" w:after="60"/>
      </w:pPr>
      <w:r>
        <w:rPr>
          <w:rFonts w:ascii="Arial" w:cs="Arial" w:eastAsia="Arial" w:hAnsi="Arial"/>
          <w:b/>
          <w:bCs/>
          <w:color w:val="2E75B6"/>
          <w:sz w:val="24"/>
          <w:szCs w:val="24"/>
        </w:rPr>
        <w:t xml:space="preserve">Type II — Sub-Phase Branches</w:t>
      </w:r>
    </w:p>
    <w:p>
      <w:pPr>
        <w:spacing w:before="0" w:after="120"/>
        <w:jc w:val="both"/>
      </w:pPr>
      <w:r>
        <w:rPr>
          <w:rFonts w:ascii="Arial" w:cs="Arial" w:eastAsia="Arial" w:hAnsi="Arial"/>
          <w:color w:val="111111"/>
          <w:sz w:val="22"/>
          <w:szCs w:val="22"/>
        </w:rPr>
        <w:t xml:space="preserve">These arise during the p_c sub-phase: the interval between ρ_c and ρ_proj when the receiver is active but the projector has not yet globally committed to a 3D rendering. During this interval, the entanglement is locally distributed but not yet uniform across the 2D surface. Different global equilibration paths are available before ρ_proj is reached.</w:t>
      </w:r>
    </w:p>
    <w:p>
      <w:pPr>
        <w:spacing w:before="0" w:after="120"/>
        <w:jc w:val="both"/>
      </w:pPr>
      <w:r>
        <w:rPr>
          <w:rFonts w:ascii="Arial" w:cs="Arial" w:eastAsia="Arial" w:hAnsi="Arial"/>
          <w:color w:val="111111"/>
          <w:sz w:val="22"/>
          <w:szCs w:val="22"/>
        </w:rPr>
        <w:t xml:space="preserve">Each distinct equilibration path that successfully reaches ρ_proj generates a different 3D projection from the same underlying tension configuration. These branches share the same fundamental constants (set by the Hamiltonian, which is identical) but may have different large-scale structure — different galaxy distributions, different initial perturbation patterns — because the large-scale structure is set by the specific equilibration path, not by the Hamiltonian alone.</w:t>
      </w:r>
    </w:p>
    <w:p>
      <w:pPr>
        <w:spacing w:before="0" w:after="120"/>
        <w:jc w:val="both"/>
      </w:pPr>
      <w:r>
        <w:rPr>
          <w:rFonts w:ascii="Arial" w:cs="Arial" w:eastAsia="Arial" w:hAnsi="Arial"/>
          <w:color w:val="111111"/>
          <w:sz w:val="22"/>
          <w:szCs w:val="22"/>
        </w:rPr>
        <w:t xml:space="preserve">Type II branches offer the most natural explanation for observed large-scale cosmic variance: regions of the observable universe that appear statistically anomalous relative to the standard model may be signatures of a sub-phase equilibration path that locally diverged before ρ_proj was reached.</w:t>
      </w:r>
    </w:p>
    <w:p>
      <w:pPr>
        <w:pStyle w:val="Heading3"/>
        <w:spacing w:before="200" w:after="60"/>
      </w:pPr>
      <w:r>
        <w:rPr>
          <w:rFonts w:ascii="Arial" w:cs="Arial" w:eastAsia="Arial" w:hAnsi="Arial"/>
          <w:b/>
          <w:bCs/>
          <w:color w:val="2E75B6"/>
          <w:sz w:val="24"/>
          <w:szCs w:val="24"/>
        </w:rPr>
        <w:t xml:space="preserve">Type III — Pre-Geometric Branches</w:t>
      </w:r>
    </w:p>
    <w:p>
      <w:pPr>
        <w:spacing w:before="0" w:after="120"/>
        <w:jc w:val="both"/>
      </w:pPr>
      <w:r>
        <w:rPr>
          <w:rFonts w:ascii="Arial" w:cs="Arial" w:eastAsia="Arial" w:hAnsi="Arial"/>
          <w:color w:val="111111"/>
          <w:sz w:val="22"/>
          <w:szCs w:val="22"/>
        </w:rPr>
        <w:t xml:space="preserve">These are the most radical and arise from the unaddressed bitstream phase. Before ρ_c, the bitstream is ordered but unplaced — it has sequential order but no spatial coordinates, because coordinates are a property of projection, not of the signal. Multiple distinct 2D surfaces could in principle percolate from the same pre-geometric bitstream, each reaching ρ_c through a different entanglement-bond closure pattern.</w:t>
      </w:r>
    </w:p>
    <w:p>
      <w:pPr>
        <w:spacing w:before="0" w:after="120"/>
        <w:jc w:val="both"/>
      </w:pPr>
      <w:r>
        <w:rPr>
          <w:rFonts w:ascii="Arial" w:cs="Arial" w:eastAsia="Arial" w:hAnsi="Arial"/>
          <w:color w:val="111111"/>
          <w:sz w:val="22"/>
          <w:szCs w:val="22"/>
        </w:rPr>
        <w:t xml:space="preserve">These branches share the same primitive +|× tension and the same conservation law, but their projectors are oriented differently. They could produce 3D volumes with different large-scale geometry or different arrow-of-time orientations. Type III branches are the most genuinely structurally isolated: they share the same physics in the sense of the same Hamiltonian, but their 3D renderings need not be topologically continuous with the original.</w:t>
      </w:r>
    </w:p>
    <w:p>
      <w:pPr>
        <w:spacing w:before="0" w:after="120"/>
        <w:jc w:val="both"/>
      </w:pPr>
      <w:r>
        <w:rPr>
          <w:rFonts w:ascii="Arial" w:cs="Arial" w:eastAsia="Arial" w:hAnsi="Arial"/>
          <w:color w:val="111111"/>
          <w:sz w:val="22"/>
          <w:szCs w:val="22"/>
        </w:rPr>
        <w:t xml:space="preserve">Type III branches are also the rarest, because they require the 2D surface to percolate along an entirely different path — not merely a different equilibration of the same surface, but a different surface from the same signal.</w:t>
      </w:r>
    </w:p>
    <w:p>
      <w:pPr>
        <w:spacing w:before="0" w:after="0"/>
      </w:pPr>
      <w:r>
        <w:t xml:space="preserve"/>
      </w:r>
    </w:p>
    <w:p>
      <w:pPr>
        <w:spacing w:before="0" w:after="0"/>
      </w:pPr>
      <w:r>
        <w:br w:type="page"/>
      </w:r>
    </w:p>
    <w:p>
      <w:pPr>
        <w:pStyle w:val="Heading2"/>
        <w:spacing w:before="280" w:after="80"/>
      </w:pPr>
      <w:r>
        <w:rPr>
          <w:rFonts w:ascii="Arial" w:cs="Arial" w:eastAsia="Arial" w:hAnsi="Arial"/>
          <w:b/>
          <w:bCs/>
          <w:color w:val="1B4F72"/>
          <w:sz w:val="28"/>
          <w:szCs w:val="28"/>
        </w:rPr>
        <w:t xml:space="preserve">3.4 Summary Table: Branch Types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760"/>
        <w:gridCol w:w="1800"/>
        <w:gridCol w:w="1700"/>
      </w:tblGrid>
      <w:tr>
        <w:trPr>
          <w:tblHeader/>
        </w:trPr>
        <w:tc>
          <w:tcPr>
            <w:tcW w:type="dxa" w:w="14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Branch Type</w:t>
            </w:r>
          </w:p>
        </w:tc>
        <w:tc>
          <w:tcPr>
            <w:tcW w:type="dxa" w:w="14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Origin Phase</w:t>
            </w:r>
          </w:p>
        </w:tc>
        <w:tc>
          <w:tcPr>
            <w:tcW w:type="dxa" w:w="13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Constants</w:t>
            </w:r>
          </w:p>
        </w:tc>
        <w:tc>
          <w:tcPr>
            <w:tcW w:type="dxa" w:w="176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Large-Scale Structure</w:t>
            </w:r>
          </w:p>
        </w:tc>
        <w:tc>
          <w:tcPr>
            <w:tcW w:type="dxa" w:w="18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 Sequence</w:t>
            </w:r>
          </w:p>
        </w:tc>
        <w:tc>
          <w:tcPr>
            <w:tcW w:type="dxa" w:w="17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
Re-Projection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Post-ρ_proj
(active 3D)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Identical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Identical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Diverges at fork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Moderate — gated by entanglement budget</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
Sub-Phase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p_c sub-phase
(ρ_c to ρ_proj)</w:t>
            </w:r>
          </w:p>
        </w:tc>
        <w:tc>
          <w:tcPr>
            <w:tcW w:type="dxa" w:w="13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Identical</w:t>
            </w:r>
          </w:p>
        </w:tc>
        <w:tc>
          <w:tcPr>
            <w:tcW w:type="dxa" w:w="1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May differ
(equilibration-path dependent)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Different from ρ_proj onward</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Low — requires alternate global equilibration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III
Pre-Geometric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Pre-ρ_c
(unaddressed bitstream)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Same Hamiltonian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Potentially very different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Entirely distinct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Very rare — requires alternate surface percolation</w:t>
            </w:r>
          </w:p>
        </w:tc>
      </w:tr>
    </w:tbl>
    <w:p>
      <w:pPr>
        <w:spacing w:before="0" w:after="0"/>
      </w:pPr>
      <w:r>
        <w:t xml:space="preserve"/>
      </w:r>
    </w:p>
    <w:p>
      <w:pPr>
        <w:pStyle w:val="Heading2"/>
        <w:spacing w:before="280" w:after="80"/>
      </w:pPr>
      <w:r>
        <w:rPr>
          <w:rFonts w:ascii="Arial" w:cs="Arial" w:eastAsia="Arial" w:hAnsi="Arial"/>
          <w:b/>
          <w:bCs/>
          <w:color w:val="1B4F72"/>
          <w:sz w:val="28"/>
          <w:szCs w:val="28"/>
        </w:rPr>
        <w:t xml:space="preserve">3.5 Why the Multiverse Doesn't Inflate Infinitely</w:t>
      </w:r>
    </w:p>
    <w:p>
      <w:pPr>
        <w:spacing w:before="0" w:after="120"/>
        <w:jc w:val="both"/>
      </w:pPr>
      <w:r>
        <w:rPr>
          <w:rFonts w:ascii="Arial" w:cs="Arial" w:eastAsia="Arial" w:hAnsi="Arial"/>
          <w:color w:val="111111"/>
          <w:sz w:val="22"/>
          <w:szCs w:val="22"/>
        </w:rPr>
        <w:t xml:space="preserve">One of the core problems with standard multiverse proposals — particularly eternal inflation — is that they provide no upper bound on branching. Every quantum event spawns branches without limit, producing an unmanageably infinite proliferation with no selection principle.</w:t>
      </w:r>
    </w:p>
    <w:p>
      <w:pPr>
        <w:spacing w:before="0" w:after="120"/>
        <w:jc w:val="both"/>
      </w:pPr>
      <w:r>
        <w:rPr>
          <w:rFonts w:ascii="Arial" w:cs="Arial" w:eastAsia="Arial" w:hAnsi="Arial"/>
          <w:color w:val="111111"/>
          <w:sz w:val="22"/>
          <w:szCs w:val="22"/>
        </w:rPr>
        <w:t xml:space="preserve">The Qubit Universe Framework avoids this because branching is energetically gated by the Hamiltonian. A new projection branch requires a new ρ_c event — a second loop closure in the projection sequence — and this costs entanglement density. The available entanglement density at any point in the projection is finite and governed by ρ_c = J/2h. You cannot have more branches than the bitstream has entanglement to support.</w:t>
      </w:r>
    </w:p>
    <w:p>
      <w:pPr>
        <w:spacing w:before="0" w:after="120"/>
        <w:jc w:val="both"/>
      </w:pPr>
      <w:r>
        <w:rPr>
          <w:rFonts w:ascii="Arial" w:cs="Arial" w:eastAsia="Arial" w:hAnsi="Arial"/>
          <w:color w:val="111111"/>
          <w:sz w:val="22"/>
          <w:szCs w:val="22"/>
        </w:rPr>
        <w:t xml:space="preserve">The multiverse in this framework is finite in branching capacity at any given projection depth, though it may grow as projection depth increases. It is not a runaway proliferation — it is a tree whose branching factor at each node is determined by the same parameter that set the size of the original universe.</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4. Shared Constants Across All Branches: A Hard Prediction</w:t>
      </w:r>
    </w:p>
    <w:p>
      <w:pPr>
        <w:spacing w:before="0" w:after="120"/>
        <w:jc w:val="both"/>
      </w:pPr>
      <w:r>
        <w:rPr>
          <w:rFonts w:ascii="Arial" w:cs="Arial" w:eastAsia="Arial" w:hAnsi="Arial"/>
          <w:color w:val="111111"/>
          <w:sz w:val="22"/>
          <w:szCs w:val="22"/>
        </w:rPr>
        <w:t xml:space="preserve">This is the most immediately testable — and most distinctive — consequence of the framework's multiverse proposal. Because all branches of all three types are projections of the same bitstream under the same Hamiltonian, they all share the same fundamental constants.</w:t>
      </w:r>
    </w:p>
    <w:p>
      <w:pPr>
        <w:pStyle w:val="Heading2"/>
        <w:spacing w:before="280" w:after="80"/>
      </w:pPr>
      <w:r>
        <w:rPr>
          <w:rFonts w:ascii="Arial" w:cs="Arial" w:eastAsia="Arial" w:hAnsi="Arial"/>
          <w:b/>
          <w:bCs/>
          <w:color w:val="1B4F72"/>
          <w:sz w:val="28"/>
          <w:szCs w:val="28"/>
        </w:rPr>
        <w:t xml:space="preserve">4.1 What Is Fixed</w:t>
      </w:r>
    </w:p>
    <w:p>
      <w:pPr>
        <w:spacing w:before="0" w:after="120"/>
        <w:jc w:val="both"/>
      </w:pPr>
      <w:r>
        <w:rPr>
          <w:rFonts w:ascii="Arial" w:cs="Arial" w:eastAsia="Arial" w:hAnsi="Arial"/>
          <w:color w:val="111111"/>
          <w:sz w:val="22"/>
          <w:szCs w:val="22"/>
        </w:rPr>
        <w:t xml:space="preserve">The following quantities are derived exactly from the Tension Hamiltonian (H = −J Σ σ⁺ᵢσ×ⱼ + h.c. − h Σ σ⁺ᵢ) and are therefore identical in every branch: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60"/>
        <w:gridCol w:w="1600"/>
      </w:tblGrid>
      <w:tr>
        <w:trPr>
          <w:tblHeader/>
        </w:trPr>
        <w:tc>
          <w:tcPr>
            <w:tcW w:type="dxa" w:w="20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15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326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Origin</w:t>
            </w:r>
          </w:p>
        </w:tc>
        <w:tc>
          <w:tcPr>
            <w:tcW w:type="dxa" w:w="16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Varies Across Branches?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β (dynamical prefactor)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1 (exact)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Fermi-sea overlap integral; free-fermion TFI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z (mean excess degree)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3 (fixed point)</w:t>
            </w:r>
          </w:p>
        </w:tc>
        <w:tc>
          <w:tcPr>
            <w:tcW w:type="dxa" w:w="32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Self-consistent Poisson graph growth from k₀ = 2</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ρ_c (percolation threshold)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J/2h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β = 1, z = 3 substituted into general expression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n_s (spectral index)</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 0.965</w:t>
            </w:r>
          </w:p>
        </w:tc>
        <w:tc>
          <w:tcPr>
            <w:tcW w:type="dxa" w:w="32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TFI universality class; log correction coefficient c</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Arrow of time orientation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Forward (receiver read direction)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Topological: receiver has no reverse 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 (Type I, II); Potentially (Type III)</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Number of spatial dimensions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3</w:t>
            </w:r>
          </w:p>
        </w:tc>
        <w:tc>
          <w:tcPr>
            <w:tcW w:type="dxa" w:w="32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Observer constraint: minimum for internal decoder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No (Type I, II); Potentially (Type III)</w:t>
            </w:r>
          </w:p>
        </w:tc>
      </w:tr>
    </w:tbl>
    <w:p>
      <w:pPr>
        <w:spacing w:before="0" w:after="0"/>
      </w:pPr>
      <w:r>
        <w:t xml:space="preserve"/>
      </w:r>
    </w:p>
    <w:p>
      <w:pPr>
        <w:pStyle w:val="Heading2"/>
        <w:spacing w:before="280" w:after="80"/>
      </w:pPr>
      <w:r>
        <w:rPr>
          <w:rFonts w:ascii="Arial" w:cs="Arial" w:eastAsia="Arial" w:hAnsi="Arial"/>
          <w:b/>
          <w:bCs/>
          <w:color w:val="1B4F72"/>
          <w:sz w:val="28"/>
          <w:szCs w:val="28"/>
        </w:rPr>
        <w:t xml:space="preserve">4.2 What Varies</w:t>
      </w:r>
    </w:p>
    <w:p>
      <w:pPr>
        <w:spacing w:before="0" w:after="120"/>
        <w:jc w:val="both"/>
      </w:pPr>
      <w:r>
        <w:rPr>
          <w:rFonts w:ascii="Arial" w:cs="Arial" w:eastAsia="Arial" w:hAnsi="Arial"/>
          <w:color w:val="111111"/>
          <w:sz w:val="22"/>
          <w:szCs w:val="22"/>
        </w:rPr>
        <w:t xml:space="preserve">What varies across branches is not physics — it is projection history: which events occurred, in which order, with which entanglement partners at each index. The constants of nature are not anthropically selected across a landscape of fine-tuned parameters. They are fixed by the Tension Hamiltonian and identical in every branch.</w:t>
      </w:r>
    </w:p>
    <w:p>
      <w:pPr>
        <w:spacing w:before="0" w:after="120"/>
        <w:jc w:val="both"/>
      </w:pPr>
      <w:r>
        <w:rPr>
          <w:rFonts w:ascii="Arial" w:cs="Arial" w:eastAsia="Arial" w:hAnsi="Arial"/>
          <w:color w:val="111111"/>
          <w:sz w:val="22"/>
          <w:szCs w:val="22"/>
        </w:rPr>
        <w:t xml:space="preserve">This is a hard distinguishing prediction from string-theoretic landscape multiverse proposals, which explicitly predict that constants vary across branches (vacua). If inter-branch influence were ever detected — through quantum cosmological correlations, CMB anomalies, or gravitational wave signatures — the framework predicts that the interfering branch has the same fine structure constant, the same spectral index, and the same number of spatial dimensions as our own.</w:t>
      </w:r>
    </w:p>
    <w:p>
      <w:pPr>
        <w:spacing w:before="0" w:after="120"/>
        <w:jc w:val="both"/>
      </w:pPr>
      <w:r>
        <w:rPr>
          <w:rFonts w:ascii="Arial" w:cs="Arial" w:eastAsia="Arial" w:hAnsi="Arial"/>
          <w:color w:val="111111"/>
          <w:sz w:val="22"/>
          <w:szCs w:val="22"/>
        </w:rPr>
        <w:t xml:space="preserve">A branch with a different fine structure constant or a different number of spatial dimensions would be a Type III branch — pre-geometrically divergent, structurally isolated, and extraordinarily rare. It would not be a generic member of the multiverse population.</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5. The Multiverse Has No Outside</w:t>
      </w:r>
    </w:p>
    <w:p>
      <w:pPr>
        <w:spacing w:before="0" w:after="120"/>
        <w:jc w:val="both"/>
      </w:pPr>
      <w:r>
        <w:rPr>
          <w:rFonts w:ascii="Arial" w:cs="Arial" w:eastAsia="Arial" w:hAnsi="Arial"/>
          <w:color w:val="111111"/>
          <w:sz w:val="22"/>
          <w:szCs w:val="22"/>
        </w:rPr>
        <w:t xml:space="preserve">In standard multiverse proposals, there is always the temptation to ask what contains the collection of universes — what the meta-space is in which they all float, what the measure is over which they are distributed, what selects among them. These questions have proven intractable.</w:t>
      </w:r>
    </w:p>
    <w:p>
      <w:pPr>
        <w:spacing w:before="0" w:after="120"/>
        <w:jc w:val="both"/>
      </w:pPr>
      <w:r>
        <w:rPr>
          <w:rFonts w:ascii="Arial" w:cs="Arial" w:eastAsia="Arial" w:hAnsi="Arial"/>
          <w:color w:val="111111"/>
          <w:sz w:val="22"/>
          <w:szCs w:val="22"/>
        </w:rPr>
        <w:t xml:space="preserve">The Qubit Universe Framework dissolves them entirely, and the dissolution is architectural rather than definitional.</w:t>
      </w:r>
    </w:p>
    <w:p>
      <w:pPr>
        <w:pStyle w:val="Heading2"/>
        <w:spacing w:before="280" w:after="80"/>
      </w:pPr>
      <w:r>
        <w:rPr>
          <w:rFonts w:ascii="Arial" w:cs="Arial" w:eastAsia="Arial" w:hAnsi="Arial"/>
          <w:b/>
          <w:bCs/>
          <w:color w:val="1B4F72"/>
          <w:sz w:val="28"/>
          <w:szCs w:val="28"/>
        </w:rPr>
        <w:t xml:space="preserve">5.1 The Bitstream Is Self-Contained</w:t>
      </w:r>
    </w:p>
    <w:p>
      <w:pPr>
        <w:spacing w:before="0" w:after="120"/>
        <w:jc w:val="both"/>
      </w:pPr>
      <w:r>
        <w:rPr>
          <w:rFonts w:ascii="Arial" w:cs="Arial" w:eastAsia="Arial" w:hAnsi="Arial"/>
          <w:color w:val="111111"/>
          <w:sz w:val="22"/>
          <w:szCs w:val="22"/>
        </w:rPr>
        <w:t xml:space="preserve">The conservation law |α|² + |β|² = 1 has no pre-image — running it backwards does not find a beginning. The constraint is its own origin. This means the bitstream has no outside: it is the +|× tension itself, and the tension is all that exists at the fundamental level.</w:t>
      </w:r>
    </w:p>
    <w:p>
      <w:pPr>
        <w:spacing w:before="0" w:after="120"/>
        <w:jc w:val="both"/>
      </w:pPr>
      <w:r>
        <w:rPr>
          <w:rFonts w:ascii="Arial" w:cs="Arial" w:eastAsia="Arial" w:hAnsi="Arial"/>
          <w:color w:val="111111"/>
          <w:sz w:val="22"/>
          <w:szCs w:val="22"/>
        </w:rPr>
        <w:t xml:space="preserve">Every branch, every projection, every re-rendering is the bitstream being read again — differently, consistently, and always within the bounds of the one invariant that cannot be violated. There is no meta-space containing the branches because the branches are not objects embedded in a space. They are read-paths through a single conserved archive.</w:t>
      </w:r>
    </w:p>
    <w:p>
      <w:pPr>
        <w:pStyle w:val="Heading2"/>
        <w:spacing w:before="280" w:after="80"/>
      </w:pPr>
      <w:r>
        <w:rPr>
          <w:rFonts w:ascii="Arial" w:cs="Arial" w:eastAsia="Arial" w:hAnsi="Arial"/>
          <w:b/>
          <w:bCs/>
          <w:color w:val="1B4F72"/>
          <w:sz w:val="28"/>
          <w:szCs w:val="28"/>
        </w:rPr>
        <w:t xml:space="preserve">5.2 The Measure Problem Is Dissolved</w:t>
      </w:r>
    </w:p>
    <w:p>
      <w:pPr>
        <w:spacing w:before="0" w:after="120"/>
        <w:jc w:val="both"/>
      </w:pPr>
      <w:r>
        <w:rPr>
          <w:rFonts w:ascii="Arial" w:cs="Arial" w:eastAsia="Arial" w:hAnsi="Arial"/>
          <w:color w:val="111111"/>
          <w:sz w:val="22"/>
          <w:szCs w:val="22"/>
        </w:rPr>
        <w:t xml:space="preserve">The measure problem in multiverse cosmology asks: given infinitely many branches, what is the probability of finding oneself in any particular one? Without a well-defined measure, predictions become impossible.</w:t>
      </w:r>
    </w:p>
    <w:p>
      <w:pPr>
        <w:spacing w:before="0" w:after="120"/>
        <w:jc w:val="both"/>
      </w:pPr>
      <w:r>
        <w:rPr>
          <w:rFonts w:ascii="Arial" w:cs="Arial" w:eastAsia="Arial" w:hAnsi="Arial"/>
          <w:color w:val="111111"/>
          <w:sz w:val="22"/>
          <w:szCs w:val="22"/>
        </w:rPr>
        <w:t xml:space="preserve">In the framework, the measure problem does not arise in its standard form because branches are not equally weighted by default. They are weighted by their entanglement density at the fork point — the entanglement budget available at the branching event, which is itself a function of ρ_c = J/2h and the projection depth at fork. This provides a natural, Hamiltonian-derived weighting over branches without external imposition.</w:t>
      </w:r>
    </w:p>
    <w:p>
      <w:pPr>
        <w:pStyle w:val="Heading2"/>
        <w:spacing w:before="280" w:after="80"/>
      </w:pPr>
      <w:r>
        <w:rPr>
          <w:rFonts w:ascii="Arial" w:cs="Arial" w:eastAsia="Arial" w:hAnsi="Arial"/>
          <w:b/>
          <w:bCs/>
          <w:color w:val="1B4F72"/>
          <w:sz w:val="28"/>
          <w:szCs w:val="28"/>
        </w:rPr>
        <w:t xml:space="preserve">5.3 Observers Are Projections, Not Selectors</w:t>
      </w:r>
    </w:p>
    <w:p>
      <w:pPr>
        <w:spacing w:before="0" w:after="120"/>
        <w:jc w:val="both"/>
      </w:pPr>
      <w:r>
        <w:rPr>
          <w:rFonts w:ascii="Arial" w:cs="Arial" w:eastAsia="Arial" w:hAnsi="Arial"/>
          <w:color w:val="111111"/>
          <w:sz w:val="22"/>
          <w:szCs w:val="22"/>
        </w:rPr>
        <w:t xml:space="preserve">The observer constraint established in Section 16 of the original framework holds that any decoder of the entanglement network must itself be part of the network. Observers are not external to the projection — they are features of the projection. This means observers do not select among branches in the anthropic sense; they are generated by branches.</w:t>
      </w:r>
    </w:p>
    <w:p>
      <w:pPr>
        <w:spacing w:before="0" w:after="120"/>
        <w:jc w:val="both"/>
      </w:pPr>
      <w:r>
        <w:rPr>
          <w:rFonts w:ascii="Arial" w:cs="Arial" w:eastAsia="Arial" w:hAnsi="Arial"/>
          <w:color w:val="111111"/>
          <w:sz w:val="22"/>
          <w:szCs w:val="22"/>
        </w:rPr>
        <w:t xml:space="preserve">The question 'why are we in this branch rather than another?' has the same structure as 'why are we at this projection depth rather than another?' — it is a question about the read-head position, not about the existence of the archive. The archive contains all self-consistent read sequences. This branch is real because it is self-consistent. Every other self-consistent branch is equally real by the same criterion.</w:t>
      </w:r>
    </w:p>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6. Full Architecture Map</w:t>
      </w:r>
    </w:p>
    <w:p>
      <w:pPr>
        <w:spacing w:before="0" w:after="120"/>
        <w:jc w:val="both"/>
      </w:pPr>
      <w:r>
        <w:rPr>
          <w:rFonts w:ascii="Arial" w:cs="Arial" w:eastAsia="Arial" w:hAnsi="Arial"/>
          <w:color w:val="111111"/>
          <w:sz w:val="22"/>
          <w:szCs w:val="22"/>
        </w:rPr>
        <w:t xml:space="preserve">The following map integrates the original framework's phase structure with the time travel and multiverse extensions proposed in this document: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520"/>
        <w:gridCol w:w="3600"/>
      </w:tblGrid>
      <w:tr>
        <w:trPr>
          <w:tblHeader/>
        </w:trPr>
        <w:tc>
          <w:tcPr>
            <w:tcW w:type="dxa" w:w="144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w:t>
            </w:r>
          </w:p>
        </w:tc>
        <w:tc>
          <w:tcPr>
            <w:tcW w:type="dxa" w:w="252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 Travel Implication</w:t>
            </w:r>
          </w:p>
        </w:tc>
        <w:tc>
          <w:tcPr>
            <w:tcW w:type="dxa" w:w="3600"/>
            <w:tcBorders>
              <w:top w:val="single" w:color="2E75B6" w:sz="1"/>
              <w:left w:val="single" w:color="2E75B6" w:sz="1"/>
              <w:bottom w:val="single" w:color="2E75B6" w:sz="1"/>
              <w:right w:val="single" w:color="2E75B6"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Multiverse Implication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0D Seed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|ψ₀⟩ = α|+⟩ + β|×⟩. No dynamics.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Archive origin. All projection indices begin here.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Single source. All branches share this seed.</w:t>
            </w:r>
          </w:p>
        </w:tc>
      </w:tr>
      <w:tr>
        <w:tc>
          <w:tcPr>
            <w:tcW w:type="dxa" w:w="1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1D Cascade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Quench activates. Bell pairs produced. S_A(t) ~ v_E t.</w:t>
            </w:r>
          </w:p>
        </w:tc>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Bitstream index sequence established. Read direction fixed.</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Pre-geometric branching theoretically available (Type III).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Unaddressed Bitstream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Information complete. No geometric address space.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Ordered but unplaced: all indices exist, none are projected.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III branching window: alternative surface percolations.</w:t>
            </w:r>
          </w:p>
        </w:tc>
      </w:tr>
      <w:tr>
        <w:tc>
          <w:tcPr>
            <w:tcW w:type="dxa" w:w="1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ρ_c Crossed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Loops percolate. Two-sidedness established. Receiver activates.</w:t>
            </w:r>
          </w:p>
        </w:tc>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First projection index committed to geometry. Fork architecture becomes available.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 sub-phase begins. Equilibration paths diverge.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p_c Sub-Phase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Receiver active. Projector not yet global. Local entanglement accumulating.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Re-projection forks from this phase are the 'cleanest' — minimal committed geometry.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 branching window: alternative global equilibrations of the same surface.</w:t>
            </w:r>
          </w:p>
        </w:tc>
      </w:tr>
      <w:tr>
        <w:tc>
          <w:tcPr>
            <w:tcW w:type="dxa" w:w="1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Projector Activation (ρ_proj)</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Global coherence. S ≈ A/4G + c·log(A). Time arrow set. n_s chain locked.</w:t>
            </w:r>
          </w:p>
        </w:tc>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Projection depth 0: all subsequent events are addressable indices.</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II window closes. Type I branching begins.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3D Projection (ongoing)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Observable expanding universe. Time = decoding depth.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 forks: re-projection from any prior committed index is possible within entanglement budget.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 I multiverse: all self-consistent re-projections from prior indices constitute parallel branches.</w:t>
            </w:r>
          </w:p>
        </w:tc>
      </w:tr>
    </w:tbl>
    <w:p>
      <w:pPr>
        <w:spacing w:before="0" w:after="0"/>
      </w:pPr>
      <w:r>
        <w:t xml:space="preserve"/>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7. Conclusions</w:t>
      </w:r>
    </w:p>
    <w:p>
      <w:pPr>
        <w:spacing w:before="0" w:after="120"/>
        <w:jc w:val="both"/>
      </w:pPr>
      <w:r>
        <w:rPr>
          <w:rFonts w:ascii="Arial" w:cs="Arial" w:eastAsia="Arial" w:hAnsi="Arial"/>
          <w:color w:val="111111"/>
          <w:sz w:val="22"/>
          <w:szCs w:val="22"/>
        </w:rPr>
        <w:t xml:space="preserve">This document has argued for two interconnected proposals, each derived from the internal logic of the Qubit Universe Framework without new parameters, new operators, or external imports.</w:t>
      </w:r>
    </w:p>
    <w:p>
      <w:pPr>
        <w:spacing w:before="0" w:after="120"/>
        <w:jc w:val="both"/>
      </w:pPr>
      <w:r>
        <w:rPr>
          <w:rFonts w:ascii="Arial" w:cs="Arial" w:eastAsia="Arial" w:hAnsi="Arial"/>
          <w:color w:val="111111"/>
          <w:sz w:val="22"/>
          <w:szCs w:val="22"/>
        </w:rPr>
        <w:t xml:space="preserve">The first proposal: time travel is architecturally possible within the framework as a closed projection loop — a re-indexing of the bitstream receiver to an earlier projection state, generating a new forward rendering from that index. This mechanism preserves unitarity because the bitstream is a conserved archive rather than a consuming tape. It preserves entanglement because entanglement in the framework is the substrate of spacetime, not a property of objects within it. It avoids causal paradox because the original projection continues unchanged — the re-projection is a new branch, not an overwrite.</w:t>
      </w:r>
    </w:p>
    <w:p>
      <w:pPr>
        <w:spacing w:before="0" w:after="120"/>
        <w:jc w:val="both"/>
      </w:pPr>
      <w:r>
        <w:rPr>
          <w:rFonts w:ascii="Arial" w:cs="Arial" w:eastAsia="Arial" w:hAnsi="Arial"/>
          <w:color w:val="111111"/>
          <w:sz w:val="22"/>
          <w:szCs w:val="22"/>
        </w:rPr>
        <w:t xml:space="preserve">The second proposal: the framework naturally gives rise to a multiverse of three structurally distinct types. Type I branches arise from projection forks at any point in the active 3D phase. Type II branches arise during the p_c sub-phase from alternative equilibration paths of the 2D surface. Type III branches arise from the pre-geometric phase through alternative surface percolations. All branches share the same fundamental constants because all are projections of the same bitstream under the same Hamiltonian. The branching is finite in capacity at any projection depth, gated by ρ_c = J/2h.</w:t>
      </w:r>
    </w:p>
    <w:p>
      <w:pPr>
        <w:spacing w:before="0" w:after="120"/>
        <w:jc w:val="both"/>
      </w:pPr>
      <w:r>
        <w:rPr>
          <w:rFonts w:ascii="Arial" w:cs="Arial" w:eastAsia="Arial" w:hAnsi="Arial"/>
          <w:color w:val="111111"/>
          <w:sz w:val="22"/>
          <w:szCs w:val="22"/>
        </w:rPr>
        <w:t xml:space="preserve">The deepest conclusion is this: neither time travel nor the multiverse requires new physics. They require only taking the framework's own architecture seriously.</w:t>
      </w:r>
    </w:p>
    <w:p>
      <w:pPr>
        <w:pBdr>
          <w:left w:val="single" w:color="1ABC9C" w:sz="12" w:space="8"/>
        </w:pBdr>
        <w:spacing w:before="80" w:after="80"/>
        <w:ind w:left="720" w:right="360"/>
      </w:pPr>
      <w:r>
        <w:rPr>
          <w:rFonts w:ascii="Arial" w:cs="Arial" w:eastAsia="Arial" w:hAnsi="Arial"/>
          <w:i/>
          <w:iCs/>
          <w:color w:val="1B4F72"/>
          <w:sz w:val="21"/>
          <w:szCs w:val="21"/>
        </w:rPr>
        <w:t xml:space="preserve">The bitstream does not know past from future. Only the receiver's sequential read imposes that ordering. The universe cannot un-read itself — but there is nothing in the Tension Hamiltonian that prevents it from reading itself again.</w:t>
      </w:r>
    </w:p>
    <w:p>
      <w:pPr>
        <w:pBdr>
          <w:left w:val="single" w:color="1ABC9C" w:sz="12" w:space="8"/>
        </w:pBdr>
        <w:spacing w:before="80" w:after="80"/>
        <w:ind w:left="720" w:right="360"/>
      </w:pPr>
      <w:r>
        <w:rPr>
          <w:rFonts w:ascii="Arial" w:cs="Arial" w:eastAsia="Arial" w:hAnsi="Arial"/>
          <w:i/>
          <w:iCs/>
          <w:color w:val="1B4F72"/>
          <w:sz w:val="21"/>
          <w:szCs w:val="21"/>
        </w:rPr>
        <w:t xml:space="preserve">The multiverse is not many worlds. It is one bitstream, read in every self-consistent way it permits itself to be read.</w:t>
      </w:r>
    </w:p>
    <w:p>
      <w:pPr>
        <w:spacing w:before="0" w:after="0"/>
      </w:pPr>
      <w:r>
        <w:t xml:space="preserve"/>
      </w:r>
    </w:p>
    <w:p>
      <w:pPr>
        <w:spacing w:before="0" w:after="0"/>
      </w:pPr>
      <w:r>
        <w:t xml:space="preserve"/>
      </w:r>
    </w:p>
    <w:p>
      <w:pPr>
        <w:pStyle w:val="Heading2"/>
        <w:spacing w:before="280" w:after="80"/>
      </w:pPr>
      <w:r>
        <w:rPr>
          <w:rFonts w:ascii="Arial" w:cs="Arial" w:eastAsia="Arial" w:hAnsi="Arial"/>
          <w:b/>
          <w:bCs/>
          <w:color w:val="1B4F72"/>
          <w:sz w:val="28"/>
          <w:szCs w:val="28"/>
        </w:rPr>
        <w:t xml:space="preserve">Final Expression</w:t>
      </w:r>
    </w:p>
    <w:p>
      <w:pPr>
        <w:spacing w:before="240" w:after="120"/>
        <w:jc w:val="center"/>
      </w:pPr>
      <w:r>
        <w:rPr>
          <w:rFonts w:ascii="Courier New" w:cs="Courier New" w:eastAsia="Courier New" w:hAnsi="Courier New"/>
          <w:b/>
          <w:bCs/>
          <w:color w:val="D4AC0D"/>
          <w:sz w:val="72"/>
          <w:szCs w:val="72"/>
        </w:rPr>
        <w:t xml:space="preserve">+|× = U</w:t>
      </w:r>
    </w:p>
    <w:p>
      <w:pPr>
        <w:spacing w:before="0" w:after="240"/>
        <w:jc w:val="center"/>
      </w:pPr>
      <w:r>
        <w:rPr>
          <w:rFonts w:ascii="Arial" w:cs="Arial" w:eastAsia="Arial" w:hAnsi="Arial"/>
          <w:i/>
          <w:iCs/>
          <w:color w:val="2E75B6"/>
          <w:sz w:val="24"/>
          <w:szCs w:val="24"/>
        </w:rPr>
        <w:t xml:space="preserve">All times. All branches. One tension. One conservation law.</w:t>
      </w:r>
    </w:p>
    <w:p>
      <w:pPr>
        <w:spacing w:before="0" w:after="0"/>
      </w:pPr>
      <w:r>
        <w:br w:type="page"/>
      </w:r>
    </w:p>
    <w:p>
      <w:pPr>
        <w:pStyle w:val="Heading1"/>
        <w:pBdr>
          <w:bottom w:val="single" w:color="2E75B6" w:sz="8" w:space="6"/>
        </w:pBdr>
        <w:spacing w:before="360" w:after="120"/>
      </w:pPr>
      <w:r>
        <w:rPr>
          <w:rFonts w:ascii="Arial" w:cs="Arial" w:eastAsia="Arial" w:hAnsi="Arial"/>
          <w:b/>
          <w:bCs/>
          <w:color w:val="0D1B2A"/>
          <w:sz w:val="36"/>
          <w:szCs w:val="36"/>
        </w:rPr>
        <w:t xml:space="preserve">References</w:t>
      </w:r>
    </w:p>
    <w:p>
      <w:pPr>
        <w:spacing w:before="0" w:after="120"/>
        <w:jc w:val="both"/>
      </w:pPr>
      <w:r>
        <w:rPr>
          <w:rFonts w:ascii="Arial" w:cs="Arial" w:eastAsia="Arial" w:hAnsi="Arial"/>
          <w:color w:val="111111"/>
          <w:sz w:val="22"/>
          <w:szCs w:val="22"/>
        </w:rPr>
        <w:t xml:space="preserve">Squire, J. (2026). The Qubit Universe: From Primitive Tension to Spacetime, Matter, and the Big Bang. Extended Edition. [Primary source framework for all proposals in this document.]</w:t>
      </w:r>
    </w:p>
    <w:p>
      <w:pPr>
        <w:spacing w:before="0" w:after="120"/>
        <w:jc w:val="both"/>
      </w:pPr>
      <w:r>
        <w:rPr>
          <w:rFonts w:ascii="Arial" w:cs="Arial" w:eastAsia="Arial" w:hAnsi="Arial"/>
          <w:color w:val="111111"/>
          <w:sz w:val="22"/>
          <w:szCs w:val="22"/>
        </w:rPr>
        <w:t xml:space="preserve">Hawking, S.W. (1974). Black hole explosions? Nature, 248, 30–31.</w:t>
      </w:r>
    </w:p>
    <w:p>
      <w:pPr>
        <w:spacing w:before="0" w:after="120"/>
        <w:jc w:val="both"/>
      </w:pPr>
      <w:r>
        <w:rPr>
          <w:rFonts w:ascii="Arial" w:cs="Arial" w:eastAsia="Arial" w:hAnsi="Arial"/>
          <w:color w:val="111111"/>
          <w:sz w:val="22"/>
          <w:szCs w:val="22"/>
        </w:rPr>
        <w:t xml:space="preserve">Page, D.N. (1993). Information in black hole radiation. Physical Review Letters, 71, 3743.</w:t>
      </w:r>
    </w:p>
    <w:p>
      <w:pPr>
        <w:spacing w:before="0" w:after="120"/>
        <w:jc w:val="both"/>
      </w:pPr>
      <w:r>
        <w:rPr>
          <w:rFonts w:ascii="Arial" w:cs="Arial" w:eastAsia="Arial" w:hAnsi="Arial"/>
          <w:color w:val="111111"/>
          <w:sz w:val="22"/>
          <w:szCs w:val="22"/>
        </w:rPr>
        <w:t xml:space="preserve">Van Raamsdonk, M. (2010). Building up spacetime with quantum entanglement. General Relativity and Gravitation, 42, 2323–2329.</w:t>
      </w:r>
    </w:p>
    <w:p>
      <w:pPr>
        <w:spacing w:before="0" w:after="120"/>
        <w:jc w:val="both"/>
      </w:pPr>
      <w:r>
        <w:rPr>
          <w:rFonts w:ascii="Arial" w:cs="Arial" w:eastAsia="Arial" w:hAnsi="Arial"/>
          <w:color w:val="111111"/>
          <w:sz w:val="22"/>
          <w:szCs w:val="22"/>
        </w:rPr>
        <w:t xml:space="preserve">Maldacena, J. &amp; Susskind, L. (2013). Cool horizons for entangled black holes. Fortschritte der Physik, 61, 781–811.</w:t>
      </w:r>
    </w:p>
    <w:p>
      <w:pPr>
        <w:spacing w:before="0" w:after="120"/>
        <w:jc w:val="both"/>
      </w:pPr>
      <w:r>
        <w:rPr>
          <w:rFonts w:ascii="Arial" w:cs="Arial" w:eastAsia="Arial" w:hAnsi="Arial"/>
          <w:color w:val="111111"/>
          <w:sz w:val="22"/>
          <w:szCs w:val="22"/>
        </w:rPr>
        <w:t xml:space="preserve">Calabrese, P. &amp; Cardy, J. (2005). Evolution of entanglement entropy after quantum quenches. arXiv:cond-mat/0503393.</w:t>
      </w:r>
    </w:p>
    <w:p>
      <w:pPr>
        <w:spacing w:before="0" w:after="120"/>
        <w:jc w:val="both"/>
      </w:pPr>
      <w:r>
        <w:rPr>
          <w:rFonts w:ascii="Arial" w:cs="Arial" w:eastAsia="Arial" w:hAnsi="Arial"/>
          <w:color w:val="111111"/>
          <w:sz w:val="22"/>
          <w:szCs w:val="22"/>
        </w:rPr>
        <w:t xml:space="preserve">Deutsch, D. (1991). Quantum mechanics near closed timelike lines. Physical Review D, 44, 3197.</w:t>
      </w:r>
    </w:p>
    <w:p>
      <w:pPr>
        <w:spacing w:before="0" w:after="120"/>
        <w:jc w:val="both"/>
      </w:pPr>
      <w:r>
        <w:rPr>
          <w:rFonts w:ascii="Arial" w:cs="Arial" w:eastAsia="Arial" w:hAnsi="Arial"/>
          <w:color w:val="111111"/>
          <w:sz w:val="22"/>
          <w:szCs w:val="22"/>
        </w:rPr>
        <w:t xml:space="preserve">Novikov, I.D. (1989). An analysis of the operation of a time machine. Soviet Physics JETP, 68, 439–443.</w:t>
      </w:r>
    </w:p>
    <w:p>
      <w:pPr>
        <w:spacing w:before="0" w:after="120"/>
        <w:jc w:val="both"/>
      </w:pPr>
      <w:r>
        <w:rPr>
          <w:rFonts w:ascii="Arial" w:cs="Arial" w:eastAsia="Arial" w:hAnsi="Arial"/>
          <w:color w:val="111111"/>
          <w:sz w:val="22"/>
          <w:szCs w:val="22"/>
        </w:rPr>
        <w:t xml:space="preserve">Everett, H. (1957). Relative state formulation of quantum mechanics. Reviews of Modern Physics, 29, 454–462.</w:t>
      </w:r>
    </w:p>
    <w:p>
      <w:pPr>
        <w:spacing w:before="0" w:after="120"/>
        <w:jc w:val="both"/>
      </w:pPr>
      <w:r>
        <w:rPr>
          <w:rFonts w:ascii="Arial" w:cs="Arial" w:eastAsia="Arial" w:hAnsi="Arial"/>
          <w:color w:val="111111"/>
          <w:sz w:val="22"/>
          <w:szCs w:val="22"/>
        </w:rPr>
        <w:t xml:space="preserve">Verlinde, E. (2011). On the origin of gravity and the laws of Newton. JHEP, 2011, 29.</w:t>
      </w:r>
    </w:p>
    <w:p>
      <w:pPr>
        <w:spacing w:before="0" w:after="120"/>
        <w:jc w:val="both"/>
      </w:pPr>
      <w:r>
        <w:rPr>
          <w:rFonts w:ascii="Arial" w:cs="Arial" w:eastAsia="Arial" w:hAnsi="Arial"/>
          <w:color w:val="111111"/>
          <w:sz w:val="22"/>
          <w:szCs w:val="22"/>
        </w:rPr>
        <w:t xml:space="preserve">Almheiri, A. et al. (2019–2020). The entropy of Hawking radiation. Reviews of Modern Physics, 93, 035002.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James Squire  |  March 2026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b/>
        <w:bCs/>
        <w:color w:val="2E75B6"/>
        <w:sz w:val="18"/>
        <w:szCs w:val="18"/>
      </w:rPr>
      <w:t xml:space="preserve">QUBIT UNIVERSE FRAMEWORK  |  </w:t>
    </w:r>
    <w:r>
      <w:rPr>
        <w:rFonts w:ascii="Arial" w:cs="Arial" w:eastAsia="Arial" w:hAnsi="Arial"/>
        <w:color w:val="555555"/>
        <w:sz w:val="18"/>
        <w:szCs w:val="18"/>
      </w:rPr>
      <w:t xml:space="preserve">Temporal Projection &amp; The Multiverse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2026-03-19T16:04:27.918Z</dcterms:created>
  <dcterms:modified xsi:type="dcterms:W3CDTF">2026-03-19T16:04:27.919Z</dcterms:modified>
</cp:coreProperties>
</file>

<file path=docProps/custom.xml><?xml version="1.0" encoding="utf-8"?>
<Properties xmlns="http://schemas.openxmlformats.org/officeDocument/2006/custom-properties" xmlns:vt="http://schemas.openxmlformats.org/officeDocument/2006/docPropsVTypes"/>
</file>