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firstLine="0" w:firstLineChars="0"/>
      </w:pPr>
    </w:p>
    <w:p>
      <w:pPr>
        <w:pStyle w:val="9"/>
        <w:ind w:firstLine="0" w:firstLineChars="0"/>
      </w:pPr>
    </w:p>
    <w:p>
      <w:pPr>
        <w:pStyle w:val="9"/>
        <w:ind w:firstLine="0" w:firstLineChars="0"/>
      </w:pPr>
    </w:p>
    <w:p>
      <w:pPr>
        <w:pStyle w:val="9"/>
        <w:ind w:firstLine="0" w:firstLineChars="0"/>
      </w:pPr>
    </w:p>
    <w:p>
      <w:pPr>
        <w:jc w:val="center"/>
        <w:rPr>
          <w:rFonts w:hint="eastAsia" w:ascii="黑体" w:eastAsia="黑体"/>
          <w:b/>
          <w:sz w:val="44"/>
          <w:szCs w:val="44"/>
        </w:rPr>
      </w:pPr>
      <w:bookmarkStart w:id="0" w:name="_Toc250966275"/>
      <w:bookmarkStart w:id="1" w:name="_Toc213555686"/>
    </w:p>
    <w:p>
      <w:pPr>
        <w:jc w:val="center"/>
        <w:rPr>
          <w:rFonts w:hint="eastAsia" w:ascii="黑体" w:eastAsia="黑体"/>
          <w:b/>
          <w:sz w:val="44"/>
          <w:szCs w:val="44"/>
        </w:rPr>
      </w:pPr>
    </w:p>
    <w:p>
      <w:pPr>
        <w:jc w:val="center"/>
        <w:rPr>
          <w:rFonts w:hint="eastAsia"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详细设计说明书</w:t>
      </w:r>
      <w:bookmarkEnd w:id="0"/>
      <w:bookmarkEnd w:id="1"/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  <w:r>
        <w:rPr>
          <w:rFonts w:hint="eastAsia" w:ascii="黑体"/>
          <w:bCs/>
        </w:rPr>
        <w:t xml:space="preserve"> </w:t>
      </w: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overflowPunct w:val="0"/>
        <w:autoSpaceDE w:val="0"/>
        <w:autoSpaceDN w:val="0"/>
        <w:jc w:val="center"/>
        <w:rPr>
          <w:rFonts w:hint="eastAsia" w:ascii="黑体"/>
          <w:bCs/>
        </w:rPr>
      </w:pPr>
    </w:p>
    <w:p>
      <w:pPr>
        <w:jc w:val="center"/>
      </w:pPr>
    </w:p>
    <w:p>
      <w:pPr>
        <w:jc w:val="center"/>
      </w:pPr>
    </w:p>
    <w:p>
      <w:pPr/>
    </w:p>
    <w:p>
      <w:pPr>
        <w:pStyle w:val="3"/>
        <w:spacing w:before="93" w:after="93"/>
        <w:ind w:firstLine="420"/>
      </w:pPr>
    </w:p>
    <w:p>
      <w:pPr>
        <w:pStyle w:val="3"/>
        <w:spacing w:before="93" w:after="93"/>
        <w:ind w:firstLine="420"/>
        <w:jc w:val="center"/>
      </w:pPr>
      <w:r>
        <w:rPr>
          <w:bCs w:val="0"/>
        </w:rPr>
        <w:br w:type="page"/>
      </w:r>
      <w:bookmarkStart w:id="2" w:name="_Toc50197069"/>
      <w:bookmarkStart w:id="3" w:name="_Toc1899668"/>
      <w:r>
        <w:rPr>
          <w:rFonts w:hint="eastAsia"/>
        </w:rPr>
        <w:t>目</w:t>
      </w:r>
      <w:r>
        <w:t xml:space="preserve">    </w:t>
      </w:r>
      <w:r>
        <w:rPr>
          <w:rFonts w:hint="eastAsia"/>
        </w:rPr>
        <w:t>录</w:t>
      </w:r>
      <w:bookmarkEnd w:id="2"/>
      <w:bookmarkEnd w:id="3"/>
    </w:p>
    <w:p>
      <w:pPr>
        <w:pStyle w:val="11"/>
        <w:tabs>
          <w:tab w:val="right" w:leader="dot" w:pos="8811"/>
        </w:tabs>
        <w:spacing w:line="360" w:lineRule="auto"/>
        <w:rPr>
          <w:bCs w:val="0"/>
          <w:kern w:val="2"/>
          <w:lang w:val="zh-CN"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 xml:space="preserve"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"_Toc266115737#_Toc266115737"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1. </w:t>
      </w:r>
      <w:r>
        <w:rPr>
          <w:rStyle w:val="15"/>
          <w:rFonts w:hint="eastAsia"/>
          <w:lang w:val="zh-CN" w:eastAsia="zh-CN"/>
        </w:rPr>
        <w:t>引言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_Toc266115737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4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2"/>
        <w:tabs>
          <w:tab w:val="right" w:leader="dot" w:pos="8811"/>
        </w:tabs>
        <w:spacing w:line="360" w:lineRule="auto"/>
        <w:ind w:left="42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"_Toc266115738#_Toc266115738"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1.1 </w:t>
      </w:r>
      <w:r>
        <w:rPr>
          <w:rStyle w:val="15"/>
          <w:rFonts w:hint="eastAsia"/>
          <w:lang w:val="zh-CN" w:eastAsia="zh-CN"/>
        </w:rPr>
        <w:t>编写目的和范围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_Toc266115738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4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2"/>
        <w:tabs>
          <w:tab w:val="right" w:leader="dot" w:pos="8811"/>
        </w:tabs>
        <w:spacing w:line="360" w:lineRule="auto"/>
        <w:ind w:left="42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"_Toc266115739#_Toc266115739"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1.2 </w:t>
      </w:r>
      <w:r>
        <w:rPr>
          <w:rStyle w:val="15"/>
          <w:rFonts w:hint="eastAsia"/>
          <w:lang w:val="zh-CN" w:eastAsia="zh-CN"/>
        </w:rPr>
        <w:t>术语表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_Toc266115739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4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2"/>
        <w:tabs>
          <w:tab w:val="right" w:leader="dot" w:pos="8811"/>
        </w:tabs>
        <w:spacing w:line="360" w:lineRule="auto"/>
        <w:ind w:left="42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"_Toc266115740#_Toc266115740"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1.3 </w:t>
      </w:r>
      <w:r>
        <w:rPr>
          <w:rStyle w:val="15"/>
          <w:rFonts w:hint="eastAsia"/>
          <w:lang w:val="zh-CN" w:eastAsia="zh-CN"/>
        </w:rPr>
        <w:t>参考资料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_Toc266115740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4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2"/>
        <w:tabs>
          <w:tab w:val="right" w:leader="dot" w:pos="8811"/>
        </w:tabs>
        <w:spacing w:line="360" w:lineRule="auto"/>
        <w:ind w:left="42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"_Toc266115741#_Toc266115741"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1.4 </w:t>
      </w:r>
      <w:r>
        <w:rPr>
          <w:rStyle w:val="15"/>
          <w:rFonts w:hint="eastAsia"/>
          <w:lang w:val="zh-CN" w:eastAsia="zh-CN"/>
        </w:rPr>
        <w:t>使用的文字处理和绘图工具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_Toc266115741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4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1"/>
        <w:tabs>
          <w:tab w:val="right" w:leader="dot" w:pos="8811"/>
        </w:tabs>
        <w:spacing w:line="360" w:lineRule="auto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"_Toc266115742#_Toc266115742"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2. </w:t>
      </w:r>
      <w:r>
        <w:rPr>
          <w:rStyle w:val="15"/>
          <w:rFonts w:hint="eastAsia"/>
          <w:lang w:val="zh-CN" w:eastAsia="zh-CN"/>
        </w:rPr>
        <w:t>全局数据结构说明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_Toc266115742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5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2"/>
        <w:tabs>
          <w:tab w:val="right" w:leader="dot" w:pos="8811"/>
        </w:tabs>
        <w:spacing w:line="360" w:lineRule="auto"/>
        <w:ind w:left="42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"_Toc266115743#_Toc266115743"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2.1 </w:t>
      </w:r>
      <w:r>
        <w:rPr>
          <w:rStyle w:val="15"/>
          <w:rFonts w:hint="eastAsia"/>
          <w:lang w:val="zh-CN" w:eastAsia="zh-CN"/>
        </w:rPr>
        <w:t>常量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_Toc266115743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5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2"/>
        <w:tabs>
          <w:tab w:val="right" w:leader="dot" w:pos="8811"/>
        </w:tabs>
        <w:spacing w:line="360" w:lineRule="auto"/>
        <w:ind w:left="42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"_Toc266115744#_Toc266115744"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2.2 </w:t>
      </w:r>
      <w:r>
        <w:rPr>
          <w:rStyle w:val="15"/>
          <w:rFonts w:hint="eastAsia"/>
          <w:lang w:val="zh-CN" w:eastAsia="zh-CN"/>
        </w:rPr>
        <w:t>变量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_Toc266115744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5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2"/>
        <w:tabs>
          <w:tab w:val="right" w:leader="dot" w:pos="8811"/>
        </w:tabs>
        <w:spacing w:line="360" w:lineRule="auto"/>
        <w:ind w:left="42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"_Toc266115745#_Toc266115745"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2.3 </w:t>
      </w:r>
      <w:r>
        <w:rPr>
          <w:rStyle w:val="15"/>
          <w:rFonts w:hint="eastAsia"/>
          <w:lang w:val="zh-CN" w:eastAsia="zh-CN"/>
        </w:rPr>
        <w:t>数据结构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_Toc266115745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5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1"/>
        <w:tabs>
          <w:tab w:val="right" w:leader="dot" w:pos="8811"/>
        </w:tabs>
        <w:spacing w:line="360" w:lineRule="auto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"_Toc266115746#_Toc266115746"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3. </w:t>
      </w:r>
      <w:r>
        <w:rPr>
          <w:rStyle w:val="15"/>
          <w:rFonts w:hint="eastAsia"/>
          <w:lang w:val="zh-CN" w:eastAsia="zh-CN"/>
        </w:rPr>
        <w:t>模块设计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_Toc266115746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5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2"/>
        <w:tabs>
          <w:tab w:val="right" w:leader="dot" w:pos="8811"/>
        </w:tabs>
        <w:spacing w:line="360" w:lineRule="auto"/>
        <w:ind w:left="42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"_Toc266115747#_Toc266115747"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3.1 </w:t>
      </w:r>
      <w:r>
        <w:rPr>
          <w:rStyle w:val="15"/>
          <w:rFonts w:hint="eastAsia"/>
          <w:lang w:val="zh-CN" w:eastAsia="zh-CN"/>
        </w:rPr>
        <w:t>用例图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_Toc266115747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5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2"/>
        <w:tabs>
          <w:tab w:val="right" w:leader="dot" w:pos="8811"/>
        </w:tabs>
        <w:spacing w:line="360" w:lineRule="auto"/>
        <w:ind w:left="42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"_Toc266115748#_Toc266115748"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3.2 </w:t>
      </w:r>
      <w:r>
        <w:rPr>
          <w:rStyle w:val="15"/>
          <w:rFonts w:hint="eastAsia"/>
          <w:lang w:val="zh-CN" w:eastAsia="zh-CN"/>
        </w:rPr>
        <w:t>功能设计说明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_Toc266115748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5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3"/>
        <w:tabs>
          <w:tab w:val="right" w:leader="dot" w:pos="8811"/>
        </w:tabs>
        <w:spacing w:line="360" w:lineRule="auto"/>
        <w:ind w:left="84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"_Toc266115749#_Toc266115749"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3.2.1 </w:t>
      </w:r>
      <w:r>
        <w:rPr>
          <w:rStyle w:val="15"/>
          <w:rFonts w:hint="eastAsia"/>
          <w:lang w:val="zh-CN" w:eastAsia="zh-CN"/>
        </w:rPr>
        <w:t>模块</w:t>
      </w:r>
      <w:r>
        <w:rPr>
          <w:rStyle w:val="15"/>
          <w:lang w:val="zh-CN" w:eastAsia="zh-CN"/>
        </w:rPr>
        <w:t>1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_Toc266115749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5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3"/>
        <w:tabs>
          <w:tab w:val="right" w:leader="dot" w:pos="8811"/>
        </w:tabs>
        <w:spacing w:line="360" w:lineRule="auto"/>
        <w:ind w:left="84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"_Toc266115750#_Toc266115750"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3.2.2 </w:t>
      </w:r>
      <w:r>
        <w:rPr>
          <w:rStyle w:val="15"/>
          <w:rFonts w:hint="eastAsia"/>
          <w:lang w:val="zh-CN" w:eastAsia="zh-CN"/>
        </w:rPr>
        <w:t>模块</w:t>
      </w:r>
      <w:r>
        <w:rPr>
          <w:rStyle w:val="15"/>
          <w:lang w:val="zh-CN" w:eastAsia="zh-CN"/>
        </w:rPr>
        <w:t>2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_Toc266115750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6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1"/>
        <w:tabs>
          <w:tab w:val="right" w:leader="dot" w:pos="8811"/>
        </w:tabs>
        <w:spacing w:line="360" w:lineRule="auto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"_Toc266115751#_Toc266115751"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4. </w:t>
      </w:r>
      <w:r>
        <w:rPr>
          <w:rStyle w:val="15"/>
          <w:rFonts w:hint="eastAsia"/>
          <w:lang w:val="zh-CN" w:eastAsia="zh-CN"/>
        </w:rPr>
        <w:t>接口设计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_Toc266115751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7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2"/>
        <w:tabs>
          <w:tab w:val="right" w:leader="dot" w:pos="8811"/>
        </w:tabs>
        <w:spacing w:line="360" w:lineRule="auto"/>
        <w:ind w:left="42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"_Toc266115752#_Toc266115752"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4.1 </w:t>
      </w:r>
      <w:r>
        <w:rPr>
          <w:rStyle w:val="15"/>
          <w:rFonts w:hint="eastAsia"/>
          <w:lang w:val="zh-CN" w:eastAsia="zh-CN"/>
        </w:rPr>
        <w:t>内部接口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_Toc266115752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7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2"/>
        <w:tabs>
          <w:tab w:val="right" w:leader="dot" w:pos="8811"/>
        </w:tabs>
        <w:spacing w:line="360" w:lineRule="auto"/>
        <w:ind w:left="42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"_Toc266115753#_Toc266115753"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4.2 </w:t>
      </w:r>
      <w:r>
        <w:rPr>
          <w:rStyle w:val="15"/>
          <w:rFonts w:hint="eastAsia"/>
          <w:lang w:val="zh-CN" w:eastAsia="zh-CN"/>
        </w:rPr>
        <w:t>外部接口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_Toc266115753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7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3"/>
        <w:tabs>
          <w:tab w:val="right" w:leader="dot" w:pos="8811"/>
        </w:tabs>
        <w:spacing w:line="360" w:lineRule="auto"/>
        <w:ind w:left="84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"_Toc266115754#_Toc266115754"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4.2.1 </w:t>
      </w:r>
      <w:r>
        <w:rPr>
          <w:rStyle w:val="15"/>
          <w:rFonts w:hint="eastAsia"/>
          <w:lang w:val="zh-CN" w:eastAsia="zh-CN"/>
        </w:rPr>
        <w:t>接口说明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_Toc266115754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7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3"/>
        <w:tabs>
          <w:tab w:val="right" w:leader="dot" w:pos="8811"/>
        </w:tabs>
        <w:spacing w:line="360" w:lineRule="auto"/>
        <w:ind w:left="84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"_Toc266115755#_Toc266115755"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4.2.2 </w:t>
      </w:r>
      <w:r>
        <w:rPr>
          <w:rStyle w:val="15"/>
          <w:rFonts w:hint="eastAsia"/>
          <w:lang w:val="zh-CN" w:eastAsia="zh-CN"/>
        </w:rPr>
        <w:t>调用方式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_Toc266115755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8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1"/>
        <w:tabs>
          <w:tab w:val="right" w:leader="dot" w:pos="8811"/>
        </w:tabs>
        <w:spacing w:line="360" w:lineRule="auto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"_Toc266115756#_Toc266115756"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5. </w:t>
      </w:r>
      <w:r>
        <w:rPr>
          <w:rStyle w:val="15"/>
          <w:rFonts w:hint="eastAsia"/>
          <w:lang w:val="zh-CN" w:eastAsia="zh-CN"/>
        </w:rPr>
        <w:t>数据库设计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_Toc266115756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8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1"/>
        <w:tabs>
          <w:tab w:val="right" w:leader="dot" w:pos="8811"/>
        </w:tabs>
        <w:spacing w:line="360" w:lineRule="auto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"_Toc266115757#_Toc266115757"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6. </w:t>
      </w:r>
      <w:r>
        <w:rPr>
          <w:rStyle w:val="15"/>
          <w:rFonts w:hint="eastAsia"/>
          <w:lang w:val="zh-CN" w:eastAsia="zh-CN"/>
        </w:rPr>
        <w:t>系统安全保密设计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_Toc266115757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8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2"/>
        <w:tabs>
          <w:tab w:val="right" w:leader="dot" w:pos="8811"/>
        </w:tabs>
        <w:spacing w:line="360" w:lineRule="auto"/>
        <w:ind w:left="42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"_Toc266115758#_Toc266115758"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6.1 </w:t>
      </w:r>
      <w:r>
        <w:rPr>
          <w:rStyle w:val="15"/>
          <w:rFonts w:hint="eastAsia"/>
          <w:lang w:val="zh-CN" w:eastAsia="zh-CN"/>
        </w:rPr>
        <w:t>说明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_Toc266115758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8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2"/>
        <w:tabs>
          <w:tab w:val="right" w:leader="dot" w:pos="8811"/>
        </w:tabs>
        <w:spacing w:line="360" w:lineRule="auto"/>
        <w:ind w:left="42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"_Toc266115759#_Toc266115759"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6.2 </w:t>
      </w:r>
      <w:r>
        <w:rPr>
          <w:rStyle w:val="15"/>
          <w:rFonts w:hint="eastAsia"/>
          <w:lang w:val="zh-CN" w:eastAsia="zh-CN"/>
        </w:rPr>
        <w:t>设计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_Toc266115759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8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3"/>
        <w:tabs>
          <w:tab w:val="right" w:leader="dot" w:pos="8811"/>
        </w:tabs>
        <w:spacing w:line="360" w:lineRule="auto"/>
        <w:ind w:left="84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"_Toc266115760#_Toc266115760"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6.2.1 </w:t>
      </w:r>
      <w:r>
        <w:rPr>
          <w:rStyle w:val="15"/>
          <w:rFonts w:hint="eastAsia"/>
          <w:lang w:val="zh-CN" w:eastAsia="zh-CN"/>
        </w:rPr>
        <w:t>数据传输部分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_Toc266115760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8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3"/>
        <w:tabs>
          <w:tab w:val="right" w:leader="dot" w:pos="8811"/>
        </w:tabs>
        <w:spacing w:line="360" w:lineRule="auto"/>
        <w:ind w:left="84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"_Toc266115761#_Toc266115761"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>6.2.2 IP</w:t>
      </w:r>
      <w:r>
        <w:rPr>
          <w:rStyle w:val="15"/>
          <w:rFonts w:hint="eastAsia"/>
          <w:lang w:val="zh-CN" w:eastAsia="zh-CN"/>
        </w:rPr>
        <w:t>过滤分部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_Toc266115761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8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3"/>
        <w:tabs>
          <w:tab w:val="right" w:leader="dot" w:pos="8811"/>
        </w:tabs>
        <w:spacing w:line="360" w:lineRule="auto"/>
        <w:ind w:left="840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"_Toc266115762#_Toc266115762"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6.2.3 </w:t>
      </w:r>
      <w:r>
        <w:rPr>
          <w:rStyle w:val="15"/>
          <w:rFonts w:hint="eastAsia"/>
          <w:lang w:val="zh-CN" w:eastAsia="zh-CN"/>
        </w:rPr>
        <w:t>身份验证部分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_Toc266115762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8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1"/>
        <w:tabs>
          <w:tab w:val="right" w:leader="dot" w:pos="8811"/>
        </w:tabs>
        <w:spacing w:line="360" w:lineRule="auto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"_Toc266115763#_Toc266115763"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7. </w:t>
      </w:r>
      <w:r>
        <w:rPr>
          <w:rStyle w:val="15"/>
          <w:rFonts w:hint="eastAsia"/>
          <w:lang w:val="zh-CN" w:eastAsia="zh-CN"/>
        </w:rPr>
        <w:t>系统性能设计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_Toc266115763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9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pStyle w:val="11"/>
        <w:tabs>
          <w:tab w:val="right" w:leader="dot" w:pos="8811"/>
        </w:tabs>
        <w:spacing w:line="360" w:lineRule="auto"/>
        <w:rPr>
          <w:bCs w:val="0"/>
          <w:kern w:val="2"/>
          <w:lang w:val="zh-CN" w:eastAsia="zh-CN" w:bidi="ar-SA"/>
        </w:rPr>
      </w:pPr>
      <w:r>
        <w:rPr>
          <w:rStyle w:val="15"/>
          <w:lang w:val="zh-CN" w:eastAsia="zh-CN"/>
        </w:rPr>
        <w:fldChar w:fldCharType="begin"/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rFonts w:hint="eastAsia"/>
          <w:lang w:val="zh-CN" w:eastAsia="zh-CN"/>
        </w:rPr>
        <w:instrText xml:space="preserve">HYPERLINK "file:///C:\\Documents%20and%20Settings\\Administrator\\桌面\\详细设计.doc" \l "_Toc266115764#_Toc266115764"</w:instrText>
      </w:r>
      <w:r>
        <w:rPr>
          <w:rStyle w:val="15"/>
          <w:lang w:val="zh-CN" w:eastAsia="zh-CN"/>
        </w:rPr>
        <w:instrText xml:space="preserve"> </w:instrText>
      </w:r>
      <w:r>
        <w:rPr>
          <w:rStyle w:val="15"/>
          <w:lang w:val="zh-CN" w:eastAsia="zh-CN"/>
        </w:rPr>
        <w:fldChar w:fldCharType="separate"/>
      </w:r>
      <w:r>
        <w:rPr>
          <w:rStyle w:val="15"/>
          <w:lang w:val="zh-CN" w:eastAsia="zh-CN"/>
        </w:rPr>
        <w:t xml:space="preserve">8. </w:t>
      </w:r>
      <w:r>
        <w:rPr>
          <w:rStyle w:val="15"/>
          <w:rFonts w:hint="eastAsia"/>
          <w:lang w:val="zh-CN" w:eastAsia="zh-CN"/>
        </w:rPr>
        <w:t>系统出错处理</w:t>
      </w:r>
      <w:r>
        <w:rPr>
          <w:rStyle w:val="15"/>
          <w:color w:val="auto"/>
          <w:u w:val="none"/>
          <w:lang w:val="zh-CN" w:eastAsia="zh-CN"/>
        </w:rPr>
        <w:tab/>
      </w:r>
      <w:r>
        <w:rPr>
          <w:rStyle w:val="15"/>
          <w:color w:val="auto"/>
          <w:u w:val="none"/>
          <w:lang w:val="zh-CN" w:eastAsia="zh-CN"/>
        </w:rPr>
        <w:fldChar w:fldCharType="begin"/>
      </w:r>
      <w:r>
        <w:rPr>
          <w:rStyle w:val="15"/>
          <w:color w:val="auto"/>
          <w:u w:val="none"/>
          <w:lang w:val="zh-CN" w:eastAsia="zh-CN"/>
        </w:rPr>
        <w:instrText xml:space="preserve"> PAGEREF _Toc266115764 \h </w:instrText>
      </w:r>
      <w:r>
        <w:rPr>
          <w:rStyle w:val="15"/>
          <w:color w:val="auto"/>
          <w:u w:val="none"/>
          <w:lang w:val="zh-CN" w:eastAsia="zh-CN"/>
        </w:rPr>
        <w:fldChar w:fldCharType="separate"/>
      </w:r>
      <w:r>
        <w:rPr>
          <w:rStyle w:val="15"/>
          <w:color w:val="auto"/>
          <w:u w:val="none"/>
          <w:lang w:val="zh-CN" w:eastAsia="zh-CN"/>
        </w:rPr>
        <w:t>9</w:t>
      </w:r>
      <w:r>
        <w:rPr>
          <w:rStyle w:val="15"/>
          <w:color w:val="auto"/>
          <w:u w:val="none"/>
          <w:lang w:val="zh-CN" w:eastAsia="zh-CN"/>
        </w:rPr>
        <w:fldChar w:fldCharType="end"/>
      </w:r>
      <w:r>
        <w:rPr>
          <w:rStyle w:val="15"/>
          <w:lang w:val="zh-CN" w:eastAsia="zh-CN"/>
        </w:rPr>
        <w:fldChar w:fldCharType="end"/>
      </w:r>
    </w:p>
    <w:p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>
      <w:pPr>
        <w:pStyle w:val="2"/>
      </w:pPr>
      <w:bookmarkStart w:id="4" w:name="_Toc236717075"/>
      <w:bookmarkStart w:id="5" w:name="_Toc266115737"/>
      <w:bookmarkStart w:id="6" w:name="_Toc50197070"/>
      <w:bookmarkStart w:id="7" w:name="_Toc450098940"/>
      <w:bookmarkStart w:id="8" w:name="_Toc448738433"/>
      <w:r>
        <w:rPr>
          <w:rFonts w:hint="eastAsia"/>
        </w:rPr>
        <w:t>引言</w:t>
      </w:r>
      <w:bookmarkEnd w:id="4"/>
      <w:bookmarkEnd w:id="5"/>
      <w:bookmarkEnd w:id="6"/>
    </w:p>
    <w:p>
      <w:pPr>
        <w:pStyle w:val="4"/>
      </w:pPr>
      <w:bookmarkStart w:id="9" w:name="_Toc266115738"/>
      <w:r>
        <w:rPr>
          <w:rFonts w:hint="eastAsia"/>
        </w:rPr>
        <w:t>编写目的和范围</w:t>
      </w:r>
      <w:bookmarkEnd w:id="9"/>
      <w:bookmarkStart w:id="10" w:name="_Toc147137130"/>
      <w:bookmarkStart w:id="11" w:name="_Toc213555688"/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本详细设计说明书编写的目的是说明程序模块的设计考虑，包括程序描述、输入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输出、算法和流程逻辑等，为软件编程和系统维护提供基础。本说明书的预期读者为系统设计人员、软件开发人员、软件测试人员和项目评审人员。</w:t>
      </w:r>
    </w:p>
    <w:bookmarkEnd w:id="10"/>
    <w:bookmarkEnd w:id="11"/>
    <w:p>
      <w:pPr>
        <w:pStyle w:val="4"/>
      </w:pPr>
      <w:bookmarkStart w:id="12" w:name="_Toc147137132"/>
      <w:bookmarkStart w:id="13" w:name="_Toc266115739"/>
      <w:bookmarkStart w:id="14" w:name="_Toc213555689"/>
      <w:r>
        <w:rPr>
          <w:rFonts w:hint="eastAsia"/>
        </w:rPr>
        <w:t>术语表</w:t>
      </w:r>
      <w:bookmarkEnd w:id="12"/>
      <w:bookmarkEnd w:id="13"/>
      <w:bookmarkEnd w:id="14"/>
    </w:p>
    <w:tbl>
      <w:tblPr>
        <w:tblStyle w:val="16"/>
        <w:tblW w:w="832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340"/>
        <w:gridCol w:w="5269"/>
      </w:tblGrid>
      <w:t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ind w:firstLine="482"/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说明性定义</w:t>
            </w:r>
          </w:p>
        </w:tc>
      </w:tr>
      <w:tr>
        <w:trPr>
          <w:trHeight w:val="626" w:hRule="atLeast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hint="eastAsia" w:ascii="宋体" w:hAnsi="宋体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sz w:val="24"/>
              </w:rPr>
              <w:t>Nagios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Ansi="宋体"/>
                <w:sz w:val="24"/>
              </w:rPr>
              <w:t>一个开源的监控框架，简单易扩展。</w:t>
            </w:r>
          </w:p>
        </w:tc>
      </w:tr>
      <w:t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default"/>
                <w:sz w:val="24"/>
              </w:rPr>
              <w:t>Ganglia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Ansi="宋体"/>
                <w:sz w:val="24"/>
              </w:rPr>
              <w:t>一个开源的监控工具，能够获取大量节点的性能信息</w:t>
            </w:r>
          </w:p>
        </w:tc>
      </w:tr>
      <w:t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sz w:val="24"/>
              </w:rPr>
              <w:t>Graphite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sz w:val="24"/>
              </w:rPr>
              <w:t>一个开源的性能数据存储软件</w:t>
            </w:r>
            <w:r>
              <w:rPr>
                <w:rFonts w:hAnsi="Arial"/>
                <w:color w:val="000000"/>
                <w:sz w:val="24"/>
              </w:rPr>
              <w:t>。</w:t>
            </w:r>
          </w:p>
        </w:tc>
      </w:tr>
      <w:t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default"/>
                <w:color w:val="000000"/>
                <w:sz w:val="24"/>
              </w:rPr>
              <w:t>Grafana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一个开源的展示时序图表的仪表盘。</w:t>
            </w:r>
          </w:p>
        </w:tc>
      </w:tr>
    </w:tbl>
    <w:p>
      <w:pPr/>
    </w:p>
    <w:p>
      <w:pPr>
        <w:pStyle w:val="4"/>
      </w:pPr>
      <w:bookmarkStart w:id="15" w:name="_Toc266115740"/>
      <w:bookmarkStart w:id="16" w:name="_Toc213555690"/>
      <w:bookmarkStart w:id="17" w:name="_Toc147137134"/>
      <w:r>
        <w:rPr>
          <w:rFonts w:hint="eastAsia"/>
        </w:rPr>
        <w:t>参考资料</w:t>
      </w:r>
      <w:bookmarkEnd w:id="15"/>
      <w:bookmarkEnd w:id="16"/>
      <w:bookmarkEnd w:id="17"/>
    </w:p>
    <w:p>
      <w:pPr>
        <w:pStyle w:val="10"/>
        <w:numPr>
          <w:ilvl w:val="0"/>
          <w:numId w:val="2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ascii="Times New Roman"/>
        </w:rPr>
        <w:t>Kevin Jackson, Openstack Cloud Computing Cookbook Third Edition, Packt Publishing Ltd., 2015</w:t>
      </w:r>
    </w:p>
    <w:p>
      <w:pPr>
        <w:pStyle w:val="10"/>
        <w:numPr>
          <w:ilvl w:val="0"/>
          <w:numId w:val="2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hint="default" w:ascii="Times New Roman"/>
        </w:rPr>
        <w:t>V. K. Cody Bumgardner, Openstack In Action, Manning Publications Co., 2016</w:t>
      </w:r>
    </w:p>
    <w:p>
      <w:pPr>
        <w:pStyle w:val="10"/>
        <w:numPr>
          <w:ilvl w:val="0"/>
          <w:numId w:val="2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ascii="Times New Roman"/>
        </w:rPr>
        <w:t>David Josephsen，Nagios系统监控实践，机械工业出版社，2014</w:t>
      </w:r>
    </w:p>
    <w:p>
      <w:pPr>
        <w:pStyle w:val="10"/>
        <w:numPr>
          <w:ilvl w:val="0"/>
          <w:numId w:val="2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ascii="Times New Roman"/>
        </w:rPr>
        <w:t>Massie，Ganglia系统监控，机械工业出版社，2013</w:t>
      </w:r>
    </w:p>
    <w:p>
      <w:pPr>
        <w:pStyle w:val="10"/>
        <w:numPr>
          <w:ilvl w:val="0"/>
          <w:numId w:val="2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ascii="Times New Roman"/>
        </w:rPr>
        <w:t>詹姆斯 特恩布尔,第一本docker书，人民邮电出版社，2014</w:t>
      </w:r>
    </w:p>
    <w:p>
      <w:pPr>
        <w:pStyle w:val="10"/>
        <w:numPr>
          <w:ilvl w:val="0"/>
          <w:numId w:val="2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ascii="Times New Roman"/>
        </w:rPr>
        <w:t>格林布尔，Flask Web开发：基于Python的Web应用开发实战，人民邮电出版社，2015</w:t>
      </w:r>
    </w:p>
    <w:p>
      <w:pPr>
        <w:pStyle w:val="10"/>
        <w:numPr>
          <w:ilvl w:val="0"/>
          <w:numId w:val="2"/>
        </w:numPr>
        <w:tabs>
          <w:tab w:val="left" w:pos="525"/>
          <w:tab w:val="left" w:pos="680"/>
        </w:tabs>
        <w:ind w:left="525" w:hanging="525"/>
        <w:rPr>
          <w:rFonts w:ascii="Times New Roman"/>
        </w:rPr>
      </w:pPr>
      <w:r>
        <w:rPr>
          <w:rFonts w:hint="default" w:ascii="Times New Roman"/>
        </w:rPr>
        <w:t xml:space="preserve">Lorin Hochstein, Ansible: Up and runing, </w:t>
      </w:r>
      <w:r>
        <w:rPr>
          <w:rFonts w:ascii="Times New Roman"/>
        </w:rPr>
        <w:t>O</w:t>
      </w:r>
      <w:r>
        <w:rPr>
          <w:rFonts w:hint="default" w:ascii="Times New Roman"/>
        </w:rPr>
        <w:t>’Reilly Media Inc., 2015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ascii="Times New Roman"/>
        </w:rPr>
        <w:t>Jason Myers&amp;Rick Copeland, Essential SQLAlchemy, O</w:t>
      </w:r>
      <w:r>
        <w:rPr>
          <w:rFonts w:hint="default" w:ascii="Times New Roman"/>
        </w:rPr>
        <w:t>’Reilly Media Inc., 2016</w:t>
      </w:r>
    </w:p>
    <w:p>
      <w:pPr>
        <w:pStyle w:val="3"/>
      </w:pPr>
      <w:bookmarkStart w:id="50" w:name="_GoBack"/>
      <w:bookmarkEnd w:id="50"/>
    </w:p>
    <w:p>
      <w:pPr>
        <w:pStyle w:val="2"/>
      </w:pPr>
      <w:bookmarkStart w:id="18" w:name="_Toc266115742"/>
      <w:r>
        <w:rPr>
          <w:rFonts w:hint="eastAsia"/>
        </w:rPr>
        <w:t>全局数据结构说明</w:t>
      </w:r>
      <w:bookmarkEnd w:id="18"/>
    </w:p>
    <w:p>
      <w:pPr>
        <w:pStyle w:val="20"/>
      </w:pPr>
      <w:r>
        <w:rPr>
          <w:rFonts w:hint="eastAsia"/>
        </w:rPr>
        <w:t>本章说明本程序系统中使用的全局数据常量、变量和数据结构。</w:t>
      </w:r>
    </w:p>
    <w:p>
      <w:pPr>
        <w:pStyle w:val="4"/>
      </w:pPr>
      <w:bookmarkStart w:id="19" w:name="_Toc266115743"/>
      <w:r>
        <w:rPr>
          <w:rFonts w:hint="eastAsia"/>
        </w:rPr>
        <w:t>常量</w:t>
      </w:r>
      <w:bookmarkEnd w:id="19"/>
    </w:p>
    <w:p>
      <w:pPr>
        <w:pStyle w:val="20"/>
      </w:pPr>
      <w:bookmarkStart w:id="20" w:name="_Toc140045430"/>
      <w:bookmarkStart w:id="21" w:name="_Toc213555692"/>
      <w:r>
        <w:rPr>
          <w:rFonts w:hint="eastAsia"/>
        </w:rPr>
        <w:t>包括数据文件名称及其所在目录，功能说明，具体常量说明等。</w:t>
      </w:r>
    </w:p>
    <w:bookmarkEnd w:id="20"/>
    <w:bookmarkEnd w:id="21"/>
    <w:p>
      <w:pPr>
        <w:pStyle w:val="4"/>
      </w:pPr>
      <w:bookmarkStart w:id="22" w:name="_Toc266115744"/>
      <w:r>
        <w:rPr>
          <w:rFonts w:hint="eastAsia"/>
        </w:rPr>
        <w:t>变量</w:t>
      </w:r>
      <w:bookmarkEnd w:id="22"/>
    </w:p>
    <w:p>
      <w:pPr>
        <w:pStyle w:val="20"/>
      </w:pPr>
      <w:r>
        <w:rPr>
          <w:rFonts w:hint="eastAsia"/>
        </w:rPr>
        <w:t>本章说明本程序系统中使用的全局数据常量、变量和数据结构。</w:t>
      </w:r>
    </w:p>
    <w:p>
      <w:pPr>
        <w:pStyle w:val="4"/>
      </w:pPr>
      <w:bookmarkStart w:id="23" w:name="_Toc266115745"/>
      <w:r>
        <w:rPr>
          <w:rFonts w:hint="eastAsia"/>
        </w:rPr>
        <w:t>数据结构</w:t>
      </w:r>
      <w:bookmarkEnd w:id="23"/>
    </w:p>
    <w:p>
      <w:pPr>
        <w:pStyle w:val="20"/>
      </w:pPr>
      <w:bookmarkStart w:id="24" w:name="_Toc213555694"/>
      <w:bookmarkStart w:id="25" w:name="_Toc140045432"/>
      <w:r>
        <w:rPr>
          <w:rFonts w:hint="eastAsia"/>
        </w:rPr>
        <w:t>包括数据结构名称，功能说明，具体数据结构说明（定义、注释、取值）等。</w:t>
      </w:r>
    </w:p>
    <w:bookmarkEnd w:id="7"/>
    <w:bookmarkEnd w:id="8"/>
    <w:bookmarkEnd w:id="24"/>
    <w:bookmarkEnd w:id="25"/>
    <w:p>
      <w:pPr>
        <w:pStyle w:val="2"/>
      </w:pPr>
      <w:bookmarkStart w:id="26" w:name="_Toc266115746"/>
      <w:r>
        <w:rPr>
          <w:rFonts w:hint="eastAsia"/>
        </w:rPr>
        <w:t>模块设计</w:t>
      </w:r>
      <w:bookmarkEnd w:id="26"/>
    </w:p>
    <w:p>
      <w:pPr>
        <w:pStyle w:val="4"/>
      </w:pPr>
      <w:bookmarkStart w:id="27" w:name="_Toc266115747"/>
      <w:r>
        <w:rPr>
          <w:rFonts w:hint="eastAsia"/>
        </w:rPr>
        <w:t>用例图</w:t>
      </w:r>
      <w:bookmarkEnd w:id="27"/>
    </w:p>
    <w:p>
      <w:pPr>
        <w:pStyle w:val="3"/>
        <w:spacing w:before="93" w:after="93"/>
        <w:ind w:firstLine="420"/>
      </w:pPr>
      <w:bookmarkStart w:id="28" w:name="_Toc450098947"/>
      <w:bookmarkStart w:id="29" w:name="_Toc448738439"/>
    </w:p>
    <w:bookmarkEnd w:id="28"/>
    <w:p>
      <w:pPr>
        <w:pStyle w:val="4"/>
      </w:pPr>
      <w:bookmarkStart w:id="30" w:name="_Toc266115748"/>
      <w:bookmarkStart w:id="31" w:name="_Toc147137140"/>
      <w:r>
        <w:rPr>
          <w:rFonts w:hint="eastAsia"/>
        </w:rPr>
        <w:t>功能设计说明</w:t>
      </w:r>
      <w:bookmarkEnd w:id="30"/>
    </w:p>
    <w:bookmarkEnd w:id="31"/>
    <w:p>
      <w:pPr>
        <w:pStyle w:val="5"/>
      </w:pPr>
      <w:bookmarkStart w:id="32" w:name="_Toc147137142"/>
      <w:bookmarkStart w:id="33" w:name="_Toc266115749"/>
      <w:bookmarkStart w:id="34" w:name="_Toc213555699"/>
      <w:r>
        <w:rPr>
          <w:rFonts w:hint="eastAsia"/>
        </w:rPr>
        <w:t>模块</w:t>
      </w:r>
      <w:bookmarkEnd w:id="32"/>
      <w:r>
        <w:t>1</w:t>
      </w:r>
      <w:bookmarkEnd w:id="33"/>
      <w:bookmarkEnd w:id="34"/>
    </w:p>
    <w:p>
      <w:pPr>
        <w:pStyle w:val="20"/>
      </w:pPr>
      <w:r>
        <w:rPr>
          <w:rFonts w:hint="eastAsia"/>
        </w:rPr>
        <w:t>模块</w:t>
      </w:r>
      <w:r>
        <w:t>1</w:t>
      </w:r>
      <w:r>
        <w:rPr>
          <w:rFonts w:hint="eastAsia"/>
        </w:rPr>
        <w:t>主要分为以下几个子模块：子模块</w:t>
      </w:r>
      <w:r>
        <w:t>1</w:t>
      </w:r>
      <w:r>
        <w:rPr>
          <w:rFonts w:hint="eastAsia"/>
        </w:rPr>
        <w:t>、子模块</w:t>
      </w:r>
      <w:r>
        <w:t>2</w:t>
      </w:r>
      <w:r>
        <w:rPr>
          <w:rFonts w:hint="eastAsia"/>
        </w:rPr>
        <w:t>和子模块</w:t>
      </w:r>
      <w:r>
        <w:t>N</w:t>
      </w:r>
      <w:r>
        <w:rPr>
          <w:rFonts w:hint="eastAsia"/>
        </w:rPr>
        <w:t>。</w:t>
      </w:r>
    </w:p>
    <w:p>
      <w:pPr>
        <w:pStyle w:val="6"/>
      </w:pPr>
      <w:r>
        <w:rPr>
          <w:rFonts w:hint="eastAsia"/>
        </w:rPr>
        <w:t>子模块</w:t>
      </w:r>
      <w:r>
        <w:t>1</w:t>
      </w:r>
    </w:p>
    <w:p>
      <w:pPr>
        <w:pStyle w:val="7"/>
      </w:pPr>
      <w:r>
        <w:rPr>
          <w:rFonts w:hint="eastAsia"/>
        </w:rPr>
        <w:t>设计图</w:t>
      </w:r>
    </w:p>
    <w:p>
      <w:pPr>
        <w:pStyle w:val="3"/>
        <w:spacing w:before="93" w:after="93"/>
        <w:ind w:firstLine="420"/>
      </w:pPr>
    </w:p>
    <w:p>
      <w:pPr>
        <w:pStyle w:val="7"/>
      </w:pPr>
      <w:r>
        <w:rPr>
          <w:rFonts w:hint="eastAsia"/>
        </w:rPr>
        <w:t>功能描述</w:t>
      </w:r>
    </w:p>
    <w:p>
      <w:pPr>
        <w:pStyle w:val="20"/>
      </w:pPr>
      <w:r>
        <w:rPr>
          <w:rFonts w:hint="eastAsia"/>
        </w:rPr>
        <w:t>简要描述子模块</w:t>
      </w:r>
      <w:r>
        <w:t>1</w:t>
      </w:r>
      <w:r>
        <w:rPr>
          <w:rFonts w:hint="eastAsia"/>
        </w:rPr>
        <w:t>的业务功能。</w:t>
      </w:r>
    </w:p>
    <w:p>
      <w:pPr>
        <w:pStyle w:val="7"/>
      </w:pPr>
      <w:r>
        <w:rPr>
          <w:rFonts w:hint="eastAsia"/>
        </w:rPr>
        <w:t>输入数据</w:t>
      </w:r>
    </w:p>
    <w:p>
      <w:pPr>
        <w:pStyle w:val="20"/>
      </w:pPr>
      <w:r>
        <w:rPr>
          <w:rFonts w:hint="eastAsia"/>
        </w:rPr>
        <w:t>详细描述用户输入的数据</w:t>
      </w:r>
      <w:r>
        <w:t>(</w:t>
      </w:r>
      <w:r>
        <w:rPr>
          <w:rFonts w:hint="eastAsia"/>
        </w:rPr>
        <w:t>包括任何输入设备</w:t>
      </w:r>
      <w:r>
        <w:t>)</w:t>
      </w:r>
      <w:r>
        <w:rPr>
          <w:rFonts w:hint="eastAsia"/>
        </w:rPr>
        <w:t>以及这些数据的有效性检验规则。</w:t>
      </w:r>
    </w:p>
    <w:p>
      <w:pPr>
        <w:pStyle w:val="20"/>
      </w:pPr>
      <w:r>
        <w:rPr>
          <w:rFonts w:hint="eastAsia"/>
        </w:rPr>
        <w:t>详细描述从物理模型中的哪些表获取数据以及获取这些数据的条件。</w:t>
      </w:r>
    </w:p>
    <w:p>
      <w:pPr>
        <w:pStyle w:val="7"/>
      </w:pPr>
      <w:r>
        <w:rPr>
          <w:rFonts w:hint="eastAsia"/>
        </w:rPr>
        <w:t>输出数据</w:t>
      </w:r>
    </w:p>
    <w:p>
      <w:pPr>
        <w:pStyle w:val="20"/>
      </w:pPr>
      <w:r>
        <w:rPr>
          <w:rFonts w:hint="eastAsia"/>
        </w:rPr>
        <w:t>详细描述子功能</w:t>
      </w:r>
      <w:r>
        <w:t>1</w:t>
      </w:r>
      <w:r>
        <w:rPr>
          <w:rFonts w:hint="eastAsia"/>
        </w:rPr>
        <w:t>所产生的数据以及这些数据的表现形式。</w:t>
      </w:r>
    </w:p>
    <w:p>
      <w:pPr>
        <w:pStyle w:val="7"/>
      </w:pPr>
      <w:r>
        <w:rPr>
          <w:rFonts w:hint="eastAsia"/>
        </w:rPr>
        <w:t>业务算法和流程</w:t>
      </w:r>
    </w:p>
    <w:p>
      <w:pPr>
        <w:pStyle w:val="20"/>
      </w:pPr>
      <w:r>
        <w:rPr>
          <w:rFonts w:hint="eastAsia"/>
        </w:rPr>
        <w:t>从业务角度详细描述根据输入数据产生输出数据的业务算法和流程。</w:t>
      </w:r>
    </w:p>
    <w:p>
      <w:pPr>
        <w:pStyle w:val="7"/>
      </w:pPr>
      <w:r>
        <w:rPr>
          <w:rFonts w:hint="eastAsia"/>
        </w:rPr>
        <w:t>数据设计</w:t>
      </w:r>
    </w:p>
    <w:p>
      <w:pPr>
        <w:pStyle w:val="20"/>
      </w:pPr>
      <w:r>
        <w:rPr>
          <w:rFonts w:hint="eastAsia"/>
        </w:rPr>
        <w:t>给出本程序中的局部数据结构说明，包括数据结构名称，功能说明，具体数据结构说明（定义、注释设计、取值）等。相关数据库表，数据存储设计（具体说明需要以文件方式保存的数据文件名、数据存储格式、数据项及属性等。）</w:t>
      </w:r>
    </w:p>
    <w:p>
      <w:pPr>
        <w:pStyle w:val="7"/>
      </w:pPr>
      <w:r>
        <w:rPr>
          <w:rFonts w:hint="eastAsia"/>
        </w:rPr>
        <w:t>源程序文件说明</w:t>
      </w:r>
    </w:p>
    <w:p>
      <w:pPr>
        <w:pStyle w:val="20"/>
      </w:pPr>
      <w:r>
        <w:rPr>
          <w:rFonts w:hint="eastAsia"/>
        </w:rPr>
        <w:t>给出本程序的各源程序文件的说明，包括源程序文件名称及其所在目录，功能说明，包含的前导文件及函数名称等。</w:t>
      </w:r>
    </w:p>
    <w:p>
      <w:pPr>
        <w:pStyle w:val="7"/>
      </w:pPr>
      <w:r>
        <w:rPr>
          <w:rFonts w:hint="eastAsia"/>
        </w:rPr>
        <w:t>函数说明</w:t>
      </w:r>
    </w:p>
    <w:p>
      <w:pPr>
        <w:pStyle w:val="20"/>
      </w:pPr>
      <w:r>
        <w:rPr>
          <w:rFonts w:hint="eastAsia"/>
        </w:rPr>
        <w:t>具体说明本程序中的各个函数，包括函数名称及其所在文件，功能，格式，参数，全局变量，局部变量，返回值，算法说明，使用约束等。</w:t>
      </w:r>
    </w:p>
    <w:p>
      <w:pPr>
        <w:pStyle w:val="7"/>
      </w:pPr>
      <w:r>
        <w:rPr>
          <w:rFonts w:hint="eastAsia"/>
        </w:rPr>
        <w:t>限制条件</w:t>
      </w:r>
    </w:p>
    <w:p>
      <w:pPr>
        <w:pStyle w:val="7"/>
      </w:pPr>
      <w:r>
        <w:rPr>
          <w:rFonts w:hint="eastAsia"/>
        </w:rPr>
        <w:t>其他说明</w:t>
      </w:r>
    </w:p>
    <w:p>
      <w:pPr>
        <w:pStyle w:val="5"/>
      </w:pPr>
      <w:bookmarkStart w:id="35" w:name="_Toc266115750"/>
      <w:r>
        <w:rPr>
          <w:rFonts w:hint="eastAsia"/>
        </w:rPr>
        <w:t>模块</w:t>
      </w:r>
      <w:r>
        <w:t>2</w:t>
      </w:r>
      <w:bookmarkEnd w:id="35"/>
    </w:p>
    <w:p>
      <w:pPr>
        <w:pStyle w:val="20"/>
      </w:pPr>
      <w:r>
        <w:rPr>
          <w:rFonts w:hint="eastAsia"/>
        </w:rPr>
        <w:t>模块</w:t>
      </w:r>
      <w:r>
        <w:t>1</w:t>
      </w:r>
      <w:r>
        <w:rPr>
          <w:rFonts w:hint="eastAsia"/>
        </w:rPr>
        <w:t>主要分为以下几个子模块：子模块</w:t>
      </w:r>
      <w:r>
        <w:t>1</w:t>
      </w:r>
      <w:r>
        <w:rPr>
          <w:rFonts w:hint="eastAsia"/>
        </w:rPr>
        <w:t>、子模块</w:t>
      </w:r>
      <w:r>
        <w:t>2</w:t>
      </w:r>
      <w:r>
        <w:rPr>
          <w:rFonts w:hint="eastAsia"/>
        </w:rPr>
        <w:t>和子模块</w:t>
      </w:r>
      <w:r>
        <w:t>N</w:t>
      </w:r>
      <w:r>
        <w:rPr>
          <w:rFonts w:hint="eastAsia"/>
        </w:rPr>
        <w:t>。</w:t>
      </w:r>
    </w:p>
    <w:p>
      <w:pPr>
        <w:pStyle w:val="6"/>
      </w:pPr>
      <w:r>
        <w:rPr>
          <w:rFonts w:hint="eastAsia"/>
        </w:rPr>
        <w:t>子模块</w:t>
      </w:r>
      <w:r>
        <w:t>1</w:t>
      </w:r>
    </w:p>
    <w:p>
      <w:pPr>
        <w:pStyle w:val="7"/>
      </w:pPr>
      <w:r>
        <w:rPr>
          <w:rFonts w:hint="eastAsia"/>
        </w:rPr>
        <w:t>设计图</w:t>
      </w:r>
    </w:p>
    <w:p>
      <w:pPr>
        <w:pStyle w:val="3"/>
        <w:spacing w:before="93" w:after="93"/>
        <w:ind w:firstLine="420"/>
      </w:pPr>
    </w:p>
    <w:p>
      <w:pPr>
        <w:pStyle w:val="7"/>
      </w:pPr>
      <w:r>
        <w:rPr>
          <w:rFonts w:hint="eastAsia"/>
        </w:rPr>
        <w:t>功能描述</w:t>
      </w:r>
    </w:p>
    <w:p>
      <w:pPr>
        <w:pStyle w:val="20"/>
      </w:pPr>
      <w:r>
        <w:rPr>
          <w:rFonts w:hint="eastAsia"/>
        </w:rPr>
        <w:t>简要描述子模块</w:t>
      </w:r>
      <w:r>
        <w:t>1</w:t>
      </w:r>
      <w:r>
        <w:rPr>
          <w:rFonts w:hint="eastAsia"/>
        </w:rPr>
        <w:t>的业务功能。</w:t>
      </w:r>
    </w:p>
    <w:p>
      <w:pPr>
        <w:pStyle w:val="7"/>
      </w:pPr>
      <w:r>
        <w:rPr>
          <w:rFonts w:hint="eastAsia"/>
        </w:rPr>
        <w:t>输入数据</w:t>
      </w:r>
    </w:p>
    <w:p>
      <w:pPr>
        <w:pStyle w:val="20"/>
      </w:pPr>
      <w:r>
        <w:rPr>
          <w:rFonts w:hint="eastAsia"/>
        </w:rPr>
        <w:t>详细描述用户输入的数据</w:t>
      </w:r>
      <w:r>
        <w:t>(</w:t>
      </w:r>
      <w:r>
        <w:rPr>
          <w:rFonts w:hint="eastAsia"/>
        </w:rPr>
        <w:t>包括任何输入设备</w:t>
      </w:r>
      <w:r>
        <w:t>)</w:t>
      </w:r>
      <w:r>
        <w:rPr>
          <w:rFonts w:hint="eastAsia"/>
        </w:rPr>
        <w:t>以及这些数据的有效性检验规则。</w:t>
      </w:r>
    </w:p>
    <w:p>
      <w:pPr>
        <w:pStyle w:val="20"/>
      </w:pPr>
      <w:r>
        <w:rPr>
          <w:rFonts w:hint="eastAsia"/>
        </w:rPr>
        <w:t>详细描述从物理模型中的哪些表获取数据以及获取这些数据的条件。</w:t>
      </w:r>
    </w:p>
    <w:p>
      <w:pPr>
        <w:pStyle w:val="7"/>
      </w:pPr>
      <w:r>
        <w:rPr>
          <w:rFonts w:hint="eastAsia"/>
        </w:rPr>
        <w:t>输出数据</w:t>
      </w:r>
    </w:p>
    <w:p>
      <w:pPr>
        <w:pStyle w:val="20"/>
      </w:pPr>
      <w:r>
        <w:rPr>
          <w:rFonts w:hint="eastAsia"/>
        </w:rPr>
        <w:t>详细描述子功能</w:t>
      </w:r>
      <w:r>
        <w:t>1</w:t>
      </w:r>
      <w:r>
        <w:rPr>
          <w:rFonts w:hint="eastAsia"/>
        </w:rPr>
        <w:t>所产生的数据以及这些数据的表现形式。</w:t>
      </w:r>
    </w:p>
    <w:p>
      <w:pPr>
        <w:pStyle w:val="7"/>
      </w:pPr>
      <w:r>
        <w:rPr>
          <w:rFonts w:hint="eastAsia"/>
        </w:rPr>
        <w:t>业务算法和流程</w:t>
      </w:r>
    </w:p>
    <w:p>
      <w:pPr>
        <w:pStyle w:val="20"/>
      </w:pPr>
      <w:r>
        <w:rPr>
          <w:rFonts w:hint="eastAsia"/>
        </w:rPr>
        <w:t>从业务角度详细描述根据输入数据产生输出数据的业务算法和流程。</w:t>
      </w:r>
    </w:p>
    <w:p>
      <w:pPr>
        <w:pStyle w:val="7"/>
      </w:pPr>
      <w:r>
        <w:rPr>
          <w:rFonts w:hint="eastAsia"/>
        </w:rPr>
        <w:t>数据设计</w:t>
      </w:r>
    </w:p>
    <w:p>
      <w:pPr>
        <w:pStyle w:val="20"/>
      </w:pPr>
      <w:r>
        <w:rPr>
          <w:rFonts w:hint="eastAsia"/>
        </w:rPr>
        <w:t>给出本程序中的局部数据结构说明，包括数据结构名称，功能说明，具体数据结构说明（定义、注释设计、取值）等。相关数据库表，数据存储设计（具体说明需要以文件方式保存的数据文件名、数据存储格式、数据项及属性等。）</w:t>
      </w:r>
    </w:p>
    <w:p>
      <w:pPr>
        <w:pStyle w:val="7"/>
      </w:pPr>
      <w:r>
        <w:rPr>
          <w:rFonts w:hint="eastAsia"/>
        </w:rPr>
        <w:t>源程序文件说明</w:t>
      </w:r>
    </w:p>
    <w:p>
      <w:pPr>
        <w:pStyle w:val="20"/>
      </w:pPr>
      <w:r>
        <w:rPr>
          <w:rFonts w:hint="eastAsia"/>
        </w:rPr>
        <w:t>给出本程序的各源程序文件的说明，包括源程序文件名称及其所在目录，功能说明，包含的前导文件及函数名称等。</w:t>
      </w:r>
    </w:p>
    <w:p>
      <w:pPr>
        <w:pStyle w:val="7"/>
      </w:pPr>
      <w:r>
        <w:rPr>
          <w:rFonts w:hint="eastAsia"/>
        </w:rPr>
        <w:t>函数说明</w:t>
      </w:r>
    </w:p>
    <w:p>
      <w:pPr>
        <w:pStyle w:val="20"/>
      </w:pPr>
      <w:r>
        <w:rPr>
          <w:rFonts w:hint="eastAsia"/>
        </w:rPr>
        <w:t>具体说明本程序中的各个函数，包括函数名称及其所在文件，功能，格式，参数，全局变量，局部变量，返回值，算法说明，使用约束等。</w:t>
      </w:r>
    </w:p>
    <w:p>
      <w:pPr>
        <w:pStyle w:val="7"/>
      </w:pPr>
      <w:r>
        <w:rPr>
          <w:rFonts w:hint="eastAsia"/>
        </w:rPr>
        <w:t>限制条件</w:t>
      </w:r>
    </w:p>
    <w:p>
      <w:pPr>
        <w:pStyle w:val="7"/>
      </w:pPr>
      <w:r>
        <w:rPr>
          <w:rFonts w:hint="eastAsia"/>
        </w:rPr>
        <w:t>其他说明</w:t>
      </w:r>
    </w:p>
    <w:p>
      <w:pPr>
        <w:pStyle w:val="3"/>
        <w:spacing w:before="93" w:after="93"/>
        <w:ind w:firstLine="420"/>
      </w:pPr>
    </w:p>
    <w:p>
      <w:pPr>
        <w:pStyle w:val="2"/>
      </w:pPr>
      <w:bookmarkStart w:id="36" w:name="_Toc266115751"/>
      <w:r>
        <w:rPr>
          <w:rFonts w:hint="eastAsia"/>
        </w:rPr>
        <w:t>接口设计</w:t>
      </w:r>
      <w:bookmarkEnd w:id="36"/>
    </w:p>
    <w:p>
      <w:pPr>
        <w:pStyle w:val="4"/>
      </w:pPr>
      <w:bookmarkStart w:id="37" w:name="_Toc266115752"/>
      <w:r>
        <w:rPr>
          <w:rFonts w:hint="eastAsia"/>
        </w:rPr>
        <w:t>内部接口</w:t>
      </w:r>
      <w:bookmarkEnd w:id="37"/>
    </w:p>
    <w:p>
      <w:pPr>
        <w:pStyle w:val="4"/>
      </w:pPr>
      <w:bookmarkStart w:id="38" w:name="_Toc266115753"/>
      <w:r>
        <w:rPr>
          <w:rFonts w:hint="eastAsia"/>
        </w:rPr>
        <w:t>外部接口</w:t>
      </w:r>
      <w:bookmarkEnd w:id="38"/>
    </w:p>
    <w:p>
      <w:pPr>
        <w:pStyle w:val="5"/>
      </w:pPr>
      <w:bookmarkStart w:id="39" w:name="_Toc266115754"/>
      <w:r>
        <w:rPr>
          <w:rFonts w:hint="eastAsia"/>
        </w:rPr>
        <w:t>接口说明</w:t>
      </w:r>
      <w:bookmarkEnd w:id="39"/>
    </w:p>
    <w:p>
      <w:pPr>
        <w:pStyle w:val="20"/>
      </w:pPr>
      <w:r>
        <w:rPr>
          <w:rFonts w:hint="eastAsia"/>
        </w:rPr>
        <w:t>例如：</w:t>
      </w:r>
      <w:r>
        <w:t>xx</w:t>
      </w:r>
      <w:r>
        <w:rPr>
          <w:rFonts w:hint="eastAsia"/>
        </w:rPr>
        <w:t>子系统通过</w:t>
      </w:r>
      <w:r>
        <w:t>xx</w:t>
      </w:r>
      <w:r>
        <w:rPr>
          <w:rFonts w:hint="eastAsia"/>
        </w:rPr>
        <w:t>从</w:t>
      </w:r>
      <w:r>
        <w:t>xx</w:t>
      </w:r>
      <w:r>
        <w:rPr>
          <w:rFonts w:hint="eastAsia"/>
        </w:rPr>
        <w:t>子系统取得</w:t>
      </w:r>
      <w:r>
        <w:t>xx</w:t>
      </w:r>
      <w:r>
        <w:rPr>
          <w:rFonts w:hint="eastAsia"/>
        </w:rPr>
        <w:t>等，相关标准，调用示例，可根据需要增加章节描述接口。</w:t>
      </w:r>
    </w:p>
    <w:p>
      <w:pPr>
        <w:pStyle w:val="5"/>
      </w:pPr>
      <w:bookmarkStart w:id="40" w:name="_Toc266115755"/>
      <w:r>
        <w:rPr>
          <w:rFonts w:hint="eastAsia"/>
        </w:rPr>
        <w:t>调用方式</w:t>
      </w:r>
      <w:bookmarkEnd w:id="40"/>
    </w:p>
    <w:p>
      <w:pPr>
        <w:pStyle w:val="20"/>
      </w:pPr>
      <w:r>
        <w:rPr>
          <w:rFonts w:hint="eastAsia"/>
        </w:rPr>
        <w:t>例如：内部接口调用：</w:t>
      </w:r>
    </w:p>
    <w:p>
      <w:pPr>
        <w:pStyle w:val="20"/>
      </w:pPr>
      <w:r>
        <w:rPr>
          <w:rFonts w:hint="eastAsia"/>
        </w:rPr>
        <w:t>例</w:t>
      </w:r>
      <w:r>
        <w:t xml:space="preserve">: </w:t>
      </w:r>
    </w:p>
    <w:p>
      <w:pPr>
        <w:pStyle w:val="20"/>
      </w:pPr>
      <w:r>
        <w:t>/**</w:t>
      </w:r>
    </w:p>
    <w:p>
      <w:pPr>
        <w:pStyle w:val="20"/>
      </w:pPr>
      <w:r>
        <w:t>*</w:t>
      </w:r>
      <w:r>
        <w:rPr>
          <w:rFonts w:hint="eastAsia"/>
        </w:rPr>
        <w:t>通过用户服务号码取得该客户认证密码等信息，如果该客户存在返回为</w:t>
      </w:r>
      <w:r>
        <w:t>0</w:t>
      </w:r>
      <w:r>
        <w:rPr>
          <w:rFonts w:hint="eastAsia"/>
        </w:rPr>
        <w:t>，其他情况参考错误编码</w:t>
      </w:r>
    </w:p>
    <w:p>
      <w:pPr>
        <w:pStyle w:val="20"/>
      </w:pPr>
      <w:r>
        <w:t>*/</w:t>
      </w:r>
    </w:p>
    <w:p>
      <w:pPr>
        <w:pStyle w:val="20"/>
      </w:pPr>
      <w:r>
        <w:t>public  RUserInfo  getUserInfo (String userNo);</w:t>
      </w:r>
    </w:p>
    <w:bookmarkEnd w:id="29"/>
    <w:p>
      <w:pPr>
        <w:pStyle w:val="2"/>
      </w:pPr>
      <w:bookmarkStart w:id="41" w:name="_Toc266115756"/>
      <w:r>
        <w:rPr>
          <w:rFonts w:hint="eastAsia"/>
        </w:rPr>
        <w:t>数据库设计</w:t>
      </w:r>
      <w:bookmarkEnd w:id="41"/>
    </w:p>
    <w:p>
      <w:pPr>
        <w:pStyle w:val="20"/>
      </w:pPr>
      <w:r>
        <w:rPr>
          <w:rFonts w:hint="eastAsia"/>
        </w:rPr>
        <w:t>详见</w:t>
      </w:r>
      <w:r>
        <w:t>[xxx</w:t>
      </w:r>
      <w:r>
        <w:rPr>
          <w:rFonts w:hint="eastAsia"/>
        </w:rPr>
        <w:t>数据库设计说明书</w:t>
      </w:r>
      <w:r>
        <w:t>]</w:t>
      </w:r>
    </w:p>
    <w:p>
      <w:pPr>
        <w:pStyle w:val="20"/>
      </w:pPr>
      <w:r>
        <w:rPr>
          <w:rFonts w:hint="eastAsia"/>
        </w:rPr>
        <w:t>如果数据库设计内容比较少，则直接在此处描述。</w:t>
      </w:r>
    </w:p>
    <w:p>
      <w:pPr>
        <w:pStyle w:val="2"/>
      </w:pPr>
      <w:bookmarkStart w:id="42" w:name="_Toc266115757"/>
      <w:r>
        <w:rPr>
          <w:rFonts w:hint="eastAsia"/>
        </w:rPr>
        <w:t>系统安全保密设计</w:t>
      </w:r>
      <w:bookmarkEnd w:id="42"/>
    </w:p>
    <w:p>
      <w:pPr>
        <w:pStyle w:val="4"/>
      </w:pPr>
      <w:bookmarkStart w:id="43" w:name="_Toc266115758"/>
      <w:r>
        <w:rPr>
          <w:rFonts w:hint="eastAsia"/>
        </w:rPr>
        <w:t>说明</w:t>
      </w:r>
      <w:bookmarkEnd w:id="43"/>
    </w:p>
    <w:p>
      <w:pPr>
        <w:pStyle w:val="20"/>
      </w:pPr>
      <w:r>
        <w:rPr>
          <w:rFonts w:hint="eastAsia"/>
        </w:rPr>
        <w:t>例如：由于存在与外部系统的接口</w:t>
      </w:r>
      <w:r>
        <w:t>,</w:t>
      </w:r>
      <w:r>
        <w:rPr>
          <w:rFonts w:hint="eastAsia"/>
        </w:rPr>
        <w:t>所以需要考虑访问安全的问题</w:t>
      </w:r>
      <w:r>
        <w:t>.</w:t>
      </w:r>
    </w:p>
    <w:p>
      <w:pPr>
        <w:pStyle w:val="4"/>
      </w:pPr>
      <w:bookmarkStart w:id="44" w:name="_Toc266115759"/>
      <w:r>
        <w:rPr>
          <w:rFonts w:hint="eastAsia"/>
        </w:rPr>
        <w:t>设计</w:t>
      </w:r>
      <w:bookmarkEnd w:id="44"/>
    </w:p>
    <w:p>
      <w:pPr>
        <w:pStyle w:val="20"/>
      </w:pPr>
      <w:r>
        <w:rPr>
          <w:rFonts w:hint="eastAsia"/>
        </w:rPr>
        <w:t>例如：分为数据传输部分</w:t>
      </w:r>
      <w:r>
        <w:t>,IP</w:t>
      </w:r>
      <w:r>
        <w:rPr>
          <w:rFonts w:hint="eastAsia"/>
        </w:rPr>
        <w:t>过滤部分</w:t>
      </w:r>
      <w:r>
        <w:t>,</w:t>
      </w:r>
      <w:r>
        <w:rPr>
          <w:rFonts w:hint="eastAsia"/>
        </w:rPr>
        <w:t>身份验证部分</w:t>
      </w:r>
      <w:r>
        <w:t>.[</w:t>
      </w:r>
      <w:r>
        <w:rPr>
          <w:rFonts w:hint="eastAsia"/>
        </w:rPr>
        <w:t>章节可补充</w:t>
      </w:r>
      <w:r>
        <w:t>]</w:t>
      </w:r>
    </w:p>
    <w:p>
      <w:pPr>
        <w:pStyle w:val="5"/>
      </w:pPr>
      <w:bookmarkStart w:id="45" w:name="_Toc266115760"/>
      <w:r>
        <w:rPr>
          <w:rFonts w:hint="eastAsia"/>
        </w:rPr>
        <w:t>数据传输部分</w:t>
      </w:r>
      <w:bookmarkEnd w:id="45"/>
    </w:p>
    <w:p>
      <w:pPr>
        <w:pStyle w:val="20"/>
      </w:pPr>
      <w:r>
        <w:rPr>
          <w:rFonts w:hint="eastAsia"/>
        </w:rPr>
        <w:t>例如：在部分数据传递的时候</w:t>
      </w:r>
      <w:r>
        <w:t>,</w:t>
      </w:r>
      <w:r>
        <w:rPr>
          <w:rFonts w:hint="eastAsia"/>
        </w:rPr>
        <w:t>考虑以</w:t>
      </w:r>
      <w:r>
        <w:t>https</w:t>
      </w:r>
      <w:r>
        <w:rPr>
          <w:rFonts w:hint="eastAsia"/>
        </w:rPr>
        <w:t>协议</w:t>
      </w:r>
      <w:r>
        <w:t>,</w:t>
      </w:r>
      <w:r>
        <w:rPr>
          <w:rFonts w:hint="eastAsia"/>
        </w:rPr>
        <w:t>需要在部署的时候作相关处理</w:t>
      </w:r>
      <w:r>
        <w:t>.</w:t>
      </w:r>
    </w:p>
    <w:p>
      <w:pPr>
        <w:pStyle w:val="5"/>
      </w:pPr>
      <w:bookmarkStart w:id="46" w:name="_Toc266115761"/>
      <w:r>
        <w:t>IP</w:t>
      </w:r>
      <w:r>
        <w:rPr>
          <w:rFonts w:hint="eastAsia"/>
        </w:rPr>
        <w:t>过滤分部</w:t>
      </w:r>
      <w:bookmarkEnd w:id="46"/>
    </w:p>
    <w:p>
      <w:pPr>
        <w:pStyle w:val="20"/>
      </w:pPr>
      <w:r>
        <w:rPr>
          <w:rFonts w:hint="eastAsia"/>
        </w:rPr>
        <w:t>例如：可在系统前端通过</w:t>
      </w:r>
      <w:r>
        <w:t>Filter</w:t>
      </w:r>
      <w:r>
        <w:rPr>
          <w:rFonts w:hint="eastAsia"/>
        </w:rPr>
        <w:t>实现</w:t>
      </w:r>
      <w:r>
        <w:t>,</w:t>
      </w:r>
      <w:r>
        <w:rPr>
          <w:rFonts w:hint="eastAsia"/>
        </w:rPr>
        <w:t>该</w:t>
      </w:r>
      <w:r>
        <w:t>Filter</w:t>
      </w:r>
      <w:r>
        <w:rPr>
          <w:rFonts w:hint="eastAsia"/>
        </w:rPr>
        <w:t>实现对该地址访问的</w:t>
      </w:r>
      <w:r>
        <w:t>IP</w:t>
      </w:r>
      <w:r>
        <w:rPr>
          <w:rFonts w:hint="eastAsia"/>
        </w:rPr>
        <w:t>过滤作用</w:t>
      </w:r>
      <w:r>
        <w:t>.</w:t>
      </w:r>
      <w:r>
        <w:rPr>
          <w:rFonts w:hint="eastAsia"/>
        </w:rPr>
        <w:t>可信任</w:t>
      </w:r>
      <w:r>
        <w:t>IP</w:t>
      </w:r>
      <w:r>
        <w:rPr>
          <w:rFonts w:hint="eastAsia"/>
        </w:rPr>
        <w:t>地址通过</w:t>
      </w:r>
      <w:r>
        <w:t>xml</w:t>
      </w:r>
      <w:r>
        <w:rPr>
          <w:rFonts w:hint="eastAsia"/>
        </w:rPr>
        <w:t>文件进行配置</w:t>
      </w:r>
      <w:r>
        <w:t>.</w:t>
      </w:r>
    </w:p>
    <w:p>
      <w:pPr>
        <w:pStyle w:val="5"/>
      </w:pPr>
      <w:bookmarkStart w:id="47" w:name="_Toc266115762"/>
      <w:r>
        <w:rPr>
          <w:rFonts w:hint="eastAsia"/>
        </w:rPr>
        <w:t>身份验证部分</w:t>
      </w:r>
      <w:bookmarkEnd w:id="47"/>
    </w:p>
    <w:p>
      <w:pPr>
        <w:pStyle w:val="20"/>
      </w:pPr>
      <w:r>
        <w:rPr>
          <w:rFonts w:hint="eastAsia"/>
        </w:rPr>
        <w:t>例如：对信任的用户</w:t>
      </w:r>
      <w:r>
        <w:t>,</w:t>
      </w:r>
      <w:r>
        <w:rPr>
          <w:rFonts w:hint="eastAsia"/>
        </w:rPr>
        <w:t>颁发身份验证码</w:t>
      </w:r>
      <w:r>
        <w:t>,</w:t>
      </w:r>
      <w:r>
        <w:rPr>
          <w:rFonts w:hint="eastAsia"/>
        </w:rPr>
        <w:t>通过该标识进行身份识别</w:t>
      </w:r>
      <w:r>
        <w:t>.</w:t>
      </w:r>
    </w:p>
    <w:p>
      <w:pPr>
        <w:pStyle w:val="3"/>
        <w:spacing w:before="93" w:after="93"/>
        <w:ind w:firstLine="420"/>
      </w:pPr>
    </w:p>
    <w:p>
      <w:pPr>
        <w:pStyle w:val="2"/>
      </w:pPr>
      <w:bookmarkStart w:id="48" w:name="_Toc266115763"/>
      <w:r>
        <w:rPr>
          <w:rFonts w:hint="eastAsia"/>
        </w:rPr>
        <w:t>系统性能设计</w:t>
      </w:r>
      <w:bookmarkEnd w:id="48"/>
    </w:p>
    <w:p>
      <w:pPr>
        <w:pStyle w:val="3"/>
        <w:spacing w:before="93" w:after="93"/>
        <w:ind w:firstLine="420"/>
      </w:pPr>
    </w:p>
    <w:p>
      <w:pPr>
        <w:pStyle w:val="2"/>
      </w:pPr>
      <w:bookmarkStart w:id="49" w:name="_Toc266115764"/>
      <w:r>
        <w:rPr>
          <w:rFonts w:hint="eastAsia"/>
        </w:rPr>
        <w:t>系统出错处理</w:t>
      </w:r>
      <w:bookmarkEnd w:id="49"/>
    </w:p>
    <w:p>
      <w:pPr>
        <w:pStyle w:val="20"/>
      </w:pPr>
      <w:r>
        <w:rPr>
          <w:rFonts w:hint="eastAsia"/>
        </w:rPr>
        <w:t>例如：为了在系统出现异常情况下给用户以明确的提示，可采用两种方式予以提示：</w:t>
      </w:r>
    </w:p>
    <w:p>
      <w:pPr>
        <w:pStyle w:val="20"/>
      </w:pPr>
      <w:r>
        <w:t>1</w:t>
      </w:r>
      <w:r>
        <w:rPr>
          <w:rFonts w:hint="eastAsia"/>
        </w:rPr>
        <w:t>．使用</w:t>
      </w:r>
      <w:r>
        <w:t>Javascript</w:t>
      </w:r>
      <w:r>
        <w:rPr>
          <w:rFonts w:hint="eastAsia"/>
        </w:rPr>
        <w:t>的</w:t>
      </w:r>
      <w:r>
        <w:t>alert()</w:t>
      </w:r>
      <w:r>
        <w:rPr>
          <w:rFonts w:hint="eastAsia"/>
        </w:rPr>
        <w:t>函数直接提示，这主要在输入或修改的情况下使用；</w:t>
      </w:r>
    </w:p>
    <w:p>
      <w:pPr>
        <w:pStyle w:val="20"/>
      </w:pPr>
      <w:r>
        <w:t>2</w:t>
      </w:r>
      <w:r>
        <w:rPr>
          <w:rFonts w:hint="eastAsia"/>
        </w:rPr>
        <w:t>．使用统一的错误界面提示，该界面对应于</w:t>
      </w:r>
      <w:r>
        <w:t>errorpage.jsp</w:t>
      </w:r>
      <w:r>
        <w:rPr>
          <w:rFonts w:hint="eastAsia"/>
        </w:rPr>
        <w:t>页面。错误界面样式如下图所示：</w:t>
      </w:r>
    </w:p>
    <w:p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object>
          <v:shape id="_x0000_i1025" o:spt="75" type="#_x0000_t75" style="height:173.2pt;width:369.1pt;" o:ole="t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>
            <o:LockedField>false</o:LockedField>
          </o:OLEObject>
        </w:object>
      </w:r>
    </w:p>
    <w:p>
      <w:pPr>
        <w:jc w:val="center"/>
        <w:rPr>
          <w:rFonts w:hint="eastAsia"/>
        </w:rPr>
      </w:pPr>
      <w:r>
        <w:rPr>
          <w:rFonts w:hint="eastAsia"/>
        </w:rPr>
        <w:t>错误提示界面</w:t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华文楷体">
    <w:altName w:val="Droid Sans Fallback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楷体_GB2312">
    <w:altName w:val="Droid Sans Fallback"/>
    <w:panose1 w:val="02010609030101010101"/>
    <w:charset w:val="00"/>
    <w:family w:val="swiss"/>
    <w:pitch w:val="default"/>
    <w:sig w:usb0="00000000" w:usb1="00000000" w:usb2="00000010" w:usb3="00000000" w:csb0="0004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仿宋_GB2312">
    <w:altName w:val="Droid Sans Fallback"/>
    <w:panose1 w:val="02010609030101010101"/>
    <w:charset w:val="00"/>
    <w:family w:val="decorative"/>
    <w:pitch w:val="default"/>
    <w:sig w:usb0="00000000" w:usb1="00000000" w:usb2="00000010" w:usb3="00000000" w:csb0="00040000" w:csb1="00000000"/>
  </w:font>
  <w:font w:name="楷体">
    <w:altName w:val="Droid Sans Fallback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83128942">
    <w:nsid w:val="46851D6E"/>
    <w:multiLevelType w:val="singleLevel"/>
    <w:tmpl w:val="46851D6E"/>
    <w:lvl w:ilvl="0" w:tentative="1">
      <w:start w:val="1"/>
      <w:numFmt w:val="decimal"/>
      <w:lvlText w:val="[%1]"/>
      <w:lvlJc w:val="left"/>
      <w:pPr>
        <w:tabs>
          <w:tab w:val="left" w:pos="680"/>
        </w:tabs>
        <w:ind w:left="680" w:hanging="680"/>
      </w:pPr>
      <w:rPr>
        <w:rFonts w:hint="eastAsia"/>
      </w:rPr>
    </w:lvl>
  </w:abstractNum>
  <w:abstractNum w:abstractNumId="2034646304">
    <w:nsid w:val="79463D20"/>
    <w:multiLevelType w:val="multilevel"/>
    <w:tmpl w:val="79463D20"/>
    <w:lvl w:ilvl="0" w:tentative="1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 w:ascii="Times New Roman" w:eastAsia="黑体"/>
        <w:sz w:val="36"/>
      </w:rPr>
    </w:lvl>
    <w:lvl w:ilvl="1" w:tentative="1">
      <w:start w:val="1"/>
      <w:numFmt w:val="decimal"/>
      <w:pStyle w:val="4"/>
      <w:isLgl/>
      <w:suff w:val="space"/>
      <w:lvlText w:val="%1.%2"/>
      <w:lvlJc w:val="left"/>
      <w:pPr>
        <w:ind w:left="0" w:firstLine="0"/>
      </w:pPr>
      <w:rPr>
        <w:rFonts w:hint="default" w:ascii="Times New Roman" w:hAnsi="Times New Roman" w:eastAsia="宋体" w:cs="Times New Roman"/>
        <w:sz w:val="32"/>
      </w:rPr>
    </w:lvl>
    <w:lvl w:ilvl="2" w:tentative="1">
      <w:start w:val="1"/>
      <w:numFmt w:val="decimal"/>
      <w:pStyle w:val="5"/>
      <w:isLgl/>
      <w:suff w:val="space"/>
      <w:lvlText w:val="%1.%2.%3"/>
      <w:lvlJc w:val="left"/>
      <w:pPr>
        <w:ind w:left="540" w:firstLine="0"/>
      </w:pPr>
      <w:rPr>
        <w:rFonts w:hint="default" w:ascii="Times New Roman" w:hAnsi="Times New Roman" w:eastAsia="宋体" w:cs="Times New Roman"/>
        <w:sz w:val="32"/>
        <w:szCs w:val="32"/>
      </w:rPr>
    </w:lvl>
    <w:lvl w:ilvl="3" w:tentative="1">
      <w:start w:val="1"/>
      <w:numFmt w:val="decimal"/>
      <w:pStyle w:val="6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 w:tentative="1">
      <w:start w:val="1"/>
      <w:numFmt w:val="decimal"/>
      <w:pStyle w:val="7"/>
      <w:isLgl/>
      <w:suff w:val="space"/>
      <w:lvlText w:val="%1.%2.%3.%4.%5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034646304"/>
  </w:num>
  <w:num w:numId="2">
    <w:abstractNumId w:val="11831289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B9675"/>
    <w:rsid w:val="5FDB9675"/>
    <w:rsid w:val="672F512A"/>
    <w:rsid w:val="7FCEC5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widowControl/>
      <w:numPr>
        <w:ilvl w:val="0"/>
        <w:numId w:val="1"/>
      </w:numPr>
      <w:spacing w:before="240" w:after="160" w:line="360" w:lineRule="auto"/>
      <w:jc w:val="left"/>
      <w:outlineLvl w:val="0"/>
    </w:pPr>
    <w:rPr>
      <w:rFonts w:ascii="Arial" w:hAnsi="Arial" w:eastAsia="黑体"/>
      <w:kern w:val="44"/>
      <w:sz w:val="36"/>
      <w:szCs w:val="44"/>
      <w:lang w:bidi="he-IL"/>
    </w:rPr>
  </w:style>
  <w:style w:type="paragraph" w:styleId="4">
    <w:name w:val="heading 2"/>
    <w:basedOn w:val="1"/>
    <w:next w:val="3"/>
    <w:unhideWhenUsed/>
    <w:qFormat/>
    <w:uiPriority w:val="0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hAnsi="Arial" w:eastAsia="黑体"/>
      <w:kern w:val="0"/>
      <w:sz w:val="32"/>
      <w:szCs w:val="32"/>
      <w:lang w:bidi="he-IL"/>
    </w:rPr>
  </w:style>
  <w:style w:type="paragraph" w:styleId="5">
    <w:name w:val="heading 3"/>
    <w:basedOn w:val="1"/>
    <w:next w:val="3"/>
    <w:unhideWhenUsed/>
    <w:qFormat/>
    <w:uiPriority w:val="0"/>
    <w:pPr>
      <w:keepNext/>
      <w:keepLines/>
      <w:widowControl/>
      <w:numPr>
        <w:ilvl w:val="2"/>
        <w:numId w:val="1"/>
      </w:numPr>
      <w:spacing w:before="240" w:after="120" w:line="360" w:lineRule="auto"/>
      <w:ind w:left="0"/>
      <w:outlineLvl w:val="2"/>
    </w:pPr>
    <w:rPr>
      <w:rFonts w:ascii="Arial" w:hAnsi="Arial" w:eastAsia="黑体"/>
      <w:kern w:val="0"/>
      <w:sz w:val="28"/>
      <w:szCs w:val="32"/>
      <w:lang w:val="zh-CN" w:eastAsia="zh-CN" w:bidi="he-IL"/>
    </w:rPr>
  </w:style>
  <w:style w:type="paragraph" w:styleId="6">
    <w:name w:val="heading 4"/>
    <w:basedOn w:val="1"/>
    <w:next w:val="3"/>
    <w:unhideWhenUsed/>
    <w:qFormat/>
    <w:uiPriority w:val="0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hAnsi="Arial" w:eastAsia="黑体"/>
      <w:kern w:val="0"/>
      <w:sz w:val="24"/>
      <w:szCs w:val="28"/>
      <w:lang w:val="zh-CN" w:eastAsia="zh-CN" w:bidi="he-IL"/>
    </w:rPr>
  </w:style>
  <w:style w:type="paragraph" w:styleId="7">
    <w:name w:val="heading 5"/>
    <w:basedOn w:val="1"/>
    <w:next w:val="3"/>
    <w:unhideWhenUsed/>
    <w:qFormat/>
    <w:uiPriority w:val="0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hAnsi="Arial" w:eastAsia="黑体"/>
      <w:kern w:val="0"/>
      <w:sz w:val="24"/>
      <w:szCs w:val="28"/>
      <w:lang w:val="zh-CN" w:eastAsia="zh-CN" w:bidi="he-IL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spacing w:beforeLines="30" w:afterLines="30"/>
      <w:ind w:firstLine="200" w:firstLineChars="200"/>
    </w:pPr>
    <w:rPr>
      <w:bCs/>
      <w:kern w:val="0"/>
      <w:lang w:val="zh-CN" w:eastAsia="zh-CN" w:bidi="he-IL"/>
    </w:rPr>
  </w:style>
  <w:style w:type="paragraph" w:styleId="8">
    <w:name w:val="Body Text"/>
    <w:basedOn w:val="1"/>
    <w:uiPriority w:val="0"/>
    <w:pPr>
      <w:widowControl/>
      <w:spacing w:beforeLines="30" w:after="60"/>
    </w:pPr>
    <w:rPr>
      <w:bCs/>
      <w:kern w:val="0"/>
      <w:lang w:eastAsia="en-US" w:bidi="he-IL"/>
    </w:rPr>
  </w:style>
  <w:style w:type="paragraph" w:styleId="9">
    <w:name w:val="Body Text First Indent"/>
    <w:basedOn w:val="8"/>
    <w:uiPriority w:val="0"/>
    <w:pPr>
      <w:widowControl w:val="0"/>
      <w:spacing w:beforeLines="0" w:after="120"/>
      <w:ind w:firstLine="420" w:firstLineChars="100"/>
    </w:pPr>
    <w:rPr>
      <w:bCs w:val="0"/>
      <w:kern w:val="2"/>
      <w:lang w:eastAsia="zh-CN" w:bidi="ar-SA"/>
    </w:rPr>
  </w:style>
  <w:style w:type="paragraph" w:styleId="10">
    <w:name w:val="Body Text Indent 2"/>
    <w:basedOn w:val="1"/>
    <w:uiPriority w:val="0"/>
    <w:pPr>
      <w:spacing w:line="360" w:lineRule="exact"/>
      <w:ind w:firstLine="527"/>
    </w:pPr>
    <w:rPr>
      <w:rFonts w:ascii="宋体"/>
      <w:sz w:val="24"/>
    </w:rPr>
  </w:style>
  <w:style w:type="paragraph" w:styleId="11">
    <w:name w:val="toc 1"/>
    <w:basedOn w:val="1"/>
    <w:next w:val="1"/>
    <w:uiPriority w:val="0"/>
    <w:pPr>
      <w:widowControl/>
    </w:pPr>
    <w:rPr>
      <w:bCs/>
      <w:kern w:val="0"/>
      <w:lang w:eastAsia="en-US" w:bidi="he-IL"/>
    </w:rPr>
  </w:style>
  <w:style w:type="paragraph" w:styleId="12">
    <w:name w:val="toc 2"/>
    <w:basedOn w:val="1"/>
    <w:next w:val="1"/>
    <w:uiPriority w:val="0"/>
    <w:pPr>
      <w:widowControl/>
      <w:ind w:leftChars="200"/>
    </w:pPr>
    <w:rPr>
      <w:bCs/>
      <w:kern w:val="0"/>
      <w:lang w:eastAsia="en-US" w:bidi="he-IL"/>
    </w:rPr>
  </w:style>
  <w:style w:type="paragraph" w:styleId="13">
    <w:name w:val="toc 3"/>
    <w:basedOn w:val="1"/>
    <w:next w:val="1"/>
    <w:uiPriority w:val="0"/>
    <w:pPr>
      <w:widowControl/>
      <w:ind w:leftChars="400"/>
    </w:pPr>
    <w:rPr>
      <w:bCs/>
      <w:kern w:val="0"/>
      <w:lang w:eastAsia="en-US" w:bidi="he-IL"/>
    </w:rPr>
  </w:style>
  <w:style w:type="character" w:styleId="15">
    <w:name w:val="Hyperlink"/>
    <w:basedOn w:val="14"/>
    <w:uiPriority w:val="0"/>
    <w:rPr>
      <w:color w:val="0000FF"/>
      <w:sz w:val="21"/>
      <w:u w:val="single"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8">
    <w:name w:val="文档编号"/>
    <w:basedOn w:val="1"/>
    <w:uiPriority w:val="0"/>
    <w:pPr>
      <w:widowControl/>
      <w:jc w:val="center"/>
    </w:pPr>
    <w:rPr>
      <w:bCs/>
      <w:kern w:val="0"/>
      <w:lang w:val="zh-CN" w:eastAsia="zh-CN" w:bidi="he-IL"/>
    </w:rPr>
  </w:style>
  <w:style w:type="paragraph" w:customStyle="1" w:styleId="19">
    <w:name w:val="标准"/>
    <w:basedOn w:val="1"/>
    <w:uiPriority w:val="0"/>
    <w:pPr>
      <w:pBdr>
        <w:bottom w:val="single" w:color="auto" w:sz="6" w:space="1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paragraph" w:customStyle="1" w:styleId="20">
    <w:name w:val="样式 倾斜 蓝色 首行缩进:  0.74 厘米1"/>
    <w:basedOn w:val="1"/>
    <w:next w:val="1"/>
    <w:uiPriority w:val="0"/>
    <w:pPr>
      <w:ind w:firstLine="420"/>
    </w:pPr>
    <w:rPr>
      <w:rFonts w:ascii="宋体" w:hAnsi="宋体" w:cs="宋体"/>
      <w:i/>
      <w:iCs/>
      <w:color w:val="0000FF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2016-12-26T03:56:00Z</dcterms:created>
  <dc:creator>roger</dc:creator>
  <cp:lastModifiedBy>roger</cp:lastModifiedBy>
  <dcterms:modified xsi:type="dcterms:W3CDTF">2017-04-26T22:53:56Z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