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3296" w14:textId="71FBAEBA" w:rsidR="00993DD7" w:rsidRDefault="00225EA9" w:rsidP="00225EA9">
      <w:pPr>
        <w:pStyle w:val="ListParagraph"/>
        <w:numPr>
          <w:ilvl w:val="0"/>
          <w:numId w:val="1"/>
        </w:numPr>
      </w:pPr>
      <w:r w:rsidRPr="002D112A">
        <w:rPr>
          <w:b/>
          <w:bCs/>
        </w:rPr>
        <w:t>What are the 3 characteristics used to compare if NSI and local structure data match?</w:t>
      </w:r>
      <w:r w:rsidR="00E771B7">
        <w:br/>
      </w:r>
      <w:r w:rsidR="006A4252">
        <w:t xml:space="preserve">Location, existence of a basement, number of stories. </w:t>
      </w:r>
      <w:r w:rsidR="002D112A">
        <w:br/>
      </w:r>
    </w:p>
    <w:p w14:paraId="2720F086" w14:textId="210FB0BB" w:rsidR="00622629" w:rsidRDefault="00622629" w:rsidP="00116FC1">
      <w:pPr>
        <w:pStyle w:val="ListParagraph"/>
        <w:numPr>
          <w:ilvl w:val="0"/>
          <w:numId w:val="1"/>
        </w:numPr>
      </w:pPr>
      <w:r w:rsidRPr="002D112A">
        <w:rPr>
          <w:b/>
          <w:bCs/>
        </w:rPr>
        <w:t>How much of the NSI data matches fully matches the local data? How much matches with 2 key characteristics?</w:t>
      </w:r>
      <w:r w:rsidR="00E771B7">
        <w:br/>
      </w:r>
      <w:r w:rsidR="0093374B">
        <w:t>The NSI data fully matches 36% of 13,093 structures in the local data. NSI records match in location and basement presence for 47% of data</w:t>
      </w:r>
      <w:r w:rsidR="00116FC1">
        <w:t>. 5% of the residences are missed by the NSI records entirely.</w:t>
      </w:r>
      <w:r w:rsidR="002D112A">
        <w:br/>
      </w:r>
    </w:p>
    <w:p w14:paraId="21417A24" w14:textId="643A0647" w:rsidR="00244E36" w:rsidRDefault="00244E36" w:rsidP="00225EA9">
      <w:pPr>
        <w:pStyle w:val="ListParagraph"/>
        <w:numPr>
          <w:ilvl w:val="0"/>
          <w:numId w:val="1"/>
        </w:numPr>
      </w:pPr>
      <w:r w:rsidRPr="002D112A">
        <w:rPr>
          <w:b/>
          <w:bCs/>
        </w:rPr>
        <w:t>What can cause discrepancy in mean structure value?</w:t>
      </w:r>
      <w:r w:rsidR="00E771B7">
        <w:br/>
      </w:r>
      <w:r w:rsidR="00116FC1">
        <w:t>Differences in the number of stories, or incorrectly identifying residences (structures missing from NSI, or structures incorrectly labelled as residences), are significant causes of mean structure values.</w:t>
      </w:r>
      <w:r w:rsidR="002D112A">
        <w:br/>
      </w:r>
    </w:p>
    <w:p w14:paraId="230E2879" w14:textId="6FB3EA8D" w:rsidR="00F11A6D" w:rsidRDefault="00BC3CB4" w:rsidP="00F11A6D">
      <w:pPr>
        <w:pStyle w:val="ListParagraph"/>
        <w:numPr>
          <w:ilvl w:val="0"/>
          <w:numId w:val="1"/>
        </w:numPr>
      </w:pPr>
      <w:r w:rsidRPr="002D112A">
        <w:rPr>
          <w:b/>
          <w:bCs/>
        </w:rPr>
        <w:t xml:space="preserve">Are discrepancies in financial losses higher for NSI-Local structure data when there is a location mismatch or when there is a property mismatch (and a location match)? </w:t>
      </w:r>
      <w:r w:rsidR="00F11A6D">
        <w:br/>
        <w:t xml:space="preserve">There are higher discrepancies in financial losses for NSI-Local structure data when there is a location mismatch. There is a positive discrepancy when NSI identifies an incorrect Philadelphia residence and </w:t>
      </w:r>
      <w:r w:rsidR="00AA6B6B">
        <w:t>negative when the Philadelphia residence is unmatched in the NSI dataset.</w:t>
      </w:r>
      <w:r w:rsidR="002D112A">
        <w:br/>
      </w:r>
    </w:p>
    <w:p w14:paraId="5ED3888B" w14:textId="4D4874C1" w:rsidR="00E75D33" w:rsidRDefault="00E75D33" w:rsidP="00BC3CB4">
      <w:pPr>
        <w:pStyle w:val="ListParagraph"/>
        <w:numPr>
          <w:ilvl w:val="0"/>
          <w:numId w:val="1"/>
        </w:numPr>
      </w:pPr>
      <w:r w:rsidRPr="002D112A">
        <w:rPr>
          <w:b/>
          <w:bCs/>
        </w:rPr>
        <w:t>Look at lines 279-292 – what are the implications for assessing building data quality and model performance?</w:t>
      </w:r>
      <w:r w:rsidR="00E771B7">
        <w:br/>
      </w:r>
      <w:r w:rsidR="00A60510">
        <w:t>The implications are that model performance cannot be assessed uniformly. In the NSI data there are more significant discrepancies for structures that are mislabeled as 2 story buildings without basements instead of 1 story buildings with basements, which means that trying to uniformly correct the data based on aggregate statistics may not lead to the best results, it may be more ideal to focus on specific cases with the most issues, or alternatively to correct for the most common issues if the edge cases are extremely rare.</w:t>
      </w:r>
      <w:r w:rsidR="002D112A">
        <w:br/>
      </w:r>
    </w:p>
    <w:p w14:paraId="76E5726D" w14:textId="4027ADEF" w:rsidR="001B2415" w:rsidRDefault="001B2415" w:rsidP="00BC3CB4">
      <w:pPr>
        <w:pStyle w:val="ListParagraph"/>
        <w:numPr>
          <w:ilvl w:val="0"/>
          <w:numId w:val="1"/>
        </w:numPr>
      </w:pPr>
      <w:r w:rsidRPr="002D112A">
        <w:rPr>
          <w:b/>
          <w:bCs/>
        </w:rPr>
        <w:t>Describe the methodologies used to correct the NSI data. What are advantages and disadvantages of this? Recall our discussion on parcels etc. at the beginning of the class.</w:t>
      </w:r>
      <w:r w:rsidR="00E771B7">
        <w:br/>
      </w:r>
      <w:r w:rsidR="00E772EE">
        <w:t xml:space="preserve">The first refinement methodology to correct NSI data divides Philadelphia up into tracts (this is because tracts are used when distributing funding for flood risks, so it is used as another metric of potential improvement). It </w:t>
      </w:r>
      <w:r w:rsidR="004A5145">
        <w:t xml:space="preserve">attempts to correct NSI data by making them match the proportions of characteristics like number of floors and the basement Boolean on a tract level. This demonstrates an improvement in terms of total discrepancy and discrepancy RMSE by tract, but little improvement in terms of prioritizing funding for tracts. The next refinement method uses the median values by tract for all structures, which shows a much more significant improvement in all metrics, and makes the total discrepancy almost 0, and is also a relatively simple methodology. The last method is the most granular and updates the NSI based on local data and only includes structures present in both datasets. This reduces the number of structures in the set, which leads to an underestimate </w:t>
      </w:r>
      <w:r w:rsidR="004A5145">
        <w:lastRenderedPageBreak/>
        <w:t>for the total discrepancy, but improves the RMSE by the most and almost always correctly ranks the tract priority. The downside is that this is the most granular method, so it may be almost impossible to replicate for all NSI data.</w:t>
      </w:r>
      <w:r w:rsidR="002D112A">
        <w:br/>
      </w:r>
    </w:p>
    <w:p w14:paraId="21DCBDE9" w14:textId="169BA190" w:rsidR="00244E36" w:rsidRPr="002D112A" w:rsidRDefault="00244E36" w:rsidP="00225EA9">
      <w:pPr>
        <w:pStyle w:val="ListParagraph"/>
        <w:numPr>
          <w:ilvl w:val="0"/>
          <w:numId w:val="1"/>
        </w:numPr>
        <w:rPr>
          <w:b/>
          <w:bCs/>
        </w:rPr>
      </w:pPr>
      <w:r w:rsidRPr="002D112A">
        <w:rPr>
          <w:b/>
          <w:bCs/>
        </w:rPr>
        <w:t>What are the policy implications of having the spatial distribution of flood risk wrong?</w:t>
      </w:r>
    </w:p>
    <w:p w14:paraId="5661BB13" w14:textId="7B0BF3B8" w:rsidR="00244E36" w:rsidRDefault="00AA6B6B" w:rsidP="001B2415">
      <w:pPr>
        <w:pStyle w:val="ListParagraph"/>
      </w:pPr>
      <w:r>
        <w:t>Because the data and damage functions are used for estimating potential damages due to flooding, having an incorrect estimate of flood risk can lead to policies that improperly distribute resources. Areas could end up being underfunded due to the NSI data underestimating flood risk.</w:t>
      </w:r>
    </w:p>
    <w:sectPr w:rsidR="00244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5402"/>
    <w:multiLevelType w:val="hybridMultilevel"/>
    <w:tmpl w:val="AA62DC86"/>
    <w:lvl w:ilvl="0" w:tplc="AA6C65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81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A9"/>
    <w:rsid w:val="00116FC1"/>
    <w:rsid w:val="001B2415"/>
    <w:rsid w:val="00225EA9"/>
    <w:rsid w:val="00244E36"/>
    <w:rsid w:val="002D112A"/>
    <w:rsid w:val="003578C5"/>
    <w:rsid w:val="004A5145"/>
    <w:rsid w:val="004A68CC"/>
    <w:rsid w:val="00622629"/>
    <w:rsid w:val="00626E55"/>
    <w:rsid w:val="006A4252"/>
    <w:rsid w:val="007628E1"/>
    <w:rsid w:val="007D6E3F"/>
    <w:rsid w:val="0093374B"/>
    <w:rsid w:val="00993DD7"/>
    <w:rsid w:val="00A24493"/>
    <w:rsid w:val="00A60510"/>
    <w:rsid w:val="00AA6B6B"/>
    <w:rsid w:val="00AD10C0"/>
    <w:rsid w:val="00BC3CB4"/>
    <w:rsid w:val="00CE3CCB"/>
    <w:rsid w:val="00E75D33"/>
    <w:rsid w:val="00E771B7"/>
    <w:rsid w:val="00E772EE"/>
    <w:rsid w:val="00F11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48BB"/>
  <w15:chartTrackingRefBased/>
  <w15:docId w15:val="{EB5C4A87-60E4-420D-912E-C026C888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EA9"/>
    <w:rPr>
      <w:rFonts w:eastAsiaTheme="majorEastAsia" w:cstheme="majorBidi"/>
      <w:color w:val="272727" w:themeColor="text1" w:themeTint="D8"/>
    </w:rPr>
  </w:style>
  <w:style w:type="paragraph" w:styleId="Title">
    <w:name w:val="Title"/>
    <w:basedOn w:val="Normal"/>
    <w:next w:val="Normal"/>
    <w:link w:val="TitleChar"/>
    <w:uiPriority w:val="10"/>
    <w:qFormat/>
    <w:rsid w:val="00225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EA9"/>
    <w:pPr>
      <w:spacing w:before="160"/>
      <w:jc w:val="center"/>
    </w:pPr>
    <w:rPr>
      <w:i/>
      <w:iCs/>
      <w:color w:val="404040" w:themeColor="text1" w:themeTint="BF"/>
    </w:rPr>
  </w:style>
  <w:style w:type="character" w:customStyle="1" w:styleId="QuoteChar">
    <w:name w:val="Quote Char"/>
    <w:basedOn w:val="DefaultParagraphFont"/>
    <w:link w:val="Quote"/>
    <w:uiPriority w:val="29"/>
    <w:rsid w:val="00225EA9"/>
    <w:rPr>
      <w:i/>
      <w:iCs/>
      <w:color w:val="404040" w:themeColor="text1" w:themeTint="BF"/>
    </w:rPr>
  </w:style>
  <w:style w:type="paragraph" w:styleId="ListParagraph">
    <w:name w:val="List Paragraph"/>
    <w:basedOn w:val="Normal"/>
    <w:uiPriority w:val="34"/>
    <w:qFormat/>
    <w:rsid w:val="00225EA9"/>
    <w:pPr>
      <w:ind w:left="720"/>
      <w:contextualSpacing/>
    </w:pPr>
  </w:style>
  <w:style w:type="character" w:styleId="IntenseEmphasis">
    <w:name w:val="Intense Emphasis"/>
    <w:basedOn w:val="DefaultParagraphFont"/>
    <w:uiPriority w:val="21"/>
    <w:qFormat/>
    <w:rsid w:val="00225EA9"/>
    <w:rPr>
      <w:i/>
      <w:iCs/>
      <w:color w:val="0F4761" w:themeColor="accent1" w:themeShade="BF"/>
    </w:rPr>
  </w:style>
  <w:style w:type="paragraph" w:styleId="IntenseQuote">
    <w:name w:val="Intense Quote"/>
    <w:basedOn w:val="Normal"/>
    <w:next w:val="Normal"/>
    <w:link w:val="IntenseQuoteChar"/>
    <w:uiPriority w:val="30"/>
    <w:qFormat/>
    <w:rsid w:val="00225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EA9"/>
    <w:rPr>
      <w:i/>
      <w:iCs/>
      <w:color w:val="0F4761" w:themeColor="accent1" w:themeShade="BF"/>
    </w:rPr>
  </w:style>
  <w:style w:type="character" w:styleId="IntenseReference">
    <w:name w:val="Intense Reference"/>
    <w:basedOn w:val="DefaultParagraphFont"/>
    <w:uiPriority w:val="32"/>
    <w:qFormat/>
    <w:rsid w:val="00225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7658f2b-92ae-432d-889a-a8015911ad6d" xsi:nil="true"/>
    <lcf76f155ced4ddcb4097134ff3c332f xmlns="74f5397d-b597-4d39-81fb-db59c9a616a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927000193E334FA25FCDE81D053BF3" ma:contentTypeVersion="11" ma:contentTypeDescription="Create a new document." ma:contentTypeScope="" ma:versionID="2bddb435792117641cb9aa63d70687a3">
  <xsd:schema xmlns:xsd="http://www.w3.org/2001/XMLSchema" xmlns:xs="http://www.w3.org/2001/XMLSchema" xmlns:p="http://schemas.microsoft.com/office/2006/metadata/properties" xmlns:ns2="74f5397d-b597-4d39-81fb-db59c9a616a6" xmlns:ns3="57658f2b-92ae-432d-889a-a8015911ad6d" targetNamespace="http://schemas.microsoft.com/office/2006/metadata/properties" ma:root="true" ma:fieldsID="af9deae3a58d948c11009dd3e941b11f" ns2:_="" ns3:_="">
    <xsd:import namespace="74f5397d-b597-4d39-81fb-db59c9a616a6"/>
    <xsd:import namespace="57658f2b-92ae-432d-889a-a8015911ad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f5397d-b597-4d39-81fb-db59c9a61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a1837f8-38a0-439f-968d-1f579fdc7e5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658f2b-92ae-432d-889a-a8015911ad6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9be053-654a-4899-90bc-f6a985575e61}" ma:internalName="TaxCatchAll" ma:showField="CatchAllData" ma:web="57658f2b-92ae-432d-889a-a8015911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0A989-9117-4263-AF67-0D2600C9399F}">
  <ds:schemaRefs>
    <ds:schemaRef ds:uri="http://schemas.microsoft.com/office/2006/metadata/properties"/>
    <ds:schemaRef ds:uri="http://schemas.microsoft.com/office/infopath/2007/PartnerControls"/>
    <ds:schemaRef ds:uri="57658f2b-92ae-432d-889a-a8015911ad6d"/>
    <ds:schemaRef ds:uri="74f5397d-b597-4d39-81fb-db59c9a616a6"/>
  </ds:schemaRefs>
</ds:datastoreItem>
</file>

<file path=customXml/itemProps2.xml><?xml version="1.0" encoding="utf-8"?>
<ds:datastoreItem xmlns:ds="http://schemas.openxmlformats.org/officeDocument/2006/customXml" ds:itemID="{91EB23FA-CE00-4299-842C-D7E42A3C90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f5397d-b597-4d39-81fb-db59c9a616a6"/>
    <ds:schemaRef ds:uri="57658f2b-92ae-432d-889a-a8015911ad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D6C2D8-6F87-4BB0-A89B-DA527F6772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Vulis, Lawrence</dc:creator>
  <cp:keywords/>
  <dc:description/>
  <cp:lastModifiedBy>Angela Shen</cp:lastModifiedBy>
  <cp:revision>3</cp:revision>
  <dcterms:created xsi:type="dcterms:W3CDTF">2025-11-20T19:35:00Z</dcterms:created>
  <dcterms:modified xsi:type="dcterms:W3CDTF">2025-12-02T17:51:00Z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0x01010088927000193E334FA25FCDE81D053BF3</vt:lpwstr>
  </property>
</Properties>
</file>