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Journal des décisions</w:t>
      </w:r>
    </w:p>
    <w:p>
      <w:r>
        <w:t>31/07/2026</w:t>
        <w:br/>
        <w:t>- La méthode Audit → Analyse → Tests → Livraison devient obligatoire.</w:t>
        <w:br/>
        <w:t>- Les faux positifs de livraison sont désormais interdits.</w:t>
        <w:br/>
        <w:t>- Toute correction devra être justifiable techniquement avant diffusion.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