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BlueFox Odyssey — Mémo humain : de la Bible au jeu</w:t>
      </w:r>
    </w:p>
    <w:p>
      <w:r>
        <w:rPr>
          <w:i/>
        </w:rPr>
        <w:t>Référence courte à relire demain ou dans six mois</w:t>
      </w:r>
    </w:p>
    <w:p>
      <w:r>
        <w:t>On écrit d’abord l’histoire pour un humain. On ne transforme pas la Bible en tableau technique géant.</w:t>
      </w:r>
    </w:p>
    <w:p>
      <w:pPr>
        <w:pStyle w:val="Heading1"/>
      </w:pPr>
      <w:r>
        <w:t>1 — La Bible raconte</w:t>
      </w:r>
    </w:p>
    <w:p>
      <w:r>
        <w:t>Elle contient les arcs, ce que BlueFox découvre, pense et vit, les conséquences et la progression.</w:t>
      </w:r>
    </w:p>
    <w:p>
      <w:pPr>
        <w:pStyle w:val="Heading1"/>
      </w:pPr>
      <w:r>
        <w:t>2 — Le patron reconnaît une mécanique</w:t>
      </w:r>
    </w:p>
    <w:p>
      <w:r>
        <w:t>Une mission est classée dans un modèle réutilisable. V1 : Découvrir/Comprendre ; Accumuler/Seuil ; Préparer/Produire-Débloquer.</w:t>
      </w:r>
    </w:p>
    <w:p>
      <w:pPr>
        <w:pStyle w:val="Heading1"/>
      </w:pPr>
      <w:r>
        <w:t>3 — La fiche ne garde que les différences</w:t>
      </w:r>
    </w:p>
    <w:p>
      <w:r>
        <w:t>Nom, patron, axe BAC, déclencheur, objectif, résolution, résultat, narration, suite. Tout le reste vient du patron.</w:t>
      </w:r>
    </w:p>
    <w:p>
      <w:pPr>
        <w:pStyle w:val="Heading1"/>
      </w:pPr>
      <w:r>
        <w:t>4 — BibleRuntime traduit</w:t>
      </w:r>
    </w:p>
    <w:p>
      <w:r>
        <w:t>Il transforme patron + fiche en données que le moteur sait suivre. ObjectEvents crédite toutes les missions compatibles.</w:t>
      </w:r>
    </w:p>
    <w:p>
      <w:pPr>
        <w:pStyle w:val="Heading1"/>
      </w:pPr>
      <w:r>
        <w:t>5 — Le BAC donne une intention à BlueFox</w:t>
      </w:r>
    </w:p>
    <w:p>
      <w:r>
        <w:t>La mission prioritaire domine, mais les secondaires continuent d’exister et peuvent progresser ou provoquer une action occasionnelle.</w:t>
      </w:r>
    </w:p>
    <w:p>
      <w:pPr>
        <w:pStyle w:val="Heading1"/>
      </w:pPr>
      <w:r>
        <w:t>6 — La mission produit un résultat</w:t>
      </w:r>
    </w:p>
    <w:p>
      <w:r>
        <w:t>Monde : camp/drone/balise ; Inventaire : outil/objet ; Connaissance : blueprint/recherche. Pas besoin d’une action BUILD artificielle si les conditions sont déjà remplies.</w:t>
      </w:r>
    </w:p>
    <w:p>
      <w:pPr>
        <w:pStyle w:val="Heading1"/>
      </w:pPr>
      <w:r>
        <w:t>7 — On travaille par lots</w:t>
      </w:r>
    </w:p>
    <w:p>
      <w:r>
        <w:t>Un patron → toutes les missions compatibles → audit → validation → patron suivant. Les exceptions viennent après.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