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Trump likes to go where he’s welcome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&lt;h2&gt; During 2,5 years in the office, Trump has done xx domestic visits.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U.S. 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Circles for each city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Different colors for positive-negative.neutral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Hover shows date and favorability at time of visit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Shows positive vs negative vs neutral visits‘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Trump does not like to travel outside the U.S.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….and this is how it shows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&lt;h2&gt; Trump has visited 17 foreign countries (map with date if visit)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That is less than his predecessors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(Line chart with month &amp; number of trips Trump, Obama and Bush)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he does go abroad, he likes to go where he is popular??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 has slept outside the U:S less than them (bar chart of nights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