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/>
    <w:p/>
    <w:p>
      <w:pPr>
        <w:jc w:val="center"/>
      </w:pPr>
      <w:r>
        <w:rPr>
          <w:rFonts w:ascii="Times New Roman" w:hAnsi="Times New Roman" w:eastAsia="黑体"/>
          <w:b/>
          <w:sz w:val="36"/>
        </w:rPr>
        <w:t>课程论文</w:t>
      </w:r>
    </w:p>
    <w:p/>
    <w:p>
      <w:pPr>
        <w:jc w:val="center"/>
      </w:pPr>
      <w:r>
        <w:rPr>
          <w:rFonts w:ascii="Times New Roman" w:hAnsi="Times New Roman" w:eastAsia="黑体"/>
          <w:b/>
          <w:sz w:val="36"/>
        </w:rPr>
        <w:t>基于目标板外框定位的单目视觉测距方法</w:t>
      </w:r>
    </w:p>
    <w:p/>
    <w:p/>
    <w:p/>
    <w:p>
      <w:pPr>
        <w:spacing w:line="360" w:lineRule="auto"/>
        <w:ind w:left="2268" w:firstLine="0"/>
      </w:pPr>
      <w:r>
        <w:rPr>
          <w:rFonts w:ascii="Times New Roman" w:hAnsi="Times New Roman" w:eastAsia="宋体"/>
          <w:sz w:val="24"/>
        </w:rPr>
        <w:t>学    院：信息科学与工程学院</w:t>
      </w:r>
    </w:p>
    <w:p>
      <w:pPr>
        <w:spacing w:line="360" w:lineRule="auto"/>
        <w:ind w:left="2268" w:firstLine="0"/>
      </w:pPr>
      <w:r>
        <w:rPr>
          <w:rFonts w:ascii="Times New Roman" w:hAnsi="Times New Roman" w:eastAsia="宋体"/>
          <w:sz w:val="24"/>
        </w:rPr>
        <w:t>专    业：通信工程</w:t>
      </w:r>
    </w:p>
    <w:p>
      <w:pPr>
        <w:spacing w:line="360" w:lineRule="auto"/>
        <w:ind w:left="2268" w:firstLine="0"/>
      </w:pPr>
      <w:r>
        <w:rPr>
          <w:rFonts w:ascii="Times New Roman" w:hAnsi="Times New Roman" w:eastAsia="宋体"/>
          <w:sz w:val="24"/>
        </w:rPr>
        <w:t>班    级：通信工程2023级1班</w:t>
      </w:r>
    </w:p>
    <w:p>
      <w:pPr>
        <w:spacing w:line="360" w:lineRule="auto"/>
        <w:ind w:left="2268" w:firstLine="0"/>
      </w:pPr>
      <w:r>
        <w:rPr>
          <w:rFonts w:ascii="Times New Roman" w:hAnsi="Times New Roman" w:eastAsia="宋体"/>
          <w:sz w:val="24"/>
        </w:rPr>
        <w:t>姓    名：宋嘉诚</w:t>
      </w:r>
    </w:p>
    <w:p>
      <w:pPr>
        <w:spacing w:line="360" w:lineRule="auto"/>
        <w:ind w:left="2268" w:firstLine="0"/>
      </w:pPr>
      <w:r>
        <w:rPr>
          <w:rFonts w:ascii="Times New Roman" w:hAnsi="Times New Roman" w:eastAsia="宋体"/>
          <w:sz w:val="24"/>
        </w:rPr>
        <w:t>学    号：2315102026</w:t>
      </w:r>
    </w:p>
    <w:p>
      <w:pPr>
        <w:spacing w:line="360" w:lineRule="auto"/>
        <w:ind w:left="2268" w:firstLine="0"/>
      </w:pPr>
      <w:r>
        <w:rPr>
          <w:rFonts w:ascii="Times New Roman" w:hAnsi="Times New Roman" w:eastAsia="宋体"/>
          <w:sz w:val="24"/>
        </w:rPr>
        <w:t>任课教师：陈燕</w:t>
      </w:r>
    </w:p>
    <w:p/>
    <w:p/>
    <w:p>
      <w:pPr>
        <w:jc w:val="center"/>
      </w:pPr>
      <w:r>
        <w:rPr>
          <w:rFonts w:ascii="Times New Roman" w:hAnsi="Times New Roman" w:eastAsia="宋体"/>
          <w:sz w:val="24"/>
        </w:rPr>
        <w:t>2026年6月</w:t>
      </w:r>
    </w:p>
    <w:p>
      <w:pPr>
        <w:sectPr>
          <w:pgSz w:w="11906" w:h="16838"/>
          <w:pgMar w:top="1134" w:right="1417" w:bottom="1134" w:left="1417" w:header="851" w:footer="992" w:gutter="0"/>
          <w:cols w:space="425"/>
          <w:docGrid w:type="lines" w:linePitch="312"/>
        </w:sectPr>
      </w:pPr>
    </w:p>
    <w:p>
      <w:pPr>
        <w:jc w:val="center"/>
      </w:pPr>
      <w:r>
        <w:rPr>
          <w:rFonts w:ascii="Times New Roman" w:hAnsi="Times New Roman" w:eastAsia="黑体"/>
          <w:b/>
          <w:sz w:val="30"/>
        </w:rPr>
        <w:t>基于目标板外框定位的单目视觉测距方法</w:t>
      </w:r>
    </w:p>
    <w:p>
      <w:pPr>
        <w:jc w:val="center"/>
      </w:pPr>
      <w:r>
        <w:rPr>
          <w:rFonts w:ascii="Times New Roman" w:hAnsi="Times New Roman" w:eastAsia="宋体"/>
          <w:sz w:val="21"/>
        </w:rPr>
        <w:t>宋嘉诚</w:t>
      </w:r>
    </w:p>
    <w:p>
      <w:pPr>
        <w:jc w:val="center"/>
      </w:pPr>
      <w:r>
        <w:rPr>
          <w:rFonts w:ascii="Times New Roman" w:hAnsi="Times New Roman" w:eastAsia="宋体"/>
          <w:sz w:val="21"/>
        </w:rPr>
        <w:t>（华侨大学信息科学与工程学院，福建 厦门 362021）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宋体"/>
          <w:b/>
        </w:rPr>
        <w:t>摘  要：</w:t>
      </w:r>
      <w:r>
        <w:rPr>
          <w:rFonts w:ascii="Times New Roman" w:hAnsi="Times New Roman" w:eastAsia="宋体"/>
        </w:rPr>
        <w:t>在平面目标识别任务中，摄像头不仅要识别目标板，还需要估计目标板与摄像头之间的距离。本文围绕这一需求，设计了一种基于目标板黑色外框的单目视觉测距方法。程序先对图像进行灰度化、二值化和形态学处理，提取目标板外框轮廓，并获得四个角点；然后根据目标板实际尺寸、相机内参和图像角点坐标，使用 OpenCV 中的 `solvePnP` 求解目标板相对摄像头的平移向量和姿态角；最后取平移向量的深度分量作为原始距离，并利用分段偏移量进行修正。本文重点说明测距流程、距离修正方法和误差来源，同时简单介绍透视校正与内部图形识别在系统中的辅助作用。该方法实现成本低、逻辑清晰，适合用于电赛类平面目标测距任务。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宋体"/>
          <w:b/>
        </w:rPr>
        <w:t>关键词：</w:t>
      </w:r>
      <w:r>
        <w:rPr>
          <w:rFonts w:ascii="Times New Roman" w:hAnsi="Times New Roman" w:eastAsia="宋体"/>
        </w:rPr>
        <w:t xml:space="preserve"> 单目视觉；目标测距；solvePnP；外框角点；距离修正；OpenCV</w:t>
      </w:r>
    </w:p>
    <w:p>
      <w:pPr>
        <w:pStyle w:val="1"/>
        <w:ind w:firstLine="0"/>
      </w:pPr>
      <w:r>
        <w:rPr>
          <w:rFonts w:ascii="Times New Roman" w:hAnsi="Times New Roman" w:eastAsia="黑体"/>
          <w:b/>
        </w:rPr>
        <w:t>1 引言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在电赛视觉类题目中，很多任务并不是只要求“看见目标”，还要求知道目标离摄像头有多远。如果只知道图像中出现了目标板，但不知道它的距离，后续控制就很难做。例如小车需要靠近目标、机械结构需要对准目标，或者系统需要根据距离判断目标是否进入有效范围，这些都离不开测距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常见的测距方法有很多，例如超声波、激光测距、双目相机和深度相机。但这些方案要么需要额外硬件，要么成本较高。对于本文这种平面目标板，如果目标板的实际尺寸是已知的，就可以只用普通单目摄像头完成距离估计。原因是：目标板外框的四个角点在真实世界中的位置是确定的，而它们在图像中的像素位置也可以通过图像处理得到。这样就能建立三维点和二维点之间的对应关系，再通过相机模型计算目标板相对摄像头的位置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本文的代码中，目标板带有明显的黑色矩形外框。程序首先找到外框，再提取四个角点，然后使用 OpenCV 的 `solvePnP` 函数求解目标板的平移向量和旋转向量。其中平移向量的 $Z$ 分量可以近似看作目标板中心到摄像头的前向距离。因此，本文重点不放在复杂的图形识别上，而是重点说明外框角点如何用于测距，以及测距结果为什么需要修正。</w:t>
      </w:r>
    </w:p>
    <w:p>
      <w:pPr>
        <w:pStyle w:val="1"/>
        <w:ind w:firstLine="0"/>
      </w:pPr>
      <w:r>
        <w:rPr>
          <w:rFonts w:ascii="Times New Roman" w:hAnsi="Times New Roman" w:eastAsia="黑体"/>
          <w:b/>
        </w:rPr>
        <w:t>2 测距基本原理</w:t>
      </w:r>
    </w:p>
    <w:p>
      <w:pPr>
        <w:pStyle w:val="3"/>
        <w:ind w:firstLine="0"/>
      </w:pPr>
      <w:r>
        <w:rPr>
          <w:rFonts w:ascii="Times New Roman" w:hAnsi="Times New Roman" w:eastAsia="黑体"/>
          <w:b/>
        </w:rPr>
        <w:t>2.1 单目相机为什么能测距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单目相机本身不能像深度相机那样直接给出距离。普通摄像头拍到的是二维图像，图像中只包含像素坐标，并不直接包含真实深度。但是，如果目标物的实际尺寸已知，就可以利用“物体真实尺寸”和“图像投影大小”之间的关系反推距离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本文使用的方法不是简单用目标在图像中的宽度估算距离，而是采用更标准的 PnP 位姿解算。PnP 问题的含义是：已知一组空间三维点和它们在图像中的二维点，求这个目标相对相机的位置和姿态。OpenCV 提供了 `solvePnP` 函数，可以完成这一计算。</w:t>
      </w:r>
    </w:p>
    <w:p>
      <w:pPr>
        <w:pStyle w:val="3"/>
        <w:ind w:firstLine="0"/>
      </w:pPr>
      <w:r>
        <w:rPr>
          <w:rFonts w:ascii="Times New Roman" w:hAnsi="Times New Roman" w:eastAsia="黑体"/>
          <w:b/>
        </w:rPr>
        <w:t>2.2 目标板三维点的建立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本文目标板是一个平面矩形，外框宽度和高度是已知的。为了方便计算，可以把目标板中心设为坐标原点，把目标板所在平面设为 $Z=0$ 平面。设目标板真实宽度为 $W$，真实高度为 $H$，则四个角点的三维坐标可以写成：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左上角：(-W/2, -H/2, 0)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右上角：( W/2, -H/2, 0)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右下角：( W/2,  H/2, 0)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左下角：(-W/2,  H/2, 0)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这四个点就是 `solvePnP` 中的 `objectPoints`。图像处理中检测到的四个外框角点，则是 `imagePoints`。只要这两组点顺序一致，就能求解目标板相对摄像头的位姿。</w:t>
      </w:r>
    </w:p>
    <w:p>
      <w:pPr>
        <w:pStyle w:val="3"/>
        <w:ind w:firstLine="0"/>
      </w:pPr>
      <w:r>
        <w:rPr>
          <w:rFonts w:ascii="Times New Roman" w:hAnsi="Times New Roman" w:eastAsia="黑体"/>
          <w:b/>
        </w:rPr>
        <w:t>2.3 平移向量和距离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`solvePnP` 的输出包括旋转向量 $rvec$ 和平移向量 $tvec$。其中平移向量可以写成：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tvec = [tx, ty, tz]^T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这里 $tx$ 表示目标中心在相机坐标系水平方向的偏移，$ty$ 表示竖直方向的偏移，$tz$ 表示沿摄像头光轴方向的深度。本文主要关心目标板离摄像头多远，所以取：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D_raw = tz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作为原始测距结果。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如果目标板刚好在摄像头正前方，$tz$ 就非常接近人工测量的前向距离。如果目标板有一定横向偏移，严格来说也可以计算空间直线距离：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D = sqrt(tx^2 + ty^2 + tz^2)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但在实际电赛任务中，通常更关心目标板沿摄像头正前方的距离，所以使用 $tz$ 更直观，也更方便和实际测量距离比较。</w:t>
      </w:r>
    </w:p>
    <w:p>
      <w:pPr>
        <w:pStyle w:val="1"/>
        <w:ind w:firstLine="0"/>
      </w:pPr>
      <w:r>
        <w:rPr>
          <w:rFonts w:ascii="Times New Roman" w:hAnsi="Times New Roman" w:eastAsia="黑体"/>
          <w:b/>
        </w:rPr>
        <w:t>3 方法设计与实现</w:t>
      </w:r>
    </w:p>
    <w:p>
      <w:pPr>
        <w:pStyle w:val="3"/>
        <w:ind w:firstLine="0"/>
      </w:pPr>
      <w:r>
        <w:rPr>
          <w:rFonts w:ascii="Times New Roman" w:hAnsi="Times New Roman" w:eastAsia="黑体"/>
          <w:b/>
        </w:rPr>
        <w:t>3.1 总体流程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本文程序的主要流程如下：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输入图像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 xml:space="preserve">  ↓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图像预处理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 xml:space="preserve">  ↓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提取目标板外框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 xml:space="preserve">  ↓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获得并排序四个角点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 xml:space="preserve">  ↓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solvePnP 求解距离和姿态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 xml:space="preserve">  ↓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对距离进行分段修正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 xml:space="preserve">  ↓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输出距离、角度和辅助图像结果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可以看出，整个流程的核心是外框角点。只要四个角点检测稳定，后面的测距就有基础；如果外框识别错误，或者角点排序错误，`solvePnP` 的结果就会失去意义。因此，图像预处理和外框筛选在本方法中非常重要。</w:t>
      </w:r>
    </w:p>
    <w:p>
      <w:pPr>
        <w:pStyle w:val="3"/>
        <w:ind w:firstLine="0"/>
      </w:pPr>
      <w:r>
        <w:rPr>
          <w:rFonts w:ascii="Times New Roman" w:hAnsi="Times New Roman" w:eastAsia="黑体"/>
          <w:b/>
        </w:rPr>
        <w:t>3.2 外框检测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目标板外框是黑色的，背景通常较亮，因此可以先把图像转为灰度图，再通过阈值分割把黑色区域提取出来。实际拍摄时可能会出现光照不均、边缘断裂或噪声点，所以程序中加入形态学处理，使外框边缘尽量连通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完成二值化后，程序使用轮廓检测找到所有候选轮廓。不是所有轮廓都是目标板外框，因此还需要进一步筛选。筛选时主要看三个条件：轮廓面积是否在合理范围内，轮廓中心是否接近图像有效区域，轮廓经过多边形逼近后是否接近四边形。满足这些条件的轮廓，才可能作为目标板外框。</w:t>
      </w:r>
    </w:p>
    <w:p>
      <w:pPr>
        <w:pStyle w:val="3"/>
        <w:ind w:firstLine="0"/>
      </w:pPr>
      <w:r>
        <w:rPr>
          <w:rFonts w:ascii="Times New Roman" w:hAnsi="Times New Roman" w:eastAsia="黑体"/>
          <w:b/>
        </w:rPr>
        <w:t>3.3 角点排序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检测到四个角点后，还不能直接传入 `solvePnP`，因为角点顺序必须和三维点顺序一致。本文采用左上、右上、右下、左下的顺序。常用做法是根据坐标和与坐标差进行判断：坐标和最小的点一般是左上角，坐标和最大的点一般是右下角，坐标差最小的点是右上角，坐标差最大的点是左下角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角点排序看起来只是一个小步骤，但它对测距结果影响很大。如果把右上角和左下角顺序弄反，程序仍然可能输出一个距离值，但这个值对应的几何关系已经错了。因此，实际调试中需要重点检查角点顺序是否正确。</w:t>
      </w:r>
    </w:p>
    <w:p>
      <w:pPr>
        <w:pStyle w:val="3"/>
        <w:ind w:firstLine="0"/>
      </w:pPr>
      <w:r>
        <w:rPr>
          <w:rFonts w:ascii="Times New Roman" w:hAnsi="Times New Roman" w:eastAsia="黑体"/>
          <w:b/>
        </w:rPr>
        <w:t>3.4 solvePnP 测距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完成角点排序后，就可以调用 `solvePnP`。代码中的主要形式如下：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solvePnP(objectPoints, imagePoints, cameraMatrix, distCoeffs,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 xml:space="preserve">         rvec, tvec, false, SOLVEPNP_IPPE)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其中 `objectPoints` 是目标板四个角点的真实物理坐标，`imagePoints` 是图像中检测到的四个角点，`cameraMatrix` 是相机内参矩阵，`distCoeffs` 是畸变系数。由于目标板是平面物体，代码中使用 `SOLVEPNP_IPPE` 方法，这种方法比较适合平面目标的位姿估计。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求解成功后，程序读取平移向量中的 $Z$ 分量：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paperDistanceRaw = tvec_z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它就是原始测距值。与此同时，程序还可以根据旋转向量计算俯仰角和偏航角。距离告诉我们目标板离摄像头多远，姿态角告诉我们目标板是否发生倾斜。对于实际任务来说，这两个信息都很有用。</w:t>
      </w:r>
    </w:p>
    <w:p>
      <w:pPr>
        <w:pStyle w:val="3"/>
        <w:ind w:firstLine="0"/>
      </w:pPr>
      <w:r>
        <w:rPr>
          <w:rFonts w:ascii="Times New Roman" w:hAnsi="Times New Roman" w:eastAsia="黑体"/>
          <w:b/>
        </w:rPr>
        <w:t>3.5 距离修正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理论上，`solvePnP` 得到的距离应该接近真实距离。但实际运行时，原始距离通常会有一定偏差。原因可能包括相机内参不够准确、镜头畸变没有完全校正、角点检测存在像素误差、目标板尺寸测量不够准确等。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为了让测距结果更接近实际值，代码中加入了距离修正。修正思路不是简单加一个固定常数，而是按距离段进行补偿。也就是说，在若干个已知距离位置上先记录误差，例如 50 cm、100 cm、150 cm、200 cm，然后把这些误差保存为偏移量。程序运行时，根据当前原始距离所在的区间，对相邻两个偏移量做线性插值，得到当前距离的修正量。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修正过程可以简单理解为：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校准距离 = 原始距离 - 当前距离段对应的偏移量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如果写得更完整一些，可以表示为：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D_cal = D_raw - offset(i) - alpha * (offset(i+1) - offset(i))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其中 $offset(i)$ 和 $offset(i+1)$ 是相邻距离段的偏移量，$alpha$ 表示当前距离在这个区间中的位置。这样处理比固定偏移更灵活，因为近距离和远距离的误差往往并不相同。</w:t>
      </w:r>
    </w:p>
    <w:p>
      <w:pPr>
        <w:pStyle w:val="3"/>
        <w:ind w:firstLine="0"/>
      </w:pPr>
      <w:r>
        <w:rPr>
          <w:rFonts w:ascii="Times New Roman" w:hAnsi="Times New Roman" w:eastAsia="黑体"/>
          <w:b/>
        </w:rPr>
        <w:t>3.6 透视校正的辅助作用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本文重点是测距，但目标板四个角点还可以继续用于透视校正。透视校正可以把倾斜拍摄的目标板变换成近似正视图，使内部图形更容易识别，也方便后续估计图形尺寸。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这里需要区分两个概念：测距是估计目标板相对摄像头的空间距离，主要依赖 `solvePnP` 和相机模型；尺寸测量是估计目标板内部图形的实际大小，主要依赖透视校正后的像素比例。二者都用到了外框角点，但解决的问题不同。本文把透视校正和图形识别作为辅助内容保留，不再展开过多细节。</w:t>
      </w:r>
    </w:p>
    <w:p>
      <w:pPr>
        <w:pStyle w:val="1"/>
        <w:ind w:firstLine="0"/>
      </w:pPr>
      <w:r>
        <w:rPr>
          <w:rFonts w:ascii="Times New Roman" w:hAnsi="Times New Roman" w:eastAsia="黑体"/>
          <w:b/>
        </w:rPr>
        <w:t>4 实验设计</w:t>
      </w:r>
    </w:p>
    <w:p>
      <w:pPr>
        <w:pStyle w:val="3"/>
        <w:ind w:firstLine="0"/>
      </w:pPr>
      <w:r>
        <w:rPr>
          <w:rFonts w:ascii="Times New Roman" w:hAnsi="Times New Roman" w:eastAsia="黑体"/>
          <w:b/>
        </w:rPr>
        <w:t>4.1 实验条件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实验可以使用普通 USB 摄像头或开发板摄像头完成。目标板采用已知尺寸的纸质平面板，外框为黑色矩形。实验前需要准备三类数据：目标板真实宽高、相机内参和畸变系数、目标板到摄像头的人工测量距离。</w:t>
      </w:r>
    </w:p>
    <w:p>
      <w:pPr>
        <w:pStyle w:val="3"/>
        <w:ind w:firstLine="0"/>
      </w:pPr>
      <w:r>
        <w:rPr>
          <w:rFonts w:ascii="Times New Roman" w:hAnsi="Times New Roman" w:eastAsia="黑体"/>
          <w:b/>
        </w:rPr>
        <w:t>4.2 数据采集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为了验证测距效果，可以采集两类图片。第一类是距离变化组，用于观察目标板从近到远移动时测距是否稳定；第二类是角度变化组，用于观察目标板倾斜时测距是否受到影响。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数据组</w:t>
            </w:r>
          </w:p>
        </w:tc>
        <w:tc>
          <w:tcPr>
            <w:tcW w:type="dxa" w:w="3024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文件名示例</w:t>
            </w:r>
          </w:p>
        </w:tc>
        <w:tc>
          <w:tcPr>
            <w:tcW w:type="dxa" w:w="3024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作用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正视基准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angle_00.jpg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检查基础测距效果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小角度倾斜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angle_15.jpg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观察轻微倾斜影响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中角度倾斜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angle_30.jpg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观察角点偏差和姿态输出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近距离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distance_50cm.jpg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记录近距离误差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中距离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distance_100cm.jpg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记录中距离误差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远距离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distance_150cm.jpg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观察目标变小后的稳定性</w:t>
            </w:r>
          </w:p>
        </w:tc>
      </w:tr>
    </w:tbl>
    <w:p/>
    <w:p>
      <w:pPr>
        <w:pStyle w:val="3"/>
        <w:ind w:firstLine="0"/>
      </w:pPr>
      <w:r>
        <w:rPr>
          <w:rFonts w:ascii="Times New Roman" w:hAnsi="Times New Roman" w:eastAsia="黑体"/>
          <w:b/>
        </w:rPr>
        <w:t>4.3 评价指标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本文重点关注以下指标：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指标</w:t>
            </w:r>
          </w:p>
        </w:tc>
        <w:tc>
          <w:tcPr>
            <w:tcW w:type="dxa" w:w="4536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外框检测是否成功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是否正确得到四个角点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原始距离误差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`solvePnP` 原始距离与真实距离之差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修正后距离误差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距离修正后与真实距离之差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距离相对误差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绝对误差占真实距离的百分比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姿态角变化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俯仰角、偏航角是否符合目标板倾斜情况</w:t>
            </w:r>
          </w:p>
        </w:tc>
      </w:tr>
    </w:tbl>
    <w:p/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相对误差计算公式为：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相对误差 = |测量值 - 真实值| / 真实值 * 100%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实验记录表可设计如下：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图片编号</w:t>
            </w:r>
          </w:p>
        </w:tc>
        <w:tc>
          <w:tcPr>
            <w:tcW w:type="dxa" w:w="1296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真实距离/mm</w:t>
            </w:r>
          </w:p>
        </w:tc>
        <w:tc>
          <w:tcPr>
            <w:tcW w:type="dxa" w:w="1296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原始测距/mm</w:t>
            </w:r>
          </w:p>
        </w:tc>
        <w:tc>
          <w:tcPr>
            <w:tcW w:type="dxa" w:w="1296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修正后测距/mm</w:t>
            </w:r>
          </w:p>
        </w:tc>
        <w:tc>
          <w:tcPr>
            <w:tcW w:type="dxa" w:w="1296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相对误差/%</w:t>
            </w:r>
          </w:p>
        </w:tc>
        <w:tc>
          <w:tcPr>
            <w:tcW w:type="dxa" w:w="1296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俯仰角/°</w:t>
            </w:r>
          </w:p>
        </w:tc>
        <w:tc>
          <w:tcPr>
            <w:tcW w:type="dxa" w:w="1296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偏航角/°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angle_00</w:t>
            </w:r>
          </w:p>
        </w:tc>
        <w:tc>
          <w:tcPr>
            <w:tcW w:type="dxa" w:w="129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待填</w:t>
            </w:r>
          </w:p>
        </w:tc>
        <w:tc>
          <w:tcPr>
            <w:tcW w:type="dxa" w:w="129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待填</w:t>
            </w:r>
          </w:p>
        </w:tc>
        <w:tc>
          <w:tcPr>
            <w:tcW w:type="dxa" w:w="129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待填</w:t>
            </w:r>
          </w:p>
        </w:tc>
        <w:tc>
          <w:tcPr>
            <w:tcW w:type="dxa" w:w="129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待填</w:t>
            </w:r>
          </w:p>
        </w:tc>
        <w:tc>
          <w:tcPr>
            <w:tcW w:type="dxa" w:w="129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待填</w:t>
            </w:r>
          </w:p>
        </w:tc>
        <w:tc>
          <w:tcPr>
            <w:tcW w:type="dxa" w:w="129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待填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angle_15</w:t>
            </w:r>
          </w:p>
        </w:tc>
        <w:tc>
          <w:tcPr>
            <w:tcW w:type="dxa" w:w="129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待填</w:t>
            </w:r>
          </w:p>
        </w:tc>
        <w:tc>
          <w:tcPr>
            <w:tcW w:type="dxa" w:w="129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待填</w:t>
            </w:r>
          </w:p>
        </w:tc>
        <w:tc>
          <w:tcPr>
            <w:tcW w:type="dxa" w:w="129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待填</w:t>
            </w:r>
          </w:p>
        </w:tc>
        <w:tc>
          <w:tcPr>
            <w:tcW w:type="dxa" w:w="129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待填</w:t>
            </w:r>
          </w:p>
        </w:tc>
        <w:tc>
          <w:tcPr>
            <w:tcW w:type="dxa" w:w="129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待填</w:t>
            </w:r>
          </w:p>
        </w:tc>
        <w:tc>
          <w:tcPr>
            <w:tcW w:type="dxa" w:w="129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待填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distance_50cm</w:t>
            </w:r>
          </w:p>
        </w:tc>
        <w:tc>
          <w:tcPr>
            <w:tcW w:type="dxa" w:w="129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500</w:t>
            </w:r>
          </w:p>
        </w:tc>
        <w:tc>
          <w:tcPr>
            <w:tcW w:type="dxa" w:w="129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待填</w:t>
            </w:r>
          </w:p>
        </w:tc>
        <w:tc>
          <w:tcPr>
            <w:tcW w:type="dxa" w:w="129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待填</w:t>
            </w:r>
          </w:p>
        </w:tc>
        <w:tc>
          <w:tcPr>
            <w:tcW w:type="dxa" w:w="129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待填</w:t>
            </w:r>
          </w:p>
        </w:tc>
        <w:tc>
          <w:tcPr>
            <w:tcW w:type="dxa" w:w="129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待填</w:t>
            </w:r>
          </w:p>
        </w:tc>
        <w:tc>
          <w:tcPr>
            <w:tcW w:type="dxa" w:w="129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待填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distance_100cm</w:t>
            </w:r>
          </w:p>
        </w:tc>
        <w:tc>
          <w:tcPr>
            <w:tcW w:type="dxa" w:w="129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1000</w:t>
            </w:r>
          </w:p>
        </w:tc>
        <w:tc>
          <w:tcPr>
            <w:tcW w:type="dxa" w:w="129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待填</w:t>
            </w:r>
          </w:p>
        </w:tc>
        <w:tc>
          <w:tcPr>
            <w:tcW w:type="dxa" w:w="129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待填</w:t>
            </w:r>
          </w:p>
        </w:tc>
        <w:tc>
          <w:tcPr>
            <w:tcW w:type="dxa" w:w="129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待填</w:t>
            </w:r>
          </w:p>
        </w:tc>
        <w:tc>
          <w:tcPr>
            <w:tcW w:type="dxa" w:w="129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待填</w:t>
            </w:r>
          </w:p>
        </w:tc>
        <w:tc>
          <w:tcPr>
            <w:tcW w:type="dxa" w:w="129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待填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distance_150cm</w:t>
            </w:r>
          </w:p>
        </w:tc>
        <w:tc>
          <w:tcPr>
            <w:tcW w:type="dxa" w:w="129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1500</w:t>
            </w:r>
          </w:p>
        </w:tc>
        <w:tc>
          <w:tcPr>
            <w:tcW w:type="dxa" w:w="129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待填</w:t>
            </w:r>
          </w:p>
        </w:tc>
        <w:tc>
          <w:tcPr>
            <w:tcW w:type="dxa" w:w="129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待填</w:t>
            </w:r>
          </w:p>
        </w:tc>
        <w:tc>
          <w:tcPr>
            <w:tcW w:type="dxa" w:w="129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待填</w:t>
            </w:r>
          </w:p>
        </w:tc>
        <w:tc>
          <w:tcPr>
            <w:tcW w:type="dxa" w:w="129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待填</w:t>
            </w:r>
          </w:p>
        </w:tc>
        <w:tc>
          <w:tcPr>
            <w:tcW w:type="dxa" w:w="129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待填</w:t>
            </w:r>
          </w:p>
        </w:tc>
      </w:tr>
    </w:tbl>
    <w:p/>
    <w:p>
      <w:pPr>
        <w:pStyle w:val="1"/>
        <w:ind w:firstLine="0"/>
      </w:pPr>
      <w:r>
        <w:rPr>
          <w:rFonts w:ascii="Times New Roman" w:hAnsi="Times New Roman" w:eastAsia="黑体"/>
          <w:b/>
        </w:rPr>
        <w:t>5 误差分析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测距误差首先来自角点检测。`solvePnP` 的输入点只有四个外框角点，所以角点位置即使只偏差几个像素，也可能影响最终距离。目标板较近时，外框在图像中比较大，角点容易定位；目标板较远时，外框变小，角点误差会被放大，测距结果更容易波动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其次，相机标定也会影响结果。如果相机内参或畸变系数不准确，即使角点检测正确，计算出的平移向量也会带有系统误差。因此，距离修正表实际上是在补偿相机标定误差、安装误差和目标板制作误差。对于固定摄像头和固定目标板，这种补偿方式比较实用；但如果更换摄像头或目标板尺寸，就需要重新标定和重新记录偏移量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目标板姿态也会带来影响。当目标板倾斜较大时，外框在图像中会变成明显的梯形，某些边缘还可能因为光照或阈值设置变得不清楚。此时虽然 `solvePnP` 仍然能输出距离和姿态角，但误差一般会变大。因此实际使用时，应尽量保证外框完整、四个角点清晰，并避免目标板被遮挡。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从整体看，本方法的关键不是复杂算法，而是三个基础步骤是否稳定：外框检测要稳定，角点排序要正确，相机标定要尽量准确。只要这三点做好，`solvePnP` 测距就能得到比较可用的结果。</w:t>
      </w:r>
    </w:p>
    <w:p>
      <w:pPr>
        <w:pStyle w:val="1"/>
        <w:ind w:firstLine="0"/>
      </w:pPr>
      <w:r>
        <w:rPr>
          <w:rFonts w:ascii="Times New Roman" w:hAnsi="Times New Roman" w:eastAsia="黑体"/>
          <w:b/>
        </w:rPr>
        <w:t>6 结论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本文围绕平面目标板的单目视觉测距问题，设计了一种基于外框四角点和 `solvePnP` 的测距方法。程序先提取目标板外框角点，再结合目标板真实尺寸和相机参数求解平移向量，最后取 $tvec$ 的 $Z$ 分量作为目标距离，并通过分段偏移量进行修正。相比单纯讨论图形识别，本文更关注目标板到摄像头的距离估计，这更符合实际电赛视觉任务中的需求。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通过分析可以看出，测距精度主要受角点定位、相机标定、目标板姿态和距离修正表影响。后续可以从三个方面改进：一是增加标定图像数量，提高相机参数准确性；二是采集更多已知距离样本，让距离修正更细；三是改进外框角点检测，使其在光照变化和倾斜角度较大时仍能稳定工作。总体来说，该方法实现成本低、步骤清楚，适合大三阶段课程论文和电赛视觉测距实验使用。</w:t>
      </w:r>
    </w:p>
    <w:p>
      <w:pPr>
        <w:pStyle w:val="1"/>
        <w:ind w:firstLine="0"/>
      </w:pPr>
      <w:r>
        <w:rPr>
          <w:rFonts w:ascii="Times New Roman" w:hAnsi="Times New Roman" w:eastAsia="黑体"/>
          <w:b/>
        </w:rPr>
        <w:t>参考文献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[1] Gonzalez R. C., Woods R. E. Digital Image Processing. Pearson.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[2] Bradski G., Kaehler A. Learning OpenCV: Computer Vision with the OpenCV Library. O'Reilly Media.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[3] OpenCV Documentation. Camera Calibration and 3D Reconstruction.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[4] OpenCV Documentation. `solvePnP` Pose Estimation.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[5] Zhang Z. A Flexible New Technique for Camera Calibration. IEEE Transactions on Pattern Analysis and Machine Intelligence.</w:t>
      </w:r>
    </w:p>
    <w:sectPr w:rsidR="00AB74B7">
      <w:pgSz w:w="11906" w:h="16838"/>
      <w:pgMar w:top="1134" w:right="1417" w:bottom="1134" w:left="141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7D062" w14:textId="77777777" w:rsidR="009109DF" w:rsidRDefault="009109DF" w:rsidP="003059BC">
      <w:r>
        <w:separator/>
      </w:r>
    </w:p>
  </w:endnote>
  <w:endnote w:type="continuationSeparator" w:id="0">
    <w:p w14:paraId="28E684DB" w14:textId="77777777" w:rsidR="009109DF" w:rsidRDefault="009109DF" w:rsidP="00305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Shell Dlg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8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B394B" w14:textId="77777777" w:rsidR="003059BC" w:rsidRPr="002D01C5" w:rsidRDefault="003059B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3A247" w14:textId="77777777" w:rsidR="009109DF" w:rsidRDefault="009109DF" w:rsidP="003059BC">
      <w:r>
        <w:separator/>
      </w:r>
    </w:p>
  </w:footnote>
  <w:footnote w:type="continuationSeparator" w:id="0">
    <w:p w14:paraId="6481BFFE" w14:textId="77777777" w:rsidR="009109DF" w:rsidRDefault="009109DF" w:rsidP="003059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C"/>
    <w:multiLevelType w:val="multilevel"/>
    <w:tmpl w:val="0000000C"/>
    <w:lvl w:ilvl="0">
      <w:start w:val="1"/>
      <w:numFmt w:val="decimal"/>
      <w:suff w:val="space"/>
      <w:lvlText w:val="第%1章"/>
      <w:lvlJc w:val="center"/>
      <w:pPr>
        <w:ind w:left="567" w:firstLine="284"/>
      </w:pPr>
      <w:rPr>
        <w:rFonts w:ascii="Times New Roman" w:eastAsia="黑体" w:hAnsi="Times New Roman" w:cs="Times New Roman" w:hint="default"/>
        <w:sz w:val="44"/>
        <w:szCs w:val="44"/>
      </w:rPr>
    </w:lvl>
    <w:lvl w:ilvl="1">
      <w:start w:val="1"/>
      <w:numFmt w:val="decimal"/>
      <w:isLgl/>
      <w:suff w:val="space"/>
      <w:lvlText w:val="%1.%2"/>
      <w:lvlJc w:val="left"/>
      <w:pPr>
        <w:ind w:left="567" w:hanging="567"/>
      </w:pPr>
      <w:rPr>
        <w:rFonts w:ascii="Times New Roman" w:eastAsia="黑体" w:hAnsi="Times New Roman" w:cs="Times New Roman" w:hint="default"/>
        <w:sz w:val="32"/>
        <w:szCs w:val="32"/>
      </w:rPr>
    </w:lvl>
    <w:lvl w:ilvl="2">
      <w:start w:val="1"/>
      <w:numFmt w:val="decimal"/>
      <w:isLgl/>
      <w:suff w:val="space"/>
      <w:lvlText w:val="%1.%2.%3"/>
      <w:lvlJc w:val="left"/>
      <w:pPr>
        <w:ind w:left="1047" w:hanging="567"/>
      </w:pPr>
      <w:rPr>
        <w:rFonts w:ascii="Times New Roman" w:eastAsia="黑体" w:hAnsi="Times New Roman" w:cs="Times New Roman" w:hint="default"/>
        <w:sz w:val="28"/>
        <w:szCs w:val="28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624" w:hanging="624"/>
      </w:pPr>
      <w:rPr>
        <w:rFonts w:ascii="Times New Roman" w:eastAsia="黑体" w:hAnsi="Times New Roman" w:cs="Times New Roman" w:hint="default"/>
        <w:b w:val="0"/>
        <w:i w:val="0"/>
        <w:spacing w:val="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cs="Times New Roman" w:hint="eastAsia"/>
      </w:rPr>
    </w:lvl>
  </w:abstractNum>
  <w:abstractNum w:abstractNumId="1" w15:restartNumberingAfterBreak="0">
    <w:nsid w:val="48B16C1A"/>
    <w:multiLevelType w:val="hybridMultilevel"/>
    <w:tmpl w:val="DA94061E"/>
    <w:lvl w:ilvl="0" w:tplc="20D057BA">
      <w:start w:val="1"/>
      <w:numFmt w:val="bullet"/>
      <w:suff w:val="space"/>
      <w:lvlText w:val="●"/>
      <w:lvlJc w:val="left"/>
      <w:pPr>
        <w:ind w:left="240" w:hanging="180"/>
      </w:pPr>
    </w:lvl>
    <w:lvl w:ilvl="1" w:tplc="0534EDBC">
      <w:start w:val="1"/>
      <w:numFmt w:val="bullet"/>
      <w:suff w:val="space"/>
      <w:lvlText w:val="○"/>
      <w:lvlJc w:val="left"/>
      <w:pPr>
        <w:ind w:left="660" w:hanging="180"/>
      </w:pPr>
    </w:lvl>
    <w:lvl w:ilvl="2" w:tplc="F5B4BE92">
      <w:start w:val="1"/>
      <w:numFmt w:val="bullet"/>
      <w:suff w:val="space"/>
      <w:lvlText w:val="■"/>
      <w:lvlJc w:val="left"/>
      <w:pPr>
        <w:ind w:left="1080" w:hanging="180"/>
      </w:pPr>
    </w:lvl>
    <w:lvl w:ilvl="3" w:tplc="9DA66DC4">
      <w:start w:val="1"/>
      <w:numFmt w:val="bullet"/>
      <w:suff w:val="space"/>
      <w:lvlText w:val="●"/>
      <w:lvlJc w:val="left"/>
      <w:pPr>
        <w:ind w:left="1500" w:hanging="180"/>
      </w:pPr>
    </w:lvl>
    <w:lvl w:ilvl="4" w:tplc="643E2484">
      <w:start w:val="1"/>
      <w:numFmt w:val="bullet"/>
      <w:suff w:val="space"/>
      <w:lvlText w:val="○"/>
      <w:lvlJc w:val="left"/>
      <w:pPr>
        <w:ind w:left="1920" w:hanging="180"/>
      </w:pPr>
    </w:lvl>
    <w:lvl w:ilvl="5" w:tplc="62247AD8">
      <w:start w:val="1"/>
      <w:numFmt w:val="bullet"/>
      <w:suff w:val="space"/>
      <w:lvlText w:val="■"/>
      <w:lvlJc w:val="left"/>
      <w:pPr>
        <w:ind w:left="2340" w:hanging="180"/>
      </w:pPr>
    </w:lvl>
    <w:lvl w:ilvl="6" w:tplc="3C50410C">
      <w:start w:val="1"/>
      <w:numFmt w:val="bullet"/>
      <w:suff w:val="space"/>
      <w:lvlText w:val="●"/>
      <w:lvlJc w:val="left"/>
      <w:pPr>
        <w:ind w:left="2760" w:hanging="180"/>
      </w:pPr>
    </w:lvl>
    <w:lvl w:ilvl="7" w:tplc="B8F06C90">
      <w:start w:val="1"/>
      <w:numFmt w:val="bullet"/>
      <w:suff w:val="space"/>
      <w:lvlText w:val="○"/>
      <w:lvlJc w:val="left"/>
      <w:pPr>
        <w:ind w:left="3180" w:hanging="180"/>
      </w:pPr>
    </w:lvl>
    <w:lvl w:ilvl="8" w:tplc="320ECB94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2" w15:restartNumberingAfterBreak="0">
    <w:nsid w:val="49E93F04"/>
    <w:multiLevelType w:val="hybridMultilevel"/>
    <w:tmpl w:val="2854A036"/>
    <w:lvl w:ilvl="0" w:tplc="A3CAFED8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4B7331D4"/>
    <w:multiLevelType w:val="hybridMultilevel"/>
    <w:tmpl w:val="44283F70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576B72EA"/>
    <w:multiLevelType w:val="singleLevel"/>
    <w:tmpl w:val="576B72EA"/>
    <w:lvl w:ilvl="0">
      <w:start w:val="1"/>
      <w:numFmt w:val="decimal"/>
      <w:suff w:val="nothing"/>
      <w:lvlText w:val="（%1）"/>
      <w:lvlJc w:val="left"/>
      <w:rPr>
        <w:rFonts w:cs="Times New Roman"/>
      </w:rPr>
    </w:lvl>
  </w:abstractNum>
  <w:num w:numId="1" w16cid:durableId="1987738139">
    <w:abstractNumId w:val="4"/>
  </w:num>
  <w:num w:numId="2" w16cid:durableId="870532908">
    <w:abstractNumId w:val="0"/>
  </w:num>
  <w:num w:numId="3" w16cid:durableId="854196906">
    <w:abstractNumId w:val="2"/>
  </w:num>
  <w:num w:numId="4" w16cid:durableId="1761292774">
    <w:abstractNumId w:val="3"/>
  </w:num>
  <w:num w:numId="5" w16cid:durableId="5760928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F16"/>
    <w:rsid w:val="00000D4D"/>
    <w:rsid w:val="00004408"/>
    <w:rsid w:val="00023A1F"/>
    <w:rsid w:val="000406D8"/>
    <w:rsid w:val="000454D7"/>
    <w:rsid w:val="000468AF"/>
    <w:rsid w:val="00052B88"/>
    <w:rsid w:val="00056815"/>
    <w:rsid w:val="00062567"/>
    <w:rsid w:val="00065592"/>
    <w:rsid w:val="00074952"/>
    <w:rsid w:val="00075671"/>
    <w:rsid w:val="000775D2"/>
    <w:rsid w:val="00082632"/>
    <w:rsid w:val="00082CAA"/>
    <w:rsid w:val="00083A94"/>
    <w:rsid w:val="00086A90"/>
    <w:rsid w:val="00091C6F"/>
    <w:rsid w:val="00095F16"/>
    <w:rsid w:val="000C2703"/>
    <w:rsid w:val="000C59BC"/>
    <w:rsid w:val="000C63C0"/>
    <w:rsid w:val="000E56C4"/>
    <w:rsid w:val="001031E4"/>
    <w:rsid w:val="001333B1"/>
    <w:rsid w:val="00136906"/>
    <w:rsid w:val="001461A5"/>
    <w:rsid w:val="00152BCE"/>
    <w:rsid w:val="0016157F"/>
    <w:rsid w:val="00172FFD"/>
    <w:rsid w:val="0017306B"/>
    <w:rsid w:val="00176055"/>
    <w:rsid w:val="00181456"/>
    <w:rsid w:val="001864E4"/>
    <w:rsid w:val="001B2950"/>
    <w:rsid w:val="001B55E2"/>
    <w:rsid w:val="001B79AC"/>
    <w:rsid w:val="001C09CB"/>
    <w:rsid w:val="001C3728"/>
    <w:rsid w:val="001E08AC"/>
    <w:rsid w:val="001F076B"/>
    <w:rsid w:val="001F3341"/>
    <w:rsid w:val="001F40FE"/>
    <w:rsid w:val="0020278C"/>
    <w:rsid w:val="0020583C"/>
    <w:rsid w:val="002121C0"/>
    <w:rsid w:val="00231035"/>
    <w:rsid w:val="002333D1"/>
    <w:rsid w:val="0024391D"/>
    <w:rsid w:val="00244E76"/>
    <w:rsid w:val="002546A4"/>
    <w:rsid w:val="0025776B"/>
    <w:rsid w:val="00261BCD"/>
    <w:rsid w:val="00265568"/>
    <w:rsid w:val="0029596D"/>
    <w:rsid w:val="00296B74"/>
    <w:rsid w:val="00297D9A"/>
    <w:rsid w:val="002A49B2"/>
    <w:rsid w:val="002A6518"/>
    <w:rsid w:val="002A7816"/>
    <w:rsid w:val="002B5722"/>
    <w:rsid w:val="002C0A10"/>
    <w:rsid w:val="002C16D6"/>
    <w:rsid w:val="002D3466"/>
    <w:rsid w:val="002D7F8A"/>
    <w:rsid w:val="002F38B3"/>
    <w:rsid w:val="002F6D8C"/>
    <w:rsid w:val="002F76AE"/>
    <w:rsid w:val="003002B8"/>
    <w:rsid w:val="003059BC"/>
    <w:rsid w:val="003252DD"/>
    <w:rsid w:val="00327C89"/>
    <w:rsid w:val="00330D09"/>
    <w:rsid w:val="00344BC0"/>
    <w:rsid w:val="00360BDF"/>
    <w:rsid w:val="00362AD1"/>
    <w:rsid w:val="00375674"/>
    <w:rsid w:val="00376F20"/>
    <w:rsid w:val="00377D80"/>
    <w:rsid w:val="00381D42"/>
    <w:rsid w:val="0038408B"/>
    <w:rsid w:val="00385D04"/>
    <w:rsid w:val="003914AC"/>
    <w:rsid w:val="00394638"/>
    <w:rsid w:val="003948EE"/>
    <w:rsid w:val="00397F47"/>
    <w:rsid w:val="003A1FA5"/>
    <w:rsid w:val="003C22A9"/>
    <w:rsid w:val="003E4040"/>
    <w:rsid w:val="003F089D"/>
    <w:rsid w:val="003F3574"/>
    <w:rsid w:val="003F5F65"/>
    <w:rsid w:val="003F742B"/>
    <w:rsid w:val="00404E95"/>
    <w:rsid w:val="00406E24"/>
    <w:rsid w:val="00423015"/>
    <w:rsid w:val="00424D43"/>
    <w:rsid w:val="00431016"/>
    <w:rsid w:val="00434C8E"/>
    <w:rsid w:val="00441A98"/>
    <w:rsid w:val="0045178C"/>
    <w:rsid w:val="004650E1"/>
    <w:rsid w:val="00465580"/>
    <w:rsid w:val="00473C91"/>
    <w:rsid w:val="00476311"/>
    <w:rsid w:val="0047715C"/>
    <w:rsid w:val="00483491"/>
    <w:rsid w:val="00485871"/>
    <w:rsid w:val="00485917"/>
    <w:rsid w:val="004A5D85"/>
    <w:rsid w:val="004B1F2F"/>
    <w:rsid w:val="004B2A5E"/>
    <w:rsid w:val="004B2EE3"/>
    <w:rsid w:val="004B3A95"/>
    <w:rsid w:val="004C0278"/>
    <w:rsid w:val="004C3B87"/>
    <w:rsid w:val="004C51AF"/>
    <w:rsid w:val="004C640C"/>
    <w:rsid w:val="004E7A17"/>
    <w:rsid w:val="004F0AC6"/>
    <w:rsid w:val="00501840"/>
    <w:rsid w:val="0050584D"/>
    <w:rsid w:val="00512566"/>
    <w:rsid w:val="00517B49"/>
    <w:rsid w:val="00526D33"/>
    <w:rsid w:val="00532E84"/>
    <w:rsid w:val="0054172F"/>
    <w:rsid w:val="0054485A"/>
    <w:rsid w:val="00563D92"/>
    <w:rsid w:val="005660DC"/>
    <w:rsid w:val="00582BDB"/>
    <w:rsid w:val="00582DE4"/>
    <w:rsid w:val="00587D24"/>
    <w:rsid w:val="005C717A"/>
    <w:rsid w:val="005D252A"/>
    <w:rsid w:val="005D7ACE"/>
    <w:rsid w:val="005E2C4E"/>
    <w:rsid w:val="00607B95"/>
    <w:rsid w:val="00613BE1"/>
    <w:rsid w:val="0062620D"/>
    <w:rsid w:val="00635063"/>
    <w:rsid w:val="00635F88"/>
    <w:rsid w:val="00640BB7"/>
    <w:rsid w:val="00641BA6"/>
    <w:rsid w:val="00647E5C"/>
    <w:rsid w:val="006520DC"/>
    <w:rsid w:val="00653317"/>
    <w:rsid w:val="00654EFE"/>
    <w:rsid w:val="00673E47"/>
    <w:rsid w:val="00675D5C"/>
    <w:rsid w:val="00677728"/>
    <w:rsid w:val="006825AA"/>
    <w:rsid w:val="00691B0A"/>
    <w:rsid w:val="006967A3"/>
    <w:rsid w:val="006A7BA5"/>
    <w:rsid w:val="006B133D"/>
    <w:rsid w:val="006C09D3"/>
    <w:rsid w:val="006C0A48"/>
    <w:rsid w:val="006C60F9"/>
    <w:rsid w:val="006C74B2"/>
    <w:rsid w:val="006C753E"/>
    <w:rsid w:val="006C7AD7"/>
    <w:rsid w:val="006D2D76"/>
    <w:rsid w:val="006D5E85"/>
    <w:rsid w:val="006D60D9"/>
    <w:rsid w:val="006E346C"/>
    <w:rsid w:val="006E41C4"/>
    <w:rsid w:val="0070051A"/>
    <w:rsid w:val="00700591"/>
    <w:rsid w:val="00711B62"/>
    <w:rsid w:val="007209B5"/>
    <w:rsid w:val="00721CE1"/>
    <w:rsid w:val="00731FB9"/>
    <w:rsid w:val="0074042E"/>
    <w:rsid w:val="00763E06"/>
    <w:rsid w:val="007651EE"/>
    <w:rsid w:val="00771EB1"/>
    <w:rsid w:val="00783702"/>
    <w:rsid w:val="00787AEA"/>
    <w:rsid w:val="007903D5"/>
    <w:rsid w:val="0079288D"/>
    <w:rsid w:val="00794F1B"/>
    <w:rsid w:val="007976E6"/>
    <w:rsid w:val="007A1162"/>
    <w:rsid w:val="007A783C"/>
    <w:rsid w:val="007D2C9C"/>
    <w:rsid w:val="007F260C"/>
    <w:rsid w:val="007F39E7"/>
    <w:rsid w:val="007F677A"/>
    <w:rsid w:val="00803979"/>
    <w:rsid w:val="00805498"/>
    <w:rsid w:val="00810830"/>
    <w:rsid w:val="00815C62"/>
    <w:rsid w:val="00821C22"/>
    <w:rsid w:val="008245CC"/>
    <w:rsid w:val="008361C4"/>
    <w:rsid w:val="00851C87"/>
    <w:rsid w:val="00857D6D"/>
    <w:rsid w:val="00877445"/>
    <w:rsid w:val="00883F7F"/>
    <w:rsid w:val="00896F11"/>
    <w:rsid w:val="008A1367"/>
    <w:rsid w:val="008B5B45"/>
    <w:rsid w:val="008B714D"/>
    <w:rsid w:val="008C4B98"/>
    <w:rsid w:val="008C6CDB"/>
    <w:rsid w:val="008D22F3"/>
    <w:rsid w:val="008D3825"/>
    <w:rsid w:val="008E3CC7"/>
    <w:rsid w:val="008F0EC7"/>
    <w:rsid w:val="008F17C9"/>
    <w:rsid w:val="009021E1"/>
    <w:rsid w:val="00904CB7"/>
    <w:rsid w:val="0090632A"/>
    <w:rsid w:val="009109DF"/>
    <w:rsid w:val="00931410"/>
    <w:rsid w:val="00941C2B"/>
    <w:rsid w:val="00947E8C"/>
    <w:rsid w:val="009538A0"/>
    <w:rsid w:val="00954689"/>
    <w:rsid w:val="00974951"/>
    <w:rsid w:val="0097706A"/>
    <w:rsid w:val="00987A08"/>
    <w:rsid w:val="00995D16"/>
    <w:rsid w:val="009A6836"/>
    <w:rsid w:val="009B25A5"/>
    <w:rsid w:val="009C3D06"/>
    <w:rsid w:val="009D1646"/>
    <w:rsid w:val="009E2E9E"/>
    <w:rsid w:val="009E79F0"/>
    <w:rsid w:val="00A0248D"/>
    <w:rsid w:val="00A06E89"/>
    <w:rsid w:val="00A11376"/>
    <w:rsid w:val="00A1388B"/>
    <w:rsid w:val="00A22BA0"/>
    <w:rsid w:val="00A2323E"/>
    <w:rsid w:val="00A30567"/>
    <w:rsid w:val="00A3161A"/>
    <w:rsid w:val="00A50228"/>
    <w:rsid w:val="00A73304"/>
    <w:rsid w:val="00AA646B"/>
    <w:rsid w:val="00AB4098"/>
    <w:rsid w:val="00AB42E6"/>
    <w:rsid w:val="00AB4ADA"/>
    <w:rsid w:val="00AB74B7"/>
    <w:rsid w:val="00AC04E6"/>
    <w:rsid w:val="00AC4FBD"/>
    <w:rsid w:val="00AC751C"/>
    <w:rsid w:val="00AD6B80"/>
    <w:rsid w:val="00AF158D"/>
    <w:rsid w:val="00B0368F"/>
    <w:rsid w:val="00B12225"/>
    <w:rsid w:val="00B244E2"/>
    <w:rsid w:val="00B44BC1"/>
    <w:rsid w:val="00B4787A"/>
    <w:rsid w:val="00B50644"/>
    <w:rsid w:val="00B531BE"/>
    <w:rsid w:val="00B614AE"/>
    <w:rsid w:val="00B8464F"/>
    <w:rsid w:val="00B863AF"/>
    <w:rsid w:val="00B94BBC"/>
    <w:rsid w:val="00BA0C8D"/>
    <w:rsid w:val="00BA0EC7"/>
    <w:rsid w:val="00BA6576"/>
    <w:rsid w:val="00BB5B9C"/>
    <w:rsid w:val="00BC1A63"/>
    <w:rsid w:val="00BD6693"/>
    <w:rsid w:val="00BE204B"/>
    <w:rsid w:val="00BF5B36"/>
    <w:rsid w:val="00C209D6"/>
    <w:rsid w:val="00C2791B"/>
    <w:rsid w:val="00C3309C"/>
    <w:rsid w:val="00C33835"/>
    <w:rsid w:val="00C34297"/>
    <w:rsid w:val="00C37A51"/>
    <w:rsid w:val="00C435B4"/>
    <w:rsid w:val="00C5035E"/>
    <w:rsid w:val="00C615EB"/>
    <w:rsid w:val="00C673BA"/>
    <w:rsid w:val="00C7641A"/>
    <w:rsid w:val="00C935EA"/>
    <w:rsid w:val="00C94556"/>
    <w:rsid w:val="00C97532"/>
    <w:rsid w:val="00C97DB8"/>
    <w:rsid w:val="00CA2E3C"/>
    <w:rsid w:val="00CA2FFE"/>
    <w:rsid w:val="00CB67DF"/>
    <w:rsid w:val="00CB7E83"/>
    <w:rsid w:val="00CD424E"/>
    <w:rsid w:val="00CD6F9E"/>
    <w:rsid w:val="00CE755D"/>
    <w:rsid w:val="00D016B9"/>
    <w:rsid w:val="00D025AC"/>
    <w:rsid w:val="00D02E3F"/>
    <w:rsid w:val="00D03591"/>
    <w:rsid w:val="00D07583"/>
    <w:rsid w:val="00D176BB"/>
    <w:rsid w:val="00D31BB6"/>
    <w:rsid w:val="00D47249"/>
    <w:rsid w:val="00D52614"/>
    <w:rsid w:val="00D57948"/>
    <w:rsid w:val="00D71105"/>
    <w:rsid w:val="00D90385"/>
    <w:rsid w:val="00D94363"/>
    <w:rsid w:val="00D94633"/>
    <w:rsid w:val="00D95802"/>
    <w:rsid w:val="00D97B46"/>
    <w:rsid w:val="00D97EB4"/>
    <w:rsid w:val="00DA7CAF"/>
    <w:rsid w:val="00DB333F"/>
    <w:rsid w:val="00DC0AD2"/>
    <w:rsid w:val="00DC3640"/>
    <w:rsid w:val="00DD0CA9"/>
    <w:rsid w:val="00DD1E82"/>
    <w:rsid w:val="00DD436C"/>
    <w:rsid w:val="00DD57AE"/>
    <w:rsid w:val="00DD6B4E"/>
    <w:rsid w:val="00DE4A51"/>
    <w:rsid w:val="00DF23CB"/>
    <w:rsid w:val="00E00129"/>
    <w:rsid w:val="00E035D2"/>
    <w:rsid w:val="00E0388B"/>
    <w:rsid w:val="00E113C5"/>
    <w:rsid w:val="00E221D3"/>
    <w:rsid w:val="00E24680"/>
    <w:rsid w:val="00E247D8"/>
    <w:rsid w:val="00E30244"/>
    <w:rsid w:val="00E33DC8"/>
    <w:rsid w:val="00E37DC4"/>
    <w:rsid w:val="00E42513"/>
    <w:rsid w:val="00E613FC"/>
    <w:rsid w:val="00E63BD9"/>
    <w:rsid w:val="00E65197"/>
    <w:rsid w:val="00E668AC"/>
    <w:rsid w:val="00E86AF7"/>
    <w:rsid w:val="00EA10DE"/>
    <w:rsid w:val="00EA4D25"/>
    <w:rsid w:val="00EB0399"/>
    <w:rsid w:val="00EC1710"/>
    <w:rsid w:val="00EC53C2"/>
    <w:rsid w:val="00EC7478"/>
    <w:rsid w:val="00ED668E"/>
    <w:rsid w:val="00ED7846"/>
    <w:rsid w:val="00EE452F"/>
    <w:rsid w:val="00EE4865"/>
    <w:rsid w:val="00EF46DD"/>
    <w:rsid w:val="00F0204E"/>
    <w:rsid w:val="00F11AE5"/>
    <w:rsid w:val="00F12BA9"/>
    <w:rsid w:val="00F13BF1"/>
    <w:rsid w:val="00F16E24"/>
    <w:rsid w:val="00F210CF"/>
    <w:rsid w:val="00F26278"/>
    <w:rsid w:val="00F40D4B"/>
    <w:rsid w:val="00F426F8"/>
    <w:rsid w:val="00F431A9"/>
    <w:rsid w:val="00F44D54"/>
    <w:rsid w:val="00F45A77"/>
    <w:rsid w:val="00F56BA9"/>
    <w:rsid w:val="00F56FA0"/>
    <w:rsid w:val="00F61EDD"/>
    <w:rsid w:val="00F713C6"/>
    <w:rsid w:val="00F76FF9"/>
    <w:rsid w:val="00F957AA"/>
    <w:rsid w:val="00F97AB3"/>
    <w:rsid w:val="00FA3E4E"/>
    <w:rsid w:val="00FA6C4F"/>
    <w:rsid w:val="00FD3F92"/>
    <w:rsid w:val="00FE400B"/>
    <w:rsid w:val="00FE6C9C"/>
    <w:rsid w:val="00FF3F68"/>
    <w:rsid w:val="00FF6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C10789"/>
  <w15:chartTrackingRefBased/>
  <w15:docId w15:val="{457AE688-6549-4114-988F-06DA5A292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65197"/>
    <w:pPr>
      <w:widowControl w:val="0"/>
      <w:spacing w:line="360" w:lineRule="auto" w:before="0" w:after="0"/>
      <w:ind w:firstLine="42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6D2D76"/>
    <w:pPr>
      <w:spacing w:before="120" w:after="60" w:line="360" w:lineRule="auto"/>
      <w:ind w:firstLine="0"/>
      <w:outlineLvl w:val="0"/>
    </w:pPr>
    <w:rPr>
      <w:b/>
      <w:color w:val="000000"/>
      <w:sz w:val="28"/>
      <w:szCs w:val="28"/>
      <w:lang w:val="fr-FR"/>
    </w:rPr>
  </w:style>
  <w:style w:type="paragraph" w:styleId="2">
    <w:name w:val="heading 2"/>
    <w:basedOn w:val="a"/>
    <w:next w:val="a"/>
    <w:link w:val="20"/>
    <w:semiHidden/>
    <w:unhideWhenUsed/>
    <w:qFormat/>
    <w:rsid w:val="00517B49"/>
    <w:pPr>
      <w:keepNext/>
      <w:keepLines/>
      <w:spacing w:before="120" w:after="60" w:line="360" w:lineRule="auto"/>
      <w:ind w:firstLine="0"/>
      <w:outlineLvl w:val="1"/>
    </w:pPr>
    <w:rPr>
      <w:rFonts w:ascii="等线 Light" w:eastAsia="等线 Light" w:hAnsi="等线 Light"/>
      <w:b/>
      <w:bCs/>
      <w:color w:val="000000"/>
      <w:sz w:val="24"/>
      <w:szCs w:val="32"/>
    </w:rPr>
  </w:style>
  <w:style w:type="paragraph" w:styleId="3">
    <w:name w:val="heading 3"/>
    <w:basedOn w:val="a"/>
    <w:next w:val="a"/>
    <w:link w:val="30"/>
    <w:qFormat/>
    <w:rsid w:val="006D2D76"/>
    <w:pPr>
      <w:spacing w:before="120" w:after="60" w:line="360" w:lineRule="auto"/>
      <w:ind w:firstLine="0"/>
      <w:outlineLvl w:val="2"/>
    </w:pPr>
    <w:rPr>
      <w:b/>
      <w:bCs/>
      <w:color w:val="000000"/>
      <w:sz w:val="21"/>
      <w:szCs w:val="21"/>
    </w:rPr>
  </w:style>
  <w:style w:type="paragraph" w:styleId="4">
    <w:name w:val="heading 4"/>
    <w:basedOn w:val="a"/>
    <w:next w:val="a"/>
    <w:qFormat/>
    <w:rsid w:val="00AB4098"/>
    <w:pPr>
      <w:numPr>
        <w:ilvl w:val="3"/>
        <w:numId w:val="2"/>
      </w:numPr>
      <w:adjustRightInd w:val="0"/>
      <w:snapToGrid w:val="0"/>
      <w:spacing w:line="324" w:lineRule="auto"/>
      <w:jc w:val="left"/>
      <w:outlineLvl w:val="3"/>
    </w:pPr>
    <w:rPr>
      <w:rFonts w:ascii="Arial" w:eastAsia="黑体" w:hAnsi="Arial"/>
      <w:bCs/>
      <w:sz w:val="24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095F16"/>
    <w:pPr>
      <w:spacing w:line="300" w:lineRule="exact"/>
      <w:ind w:firstLine="360"/>
    </w:pPr>
    <w:rPr>
      <w:sz w:val="18"/>
    </w:rPr>
  </w:style>
  <w:style w:type="character" w:customStyle="1" w:styleId="a4">
    <w:name w:val="正文文本缩进 字符"/>
    <w:link w:val="a3"/>
    <w:semiHidden/>
    <w:locked/>
    <w:rsid w:val="00095F16"/>
    <w:rPr>
      <w:rFonts w:eastAsia="宋体"/>
      <w:kern w:val="2"/>
      <w:sz w:val="18"/>
      <w:szCs w:val="24"/>
      <w:lang w:val="en-US" w:eastAsia="zh-CN" w:bidi="ar-SA"/>
    </w:rPr>
  </w:style>
  <w:style w:type="paragraph" w:customStyle="1" w:styleId="21">
    <w:name w:val="正文首行缩进 2"/>
    <w:basedOn w:val="a3"/>
    <w:rsid w:val="00095F16"/>
    <w:pPr>
      <w:spacing w:after="120" w:line="240" w:lineRule="auto"/>
      <w:ind w:leftChars="200" w:left="420" w:firstLineChars="200" w:firstLine="420"/>
    </w:pPr>
    <w:rPr>
      <w:sz w:val="21"/>
    </w:rPr>
  </w:style>
  <w:style w:type="paragraph" w:customStyle="1" w:styleId="31">
    <w:name w:val="目录 3"/>
    <w:basedOn w:val="a"/>
    <w:next w:val="a"/>
    <w:rsid w:val="00441A98"/>
    <w:pPr>
      <w:ind w:leftChars="400" w:left="840"/>
    </w:pPr>
    <w:rPr>
      <w:rFonts w:ascii="Calibri" w:hAnsi="Calibri"/>
      <w:szCs w:val="22"/>
    </w:rPr>
  </w:style>
  <w:style w:type="paragraph" w:customStyle="1" w:styleId="11">
    <w:name w:val="目录 1"/>
    <w:basedOn w:val="a"/>
    <w:next w:val="a"/>
    <w:rsid w:val="00441A98"/>
    <w:rPr>
      <w:rFonts w:ascii="Calibri" w:hAnsi="Calibri"/>
      <w:szCs w:val="22"/>
    </w:rPr>
  </w:style>
  <w:style w:type="paragraph" w:customStyle="1" w:styleId="22">
    <w:name w:val="目录 2"/>
    <w:basedOn w:val="a"/>
    <w:next w:val="a"/>
    <w:rsid w:val="00441A98"/>
    <w:pPr>
      <w:ind w:leftChars="200" w:left="420"/>
    </w:pPr>
    <w:rPr>
      <w:rFonts w:ascii="Calibri" w:hAnsi="Calibri"/>
      <w:szCs w:val="22"/>
    </w:rPr>
  </w:style>
  <w:style w:type="paragraph" w:styleId="a5">
    <w:name w:val="Normal Indent"/>
    <w:basedOn w:val="a"/>
    <w:next w:val="a"/>
    <w:rsid w:val="00441A98"/>
    <w:pPr>
      <w:ind w:firstLineChars="200" w:firstLine="200"/>
    </w:pPr>
  </w:style>
  <w:style w:type="character" w:styleId="a6">
    <w:name w:val="Hyperlink"/>
    <w:rsid w:val="00441A98"/>
    <w:rPr>
      <w:rFonts w:cs="Times New Roman"/>
      <w:color w:val="0000FF"/>
      <w:u w:val="single"/>
    </w:rPr>
  </w:style>
  <w:style w:type="paragraph" w:customStyle="1" w:styleId="7">
    <w:name w:val="目录 7"/>
    <w:basedOn w:val="a"/>
    <w:next w:val="a"/>
    <w:rsid w:val="00FD3F92"/>
    <w:pPr>
      <w:ind w:leftChars="1200" w:left="2520"/>
    </w:pPr>
    <w:rPr>
      <w:rFonts w:ascii="Calibri" w:hAnsi="Calibri"/>
      <w:szCs w:val="22"/>
    </w:rPr>
  </w:style>
  <w:style w:type="paragraph" w:styleId="a7">
    <w:name w:val="caption"/>
    <w:basedOn w:val="a"/>
    <w:next w:val="a"/>
    <w:qFormat/>
    <w:rsid w:val="006D2D76"/>
    <w:pPr>
      <w:widowControl/>
      <w:jc w:val="center"/>
    </w:pPr>
    <w:rPr>
      <w:rFonts w:ascii="宋体" w:hAnsi="宋体" w:cs="宋体"/>
      <w:i w:val="0"/>
      <w:color w:val="000000"/>
      <w:kern w:val="0"/>
      <w:sz w:val="18"/>
      <w:szCs w:val="18"/>
    </w:rPr>
  </w:style>
  <w:style w:type="paragraph" w:customStyle="1" w:styleId="5">
    <w:name w:val="目录 5"/>
    <w:basedOn w:val="a"/>
    <w:next w:val="a"/>
    <w:rsid w:val="00FD3F92"/>
    <w:pPr>
      <w:ind w:leftChars="800" w:left="1680"/>
    </w:pPr>
    <w:rPr>
      <w:rFonts w:ascii="Calibri" w:hAnsi="Calibri"/>
      <w:szCs w:val="22"/>
    </w:rPr>
  </w:style>
  <w:style w:type="paragraph" w:customStyle="1" w:styleId="8">
    <w:name w:val="目录 8"/>
    <w:basedOn w:val="a"/>
    <w:next w:val="a"/>
    <w:rsid w:val="00FD3F92"/>
    <w:pPr>
      <w:ind w:leftChars="1400" w:left="2940"/>
    </w:pPr>
    <w:rPr>
      <w:rFonts w:ascii="Calibri" w:hAnsi="Calibri"/>
      <w:szCs w:val="22"/>
    </w:rPr>
  </w:style>
  <w:style w:type="paragraph" w:styleId="a8">
    <w:name w:val="footer"/>
    <w:basedOn w:val="a"/>
    <w:rsid w:val="00FD3F92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sz w:val="18"/>
      <w:szCs w:val="22"/>
    </w:rPr>
  </w:style>
  <w:style w:type="paragraph" w:styleId="a9">
    <w:name w:val="header"/>
    <w:basedOn w:val="a"/>
    <w:rsid w:val="00FD3F92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Calibri" w:hAnsi="Calibri"/>
      <w:sz w:val="18"/>
      <w:szCs w:val="22"/>
    </w:rPr>
  </w:style>
  <w:style w:type="paragraph" w:customStyle="1" w:styleId="40">
    <w:name w:val="目录 4"/>
    <w:basedOn w:val="a"/>
    <w:next w:val="a"/>
    <w:rsid w:val="00FD3F92"/>
    <w:pPr>
      <w:ind w:leftChars="600" w:left="1260"/>
    </w:pPr>
    <w:rPr>
      <w:rFonts w:ascii="Calibri" w:hAnsi="Calibri"/>
      <w:szCs w:val="22"/>
    </w:rPr>
  </w:style>
  <w:style w:type="paragraph" w:customStyle="1" w:styleId="6">
    <w:name w:val="目录 6"/>
    <w:basedOn w:val="a"/>
    <w:next w:val="a"/>
    <w:rsid w:val="00FD3F92"/>
    <w:pPr>
      <w:ind w:leftChars="1000" w:left="2100"/>
    </w:pPr>
    <w:rPr>
      <w:rFonts w:ascii="Calibri" w:hAnsi="Calibri"/>
      <w:szCs w:val="22"/>
    </w:rPr>
  </w:style>
  <w:style w:type="paragraph" w:customStyle="1" w:styleId="9">
    <w:name w:val="目录 9"/>
    <w:basedOn w:val="a"/>
    <w:next w:val="a"/>
    <w:rsid w:val="00FD3F92"/>
    <w:pPr>
      <w:ind w:leftChars="1600" w:left="3360"/>
    </w:pPr>
    <w:rPr>
      <w:rFonts w:ascii="Calibri" w:hAnsi="Calibri"/>
      <w:szCs w:val="22"/>
    </w:rPr>
  </w:style>
  <w:style w:type="paragraph" w:customStyle="1" w:styleId="ListParagraph1">
    <w:name w:val="List Paragraph1"/>
    <w:basedOn w:val="a"/>
    <w:rsid w:val="00FD3F92"/>
    <w:pPr>
      <w:ind w:firstLineChars="200" w:firstLine="420"/>
    </w:pPr>
    <w:rPr>
      <w:rFonts w:ascii="Calibri" w:hAnsi="Calibri"/>
      <w:szCs w:val="22"/>
    </w:rPr>
  </w:style>
  <w:style w:type="character" w:customStyle="1" w:styleId="30">
    <w:name w:val="标题 3 字符"/>
    <w:link w:val="3"/>
    <w:locked/>
    <w:rsid w:val="006D2D76"/>
    <w:rPr>
      <w:b/>
      <w:bCs/>
      <w:kern w:val="2"/>
      <w:sz w:val="21"/>
      <w:szCs w:val="21"/>
    </w:rPr>
  </w:style>
  <w:style w:type="character" w:customStyle="1" w:styleId="10">
    <w:name w:val="标题 1 字符"/>
    <w:link w:val="1"/>
    <w:rsid w:val="006D2D76"/>
    <w:rPr>
      <w:b/>
      <w:kern w:val="2"/>
      <w:sz w:val="28"/>
      <w:szCs w:val="28"/>
      <w:lang w:val="fr-FR"/>
    </w:rPr>
  </w:style>
  <w:style w:type="character" w:customStyle="1" w:styleId="20">
    <w:name w:val="标题 2 字符"/>
    <w:link w:val="2"/>
    <w:semiHidden/>
    <w:rsid w:val="00517B49"/>
    <w:rPr>
      <w:rFonts w:ascii="等线 Light" w:eastAsia="等线 Light" w:hAnsi="等线 Light" w:cs="Times New Roman"/>
      <w:b/>
      <w:bCs/>
      <w:kern w:val="2"/>
      <w:sz w:val="32"/>
      <w:szCs w:val="32"/>
    </w:rPr>
  </w:style>
  <w:style w:type="paragraph" w:customStyle="1" w:styleId="aa">
    <w:basedOn w:val="a3"/>
    <w:next w:val="21"/>
    <w:rsid w:val="00423015"/>
    <w:pPr>
      <w:spacing w:after="120" w:line="240" w:lineRule="auto"/>
      <w:ind w:leftChars="200" w:left="420" w:firstLineChars="200" w:firstLine="420"/>
    </w:pPr>
    <w:rPr>
      <w:sz w:val="21"/>
    </w:rPr>
  </w:style>
  <w:style w:type="paragraph" w:styleId="ab">
    <w:name w:val="List Paragraph"/>
    <w:qFormat/>
    <w:rsid w:val="006D2D76"/>
    <w:rPr>
      <w:rFonts w:eastAsiaTheme="minorEastAsia"/>
      <w:sz w:val="24"/>
      <w:szCs w:val="24"/>
    </w:rPr>
  </w:style>
  <w:style w:type="paragraph" w:customStyle="1" w:styleId="ac">
    <w:name w:val="文案"/>
    <w:basedOn w:val="a"/>
    <w:link w:val="ad"/>
    <w:qFormat/>
    <w:rsid w:val="006D2D76"/>
    <w:pPr>
      <w:ind w:firstLine="420"/>
    </w:pPr>
  </w:style>
  <w:style w:type="character" w:customStyle="1" w:styleId="ad">
    <w:name w:val="文案 字符"/>
    <w:basedOn w:val="a0"/>
    <w:link w:val="ac"/>
    <w:rsid w:val="006D2D76"/>
    <w:rPr>
      <w:kern w:val="2"/>
      <w:sz w:val="21"/>
      <w:szCs w:val="24"/>
    </w:rPr>
  </w:style>
  <w:style w:type="paragraph" w:styleId="ae">
    <w:name w:val="Subtitle"/>
    <w:basedOn w:val="a"/>
    <w:next w:val="a"/>
    <w:link w:val="af"/>
    <w:qFormat/>
    <w:rsid w:val="006D2D76"/>
    <w:rPr>
      <w:b/>
      <w:sz w:val="24"/>
    </w:rPr>
  </w:style>
  <w:style w:type="character" w:customStyle="1" w:styleId="af">
    <w:name w:val="副标题 字符"/>
    <w:basedOn w:val="a0"/>
    <w:link w:val="ae"/>
    <w:rsid w:val="006D2D76"/>
    <w:rPr>
      <w:b/>
      <w:kern w:val="2"/>
      <w:sz w:val="24"/>
      <w:szCs w:val="24"/>
    </w:rPr>
  </w:style>
  <w:style w:type="character" w:styleId="af0">
    <w:name w:val="Placeholder Text"/>
    <w:basedOn w:val="a0"/>
    <w:uiPriority w:val="99"/>
    <w:semiHidden/>
    <w:rsid w:val="00FA3E4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5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D336C9-619C-422E-BCBF-4CC7DB021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9</Pages>
  <Words>1109</Words>
  <Characters>6326</Characters>
  <Application>Microsoft Office Word</Application>
  <DocSecurity>0</DocSecurity>
  <Lines>52</Lines>
  <Paragraphs>14</Paragraphs>
  <ScaleCrop>false</ScaleCrop>
  <Company>Sky123.Org</Company>
  <LinksUpToDate>false</LinksUpToDate>
  <CharactersWithSpaces>7421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Sky123.Org</dc:creator>
  <cp:keywords/>
  <dc:description/>
  <cp:lastModifiedBy>诚 宋</cp:lastModifiedBy>
  <cp:revision>271</cp:revision>
  <dcterms:created xsi:type="dcterms:W3CDTF">2026-05-27T03:12:00Z</dcterms:created>
  <dcterms:modified xsi:type="dcterms:W3CDTF">2026-05-31T14:48:00Z</dcterms:modified>
</cp:coreProperties>
</file>