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BFC36" w14:textId="16C0606E" w:rsidR="00EB0ED6" w:rsidRPr="00A40A1D" w:rsidRDefault="00000000" w:rsidP="00C80947">
      <w:pPr>
        <w:pStyle w:val="1"/>
        <w:keepNext w:val="0"/>
        <w:keepLines w:val="0"/>
        <w:spacing w:before="480" w:line="240" w:lineRule="auto"/>
        <w:jc w:val="center"/>
        <w:rPr>
          <w:rFonts w:asciiTheme="majorEastAsia" w:eastAsiaTheme="majorEastAsia" w:hAnsiTheme="majorEastAsia"/>
          <w:b/>
          <w:sz w:val="36"/>
          <w:szCs w:val="36"/>
        </w:rPr>
      </w:pPr>
      <w:bookmarkStart w:id="0" w:name="_plp1625jba38" w:colFirst="0" w:colLast="0"/>
      <w:bookmarkEnd w:id="0"/>
      <w:r w:rsidRPr="00A40A1D">
        <w:rPr>
          <w:rFonts w:asciiTheme="majorEastAsia" w:eastAsiaTheme="majorEastAsia" w:hAnsiTheme="majorEastAsia" w:cs="Arial Unicode MS"/>
          <w:b/>
          <w:sz w:val="36"/>
          <w:szCs w:val="36"/>
        </w:rPr>
        <w:t>소비자물가지수(CPI)와 소비자동향지수의</w:t>
      </w:r>
      <w:r w:rsidR="00A40A1D">
        <w:rPr>
          <w:rFonts w:asciiTheme="majorEastAsia" w:eastAsiaTheme="majorEastAsia" w:hAnsiTheme="majorEastAsia" w:cs="Arial Unicode MS"/>
          <w:b/>
          <w:sz w:val="36"/>
          <w:szCs w:val="36"/>
        </w:rPr>
        <w:br/>
      </w:r>
      <w:r w:rsidRPr="00A40A1D">
        <w:rPr>
          <w:rFonts w:asciiTheme="majorEastAsia" w:eastAsiaTheme="majorEastAsia" w:hAnsiTheme="majorEastAsia" w:cs="Arial Unicode MS"/>
          <w:b/>
          <w:sz w:val="36"/>
          <w:szCs w:val="36"/>
        </w:rPr>
        <w:t xml:space="preserve"> 상관관계 분석</w:t>
      </w:r>
    </w:p>
    <w:p w14:paraId="7D1619EB" w14:textId="43F5E427" w:rsidR="00EB0ED6" w:rsidRPr="00DD30C8" w:rsidRDefault="00DD30C8" w:rsidP="00DD30C8">
      <w:pPr>
        <w:pStyle w:val="3"/>
        <w:keepNext w:val="0"/>
        <w:keepLines w:val="0"/>
        <w:spacing w:before="280" w:line="240" w:lineRule="auto"/>
        <w:jc w:val="right"/>
        <w:rPr>
          <w:rFonts w:asciiTheme="majorEastAsia" w:eastAsiaTheme="majorEastAsia" w:hAnsiTheme="majorEastAsia" w:hint="eastAsia"/>
          <w:color w:val="000000"/>
          <w:sz w:val="20"/>
          <w:szCs w:val="20"/>
        </w:rPr>
      </w:pPr>
      <w:bookmarkStart w:id="1" w:name="_utrr1bz8n2yx" w:colFirst="0" w:colLast="0"/>
      <w:bookmarkEnd w:id="1"/>
      <w:r>
        <w:rPr>
          <w:rFonts w:asciiTheme="majorEastAsia" w:eastAsiaTheme="majorEastAsia" w:hAnsiTheme="majorEastAsia" w:cs="Arial Unicode MS" w:hint="eastAsia"/>
          <w:color w:val="000000"/>
          <w:sz w:val="20"/>
          <w:szCs w:val="20"/>
        </w:rPr>
        <w:t xml:space="preserve">경제학과 </w:t>
      </w:r>
      <w:r w:rsidR="00000000" w:rsidRPr="00A40A1D">
        <w:rPr>
          <w:rFonts w:asciiTheme="majorEastAsia" w:eastAsiaTheme="majorEastAsia" w:hAnsiTheme="majorEastAsia" w:cs="Arial Unicode MS"/>
          <w:color w:val="000000"/>
          <w:sz w:val="20"/>
          <w:szCs w:val="20"/>
        </w:rPr>
        <w:t>12213030 노동주</w:t>
      </w:r>
      <w:bookmarkStart w:id="2" w:name="_5nfbkjxtg9ge" w:colFirst="0" w:colLast="0"/>
      <w:bookmarkStart w:id="3" w:name="_q3pietjp84vo" w:colFirst="0" w:colLast="0"/>
      <w:bookmarkEnd w:id="2"/>
      <w:bookmarkEnd w:id="3"/>
    </w:p>
    <w:p w14:paraId="53ED3CD6" w14:textId="77777777" w:rsidR="00EB0ED6" w:rsidRPr="00A40A1D" w:rsidRDefault="00000000" w:rsidP="00761483">
      <w:pPr>
        <w:pStyle w:val="3"/>
        <w:keepNext w:val="0"/>
        <w:keepLines w:val="0"/>
        <w:spacing w:before="280" w:line="240" w:lineRule="auto"/>
        <w:rPr>
          <w:rFonts w:asciiTheme="majorEastAsia" w:eastAsiaTheme="majorEastAsia" w:hAnsiTheme="majorEastAsia"/>
          <w:b/>
          <w:color w:val="000000"/>
          <w:sz w:val="20"/>
          <w:szCs w:val="20"/>
        </w:rPr>
      </w:pPr>
      <w:bookmarkStart w:id="4" w:name="_3vkkq1rdsbfp" w:colFirst="0" w:colLast="0"/>
      <w:bookmarkEnd w:id="4"/>
      <w:r w:rsidRPr="00A40A1D">
        <w:rPr>
          <w:rFonts w:asciiTheme="majorEastAsia" w:eastAsiaTheme="majorEastAsia" w:hAnsiTheme="majorEastAsia" w:cs="Arial Unicode MS"/>
          <w:b/>
          <w:color w:val="000000"/>
          <w:sz w:val="20"/>
          <w:szCs w:val="20"/>
        </w:rPr>
        <w:t>목차</w:t>
      </w:r>
    </w:p>
    <w:p w14:paraId="4F43D04F" w14:textId="7243AEF2" w:rsidR="00EB0ED6" w:rsidRPr="00A40A1D" w:rsidRDefault="00000000" w:rsidP="00761483">
      <w:pPr>
        <w:numPr>
          <w:ilvl w:val="0"/>
          <w:numId w:val="1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개요</w:t>
      </w:r>
      <w:r w:rsidR="00A40A1D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및 서론</w:t>
      </w:r>
    </w:p>
    <w:p w14:paraId="779B361F" w14:textId="77777777" w:rsidR="00EB0ED6" w:rsidRPr="00A40A1D" w:rsidRDefault="00000000" w:rsidP="00761483">
      <w:pPr>
        <w:numPr>
          <w:ilvl w:val="0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필요 데이터</w:t>
      </w:r>
    </w:p>
    <w:p w14:paraId="187831C9" w14:textId="1D3B6FEF" w:rsidR="00EB0ED6" w:rsidRPr="00A40A1D" w:rsidRDefault="00000000" w:rsidP="00761483">
      <w:pPr>
        <w:numPr>
          <w:ilvl w:val="1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소비자물가지수 (2024.01~ 2024.11)</w:t>
      </w:r>
    </w:p>
    <w:p w14:paraId="561A9C7F" w14:textId="232FCB81" w:rsidR="00EB0ED6" w:rsidRPr="00A40A1D" w:rsidRDefault="00000000" w:rsidP="00761483">
      <w:pPr>
        <w:numPr>
          <w:ilvl w:val="1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소비자동</w:t>
      </w:r>
      <w:r w:rsidR="00761483"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>향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>지수 (2024.01~ 2024.11)</w:t>
      </w:r>
    </w:p>
    <w:p w14:paraId="55F2A1FB" w14:textId="77777777" w:rsidR="00EB0ED6" w:rsidRPr="00A40A1D" w:rsidRDefault="00000000" w:rsidP="00761483">
      <w:pPr>
        <w:numPr>
          <w:ilvl w:val="0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분석 방법</w:t>
      </w:r>
    </w:p>
    <w:p w14:paraId="583CFEF6" w14:textId="77777777" w:rsidR="00EB0ED6" w:rsidRPr="00A40A1D" w:rsidRDefault="00000000" w:rsidP="00761483">
      <w:pPr>
        <w:numPr>
          <w:ilvl w:val="1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파이썬 라이브러리 활용 계획</w:t>
      </w:r>
    </w:p>
    <w:p w14:paraId="370E08F9" w14:textId="77777777" w:rsidR="00EB0ED6" w:rsidRPr="00A40A1D" w:rsidRDefault="00000000" w:rsidP="00761483">
      <w:pPr>
        <w:numPr>
          <w:ilvl w:val="1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자료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전처리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및 상관분석 방법</w:t>
      </w:r>
    </w:p>
    <w:p w14:paraId="307AF79F" w14:textId="77777777" w:rsidR="00EB0ED6" w:rsidRPr="00A40A1D" w:rsidRDefault="00000000" w:rsidP="00761483">
      <w:pPr>
        <w:numPr>
          <w:ilvl w:val="1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시각화 방법(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매트플롯립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</w:t>
      </w:r>
    </w:p>
    <w:p w14:paraId="787A6D51" w14:textId="2966B5BD" w:rsidR="00EB0ED6" w:rsidRPr="00A40A1D" w:rsidRDefault="00000000" w:rsidP="00761483">
      <w:pPr>
        <w:numPr>
          <w:ilvl w:val="0"/>
          <w:numId w:val="1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결과 및 </w:t>
      </w:r>
      <w:r w:rsidR="00A40A1D">
        <w:rPr>
          <w:rFonts w:asciiTheme="majorEastAsia" w:eastAsiaTheme="majorEastAsia" w:hAnsiTheme="majorEastAsia" w:cs="Arial Unicode MS" w:hint="eastAsia"/>
          <w:sz w:val="20"/>
          <w:szCs w:val="20"/>
        </w:rPr>
        <w:t>후기</w:t>
      </w:r>
    </w:p>
    <w:p w14:paraId="11116051" w14:textId="18590A6F" w:rsidR="00DD30C8" w:rsidRPr="00DD30C8" w:rsidRDefault="00000000" w:rsidP="00DD30C8">
      <w:pPr>
        <w:numPr>
          <w:ilvl w:val="0"/>
          <w:numId w:val="1"/>
        </w:numPr>
        <w:spacing w:after="240" w:line="240" w:lineRule="auto"/>
        <w:rPr>
          <w:rFonts w:asciiTheme="majorEastAsia" w:eastAsiaTheme="majorEastAsia" w:hAnsiTheme="majorEastAsia" w:hint="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레퍼런스(출처)</w:t>
      </w:r>
      <w:bookmarkStart w:id="5" w:name="_pha8hklg3ba" w:colFirst="0" w:colLast="0"/>
      <w:bookmarkStart w:id="6" w:name="_hdgk1dief2xd" w:colFirst="0" w:colLast="0"/>
      <w:bookmarkEnd w:id="5"/>
      <w:bookmarkEnd w:id="6"/>
    </w:p>
    <w:p w14:paraId="53E4E061" w14:textId="17418E29" w:rsidR="00761483" w:rsidRPr="00DD30C8" w:rsidRDefault="00DD30C8" w:rsidP="00DD30C8">
      <w:pPr>
        <w:spacing w:after="240" w:line="240" w:lineRule="auto"/>
        <w:jc w:val="center"/>
        <w:rPr>
          <w:rFonts w:asciiTheme="majorEastAsia" w:eastAsiaTheme="majorEastAsia" w:hAnsiTheme="majorEastAsia"/>
          <w:sz w:val="20"/>
          <w:szCs w:val="20"/>
        </w:rPr>
      </w:pPr>
      <w:r>
        <w:rPr>
          <w:rFonts w:asciiTheme="majorEastAsia" w:eastAsiaTheme="majorEastAsia" w:hAnsiTheme="majorEastAsia" w:cs="Arial Unicode MS"/>
          <w:b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1" wp14:anchorId="64D71F76" wp14:editId="0794BE5B">
            <wp:simplePos x="0" y="0"/>
            <wp:positionH relativeFrom="column">
              <wp:posOffset>1737360</wp:posOffset>
            </wp:positionH>
            <wp:positionV relativeFrom="paragraph">
              <wp:posOffset>278765</wp:posOffset>
            </wp:positionV>
            <wp:extent cx="2468880" cy="4166937"/>
            <wp:effectExtent l="0" t="0" r="7620" b="5080"/>
            <wp:wrapSquare wrapText="bothSides"/>
            <wp:docPr id="1432503697" name="그림 1" descr="도표, 텍스트, 스케치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3697" name="그림 1" descr="도표, 텍스트, 스케치, 기술 도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416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EastAsia" w:eastAsiaTheme="majorEastAsia" w:hAnsiTheme="majorEastAsia" w:cs="Arial Unicode MS" w:hint="eastAsia"/>
          <w:b/>
          <w:sz w:val="20"/>
          <w:szCs w:val="20"/>
        </w:rPr>
        <w:t>알고리즘 순서도</w:t>
      </w:r>
      <w:r w:rsidR="00761483" w:rsidRPr="00DD30C8">
        <w:rPr>
          <w:rFonts w:asciiTheme="majorEastAsia" w:eastAsiaTheme="majorEastAsia" w:hAnsiTheme="majorEastAsia" w:cs="Arial Unicode MS"/>
          <w:b/>
          <w:sz w:val="20"/>
          <w:szCs w:val="20"/>
        </w:rPr>
        <w:br w:type="page"/>
      </w:r>
    </w:p>
    <w:p w14:paraId="1C751490" w14:textId="38D1638D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lastRenderedPageBreak/>
        <w:t>I</w:t>
      </w:r>
      <w:proofErr w:type="spellEnd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t>. 개요</w:t>
      </w:r>
    </w:p>
    <w:p w14:paraId="52A2AAE2" w14:textId="77777777" w:rsidR="00EB0ED6" w:rsidRPr="00A40A1D" w:rsidRDefault="00000000" w:rsidP="00761483">
      <w:pPr>
        <w:spacing w:before="240"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최근 국내외 경제 환경은 인플레이션, 금리 변동, 경기 불확실성 등 다양한 요인에 의해 복합적으로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영향받고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있다. 이런 상황에서 물가 수준의 변화를 대표적으로 알려주는 지표가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소비자물가지수이며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, 소비자들의 미래 경제에 대한 기대 및 심리를 보여주는 대표적인 지표가 소비자동향지수이다. </w:t>
      </w:r>
    </w:p>
    <w:p w14:paraId="45828062" w14:textId="77777777" w:rsidR="00EB0ED6" w:rsidRPr="00A40A1D" w:rsidRDefault="00000000" w:rsidP="00761483">
      <w:pPr>
        <w:spacing w:before="240"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소비자물가지수(CPI)는 가계가 구매하는 상품과 서비스의 가격 변화를 측정하여 물가 수준을 나타내는 경제 지표이다.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물가 변동을 파악하고 경제 정책 수립, 실질 소득 분석, 인플레이션 및 디플레이션 평가 등에 활용된다.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소비자가 대표적으로 소비하는 상품인 대표상품군을 선택하고 각 상품에 대해 가중치를 설정한 다음 가격을 조사하고 기준년도와 비교하여 상대적인 가격을 산출한다. 이에따라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br/>
        <w:t>CPI = (조사시점의 모든 가격 * 기준 시점의 수량)/(기준 시점의 모든 가격 * 기준 시점의 모든 수량) * 100이 된다.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br/>
        <w:t xml:space="preserve">기준년도로 설정된 년도는 항상 100이 되며, 기준년도를 기준으로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상대적인 수치를 가진다.</w:t>
      </w:r>
    </w:p>
    <w:p w14:paraId="3A84191A" w14:textId="77777777" w:rsidR="00EB0ED6" w:rsidRPr="00A40A1D" w:rsidRDefault="00000000" w:rsidP="00761483">
      <w:pPr>
        <w:spacing w:before="240"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소비자동향지수(SCI)는 소비자의 경제 상황에 대한 인식과 기대를 바탕으로 소비 활동에 대한 태도와 전망을 측정하는 경제 지표이다. 이 지수는 소비자의 경제심리를 파악하여 경기 예측과 정책 수립에 활용된다.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SCI는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소비자의 경제활동과 관련된 심리를 측정하기 위해 현재 경기, 향후 경기 전망, 가계 소득 및 소비 지출 계획, 내구재 구매 의향 등에 대한 설문을 조사한다. 그리고 특정 지역 및 계층을 대표할 수 있도록 대상 표본을 선정한 다음. 다음과 같은 공식에 의해 지수화 한다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br/>
        <w:t>SCI = 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긍정응답수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-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부정응답수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)/(총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응답수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 * 100 + 100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br/>
        <w:t xml:space="preserve">긍정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응답수는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경제상황이 개선되었다고 답한 소비자에 가중치를 곱한 것이고 (매우 좋음, 좋음 등)이고, 부정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응답수는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경제상황이 악화되었다고 답한 소비자에 가중치를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곱한것이다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. (매우 나쁨, 나쁨)이다.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SCI는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긍정응답수와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부정응답수가 같으면 100이 도출된다.</w:t>
      </w:r>
    </w:p>
    <w:p w14:paraId="78C3CAB1" w14:textId="43D3695C" w:rsidR="00EB0ED6" w:rsidRPr="00A40A1D" w:rsidRDefault="00000000" w:rsidP="00761483">
      <w:pPr>
        <w:spacing w:before="240"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이 보고서의 주요 관심사는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소비자동향지수 간 상관관계를 검증하는 것이다.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상승할 때 소비자들의 심리가 악화되는지, 혹은 반드시 그렇지만은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않은지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살펴보는 일은 향후 정책 당국에게 의미 있는 정보를 제공할 수 있다. 이를 위해 본 보고서는 파이썬 기반 데이터 분석 기법 중 상관분석을 사용하여 두 지표 간의 연관성을 확인하고, 간단한 시각화 작업을 수행해 결론과 시사점을 도출</w:t>
      </w:r>
      <w:r w:rsidR="00761483"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>한다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>.</w:t>
      </w:r>
    </w:p>
    <w:p w14:paraId="0A43D6C0" w14:textId="77777777" w:rsidR="00EB0ED6" w:rsidRPr="00A40A1D" w:rsidRDefault="00EB0ED6" w:rsidP="00761483">
      <w:p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</w:p>
    <w:p w14:paraId="67922D55" w14:textId="77777777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bookmarkStart w:id="7" w:name="_kxjj64g9qfd8" w:colFirst="0" w:colLast="0"/>
      <w:bookmarkEnd w:id="7"/>
      <w:r w:rsidRPr="00A40A1D">
        <w:rPr>
          <w:rFonts w:asciiTheme="majorEastAsia" w:eastAsiaTheme="majorEastAsia" w:hAnsiTheme="majorEastAsia"/>
          <w:sz w:val="20"/>
          <w:szCs w:val="20"/>
        </w:rPr>
        <w:br w:type="page"/>
      </w:r>
    </w:p>
    <w:p w14:paraId="6DE20ED0" w14:textId="77777777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bookmarkStart w:id="8" w:name="_ga2u3tkz3oo4" w:colFirst="0" w:colLast="0"/>
      <w:bookmarkEnd w:id="8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lastRenderedPageBreak/>
        <w:t>II. 필요 데이터</w:t>
      </w:r>
    </w:p>
    <w:p w14:paraId="145F21D9" w14:textId="77777777" w:rsidR="00EB0ED6" w:rsidRPr="00A40A1D" w:rsidRDefault="00000000" w:rsidP="00761483">
      <w:pPr>
        <w:numPr>
          <w:ilvl w:val="0"/>
          <w:numId w:val="3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소비자물가지수(CPI)</w:t>
      </w:r>
    </w:p>
    <w:p w14:paraId="20A2450C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국내(한국 기준)의 월별 CPI 시계열 데이터를 사용.</w:t>
      </w:r>
    </w:p>
    <w:p w14:paraId="0C3F8E37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출처: 통계청, 소비자물가조사, 1965 ~ 2024</w:t>
      </w:r>
    </w:p>
    <w:p w14:paraId="7D3F97F0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기간: 2024년 1월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부터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2024년 11월까지 월간 자료.</w:t>
      </w:r>
    </w:p>
    <w:p w14:paraId="318548D6" w14:textId="20321BC4" w:rsidR="00EB0ED6" w:rsidRPr="00A40A1D" w:rsidRDefault="00761483" w:rsidP="00761483">
      <w:pPr>
        <w:numPr>
          <w:ilvl w:val="1"/>
          <w:numId w:val="3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58240" behindDoc="0" locked="0" layoutInCell="1" hidden="0" allowOverlap="1" wp14:anchorId="57AB0289" wp14:editId="2CABB379">
            <wp:simplePos x="0" y="0"/>
            <wp:positionH relativeFrom="margin">
              <wp:posOffset>-1270</wp:posOffset>
            </wp:positionH>
            <wp:positionV relativeFrom="paragraph">
              <wp:posOffset>634365</wp:posOffset>
            </wp:positionV>
            <wp:extent cx="5730875" cy="1447800"/>
            <wp:effectExtent l="0" t="0" r="3175" b="0"/>
            <wp:wrapSquare wrapText="bothSides" distT="114300" distB="114300" distL="114300" distR="1143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gram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유의사항 :</w:t>
      </w:r>
      <w:proofErr w:type="gram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보고서의 목적에 맞게 각 품목들을 제외하고 (식료품, 의료, 주거, 등) 최종적인 소비자 물가지수 하나만 고려함</w:t>
      </w:r>
    </w:p>
    <w:p w14:paraId="6147F53C" w14:textId="77777777" w:rsidR="00EB0ED6" w:rsidRPr="00A40A1D" w:rsidRDefault="00000000" w:rsidP="00761483">
      <w:pPr>
        <w:numPr>
          <w:ilvl w:val="0"/>
          <w:numId w:val="3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소비자동향지수(CSI)</w:t>
      </w:r>
    </w:p>
    <w:p w14:paraId="2097E12E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국내 소비자들의 경제 상황에 대한 기대심리를 나타내는 지표.</w:t>
      </w:r>
    </w:p>
    <w:p w14:paraId="7DA66824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출처:  한국은행, 소비자동향조사, 2008 ~ 2024</w:t>
      </w:r>
    </w:p>
    <w:p w14:paraId="73F62363" w14:textId="77777777" w:rsidR="00EB0ED6" w:rsidRPr="00A40A1D" w:rsidRDefault="00000000" w:rsidP="00761483">
      <w:pPr>
        <w:numPr>
          <w:ilvl w:val="1"/>
          <w:numId w:val="3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기간: 위 CPI 기간과 동일하게 2024년 1월부터 2024년 11월까지 월간 자료를 수집하여 분석 시점을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맞춘다다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.</w:t>
      </w:r>
    </w:p>
    <w:p w14:paraId="75F888C8" w14:textId="1C59D54D" w:rsidR="00EB0ED6" w:rsidRPr="00A40A1D" w:rsidRDefault="00761483" w:rsidP="00761483">
      <w:pPr>
        <w:numPr>
          <w:ilvl w:val="1"/>
          <w:numId w:val="3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59264" behindDoc="0" locked="0" layoutInCell="1" hidden="0" allowOverlap="1" wp14:anchorId="7F65F5F6" wp14:editId="30728E8B">
            <wp:simplePos x="0" y="0"/>
            <wp:positionH relativeFrom="margin">
              <wp:posOffset>-635</wp:posOffset>
            </wp:positionH>
            <wp:positionV relativeFrom="paragraph">
              <wp:posOffset>920115</wp:posOffset>
            </wp:positionV>
            <wp:extent cx="5731200" cy="1498600"/>
            <wp:effectExtent l="0" t="0" r="3175" b="6350"/>
            <wp:wrapSquare wrapText="bothSides" distT="114300" distB="114300" distL="114300" distR="11430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proofErr w:type="gram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유의사항 :</w:t>
      </w:r>
      <w:proofErr w:type="gram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마찬가지로 보고서의 목적에 맞게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의류비,외식비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, 교육비, 의료비, 오락-문화생활비, 교통비 및 통신비, 주거비등의 품목을 제외하고 소비자 동향지수 하나로 단순화시킴</w:t>
      </w:r>
    </w:p>
    <w:p w14:paraId="5AA44D00" w14:textId="77777777" w:rsidR="00EB0ED6" w:rsidRPr="00A40A1D" w:rsidRDefault="00000000" w:rsidP="00761483">
      <w:pPr>
        <w:numPr>
          <w:ilvl w:val="0"/>
          <w:numId w:val="3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기본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전처리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사항</w:t>
      </w:r>
      <w:r w:rsidRPr="00A40A1D">
        <w:rPr>
          <w:rFonts w:asciiTheme="majorEastAsia" w:eastAsiaTheme="majorEastAsia" w:hAnsiTheme="majorEastAsia"/>
          <w:b/>
          <w:sz w:val="20"/>
          <w:szCs w:val="20"/>
        </w:rPr>
        <w:br/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결측치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처리: 일부 지표가 누락된 경우 해당 시점을 제외 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br/>
        <w:t>보간(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Interpolation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 기법 등을 고려.</w:t>
      </w:r>
    </w:p>
    <w:p w14:paraId="6C2AEC03" w14:textId="77777777" w:rsidR="00EB0ED6" w:rsidRPr="00A40A1D" w:rsidRDefault="00000000" w:rsidP="00761483">
      <w:pPr>
        <w:numPr>
          <w:ilvl w:val="1"/>
          <w:numId w:val="3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기준시점 통일: CPI, CSI 모두 2020.01~ 2024.11까지의 데이터를 활용</w:t>
      </w:r>
    </w:p>
    <w:p w14:paraId="5B5EC969" w14:textId="77777777" w:rsidR="00347277" w:rsidRDefault="00347277">
      <w:pPr>
        <w:rPr>
          <w:rFonts w:asciiTheme="majorEastAsia" w:eastAsiaTheme="majorEastAsia" w:hAnsiTheme="majorEastAsia" w:cs="Arial Unicode MS"/>
          <w:b/>
          <w:sz w:val="20"/>
          <w:szCs w:val="20"/>
        </w:rPr>
      </w:pPr>
      <w:bookmarkStart w:id="9" w:name="_eygus9teu2f1" w:colFirst="0" w:colLast="0"/>
      <w:bookmarkEnd w:id="9"/>
      <w:r>
        <w:rPr>
          <w:rFonts w:asciiTheme="majorEastAsia" w:eastAsiaTheme="majorEastAsia" w:hAnsiTheme="majorEastAsia" w:cs="Arial Unicode MS"/>
          <w:b/>
          <w:sz w:val="20"/>
          <w:szCs w:val="20"/>
        </w:rPr>
        <w:br w:type="page"/>
      </w:r>
    </w:p>
    <w:p w14:paraId="45AD2853" w14:textId="6E76B731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lastRenderedPageBreak/>
        <w:t>III. 분석 방법</w:t>
      </w:r>
    </w:p>
    <w:p w14:paraId="1EF0CE19" w14:textId="77777777" w:rsidR="00EB0ED6" w:rsidRPr="00A40A1D" w:rsidRDefault="00000000" w:rsidP="00761483">
      <w:pPr>
        <w:pStyle w:val="3"/>
        <w:keepNext w:val="0"/>
        <w:keepLines w:val="0"/>
        <w:numPr>
          <w:ilvl w:val="0"/>
          <w:numId w:val="2"/>
        </w:numPr>
        <w:spacing w:before="280" w:after="0" w:line="240" w:lineRule="auto"/>
        <w:rPr>
          <w:rFonts w:asciiTheme="majorEastAsia" w:eastAsiaTheme="majorEastAsia" w:hAnsiTheme="majorEastAsia"/>
          <w:color w:val="000000"/>
          <w:sz w:val="20"/>
          <w:szCs w:val="20"/>
        </w:rPr>
      </w:pPr>
      <w:bookmarkStart w:id="10" w:name="_of46ca4ifmko" w:colFirst="0" w:colLast="0"/>
      <w:bookmarkEnd w:id="10"/>
      <w:r w:rsidRPr="00A40A1D">
        <w:rPr>
          <w:rFonts w:asciiTheme="majorEastAsia" w:eastAsiaTheme="majorEastAsia" w:hAnsiTheme="majorEastAsia" w:cs="Arial Unicode MS"/>
          <w:color w:val="000000"/>
          <w:sz w:val="20"/>
          <w:szCs w:val="20"/>
        </w:rPr>
        <w:t>파이썬 라이브러리 활용 계획</w:t>
      </w:r>
    </w:p>
    <w:p w14:paraId="171F55AC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Pandas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: 데이터 불러오기, 정리, 분석용 라이브러리</w:t>
      </w:r>
    </w:p>
    <w:p w14:paraId="282670FE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NumPy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: 수치 계산을 간편하게 해주는 라이브러리</w:t>
      </w:r>
    </w:p>
    <w:p w14:paraId="65C97B04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Matplotlib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: 시각화(그래프) 및 탐색적 데이터 분석용 라이브러리</w:t>
      </w:r>
    </w:p>
    <w:p w14:paraId="7D8131E0" w14:textId="5C9C12F3" w:rsidR="00EB0ED6" w:rsidRPr="00A40A1D" w:rsidRDefault="00000000" w:rsidP="00761483">
      <w:pPr>
        <w:numPr>
          <w:ilvl w:val="1"/>
          <w:numId w:val="2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scipy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: 과학 컴퓨팅 라이브러리 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피어슨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상관계수 분석을 위해 사용)</w:t>
      </w:r>
    </w:p>
    <w:p w14:paraId="7A59A1D7" w14:textId="6D237ABA" w:rsidR="00761483" w:rsidRPr="00A40A1D" w:rsidRDefault="00761483" w:rsidP="00761483">
      <w:pPr>
        <w:spacing w:before="240" w:after="240" w:line="240" w:lineRule="auto"/>
        <w:ind w:left="1440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inline distT="0" distB="0" distL="0" distR="0" wp14:anchorId="78503790" wp14:editId="159A7C87">
            <wp:extent cx="2819400" cy="733425"/>
            <wp:effectExtent l="0" t="0" r="0" b="9525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5568FC" w14:textId="77777777" w:rsidR="00EB0ED6" w:rsidRPr="00A40A1D" w:rsidRDefault="00000000" w:rsidP="00761483">
      <w:pPr>
        <w:pStyle w:val="3"/>
        <w:keepNext w:val="0"/>
        <w:keepLines w:val="0"/>
        <w:numPr>
          <w:ilvl w:val="0"/>
          <w:numId w:val="2"/>
        </w:numPr>
        <w:spacing w:before="280" w:after="0" w:line="240" w:lineRule="auto"/>
        <w:rPr>
          <w:rFonts w:asciiTheme="majorEastAsia" w:eastAsiaTheme="majorEastAsia" w:hAnsiTheme="majorEastAsia"/>
          <w:color w:val="000000"/>
          <w:sz w:val="20"/>
          <w:szCs w:val="20"/>
        </w:rPr>
      </w:pPr>
      <w:bookmarkStart w:id="11" w:name="_9enp6ujfkjdn" w:colFirst="0" w:colLast="0"/>
      <w:bookmarkEnd w:id="11"/>
      <w:r w:rsidRPr="00A40A1D">
        <w:rPr>
          <w:rFonts w:asciiTheme="majorEastAsia" w:eastAsiaTheme="majorEastAsia" w:hAnsiTheme="majorEastAsia" w:cs="Arial Unicode MS"/>
          <w:color w:val="000000"/>
          <w:sz w:val="20"/>
          <w:szCs w:val="20"/>
        </w:rPr>
        <w:t xml:space="preserve">자료 </w:t>
      </w:r>
      <w:proofErr w:type="spellStart"/>
      <w:r w:rsidRPr="00A40A1D">
        <w:rPr>
          <w:rFonts w:asciiTheme="majorEastAsia" w:eastAsiaTheme="majorEastAsia" w:hAnsiTheme="majorEastAsia" w:cs="Arial Unicode MS"/>
          <w:color w:val="000000"/>
          <w:sz w:val="20"/>
          <w:szCs w:val="20"/>
        </w:rPr>
        <w:t>전처리</w:t>
      </w:r>
      <w:proofErr w:type="spellEnd"/>
      <w:r w:rsidRPr="00A40A1D">
        <w:rPr>
          <w:rFonts w:asciiTheme="majorEastAsia" w:eastAsiaTheme="majorEastAsia" w:hAnsiTheme="majorEastAsia" w:cs="Arial Unicode MS"/>
          <w:color w:val="000000"/>
          <w:sz w:val="20"/>
          <w:szCs w:val="20"/>
        </w:rPr>
        <w:t xml:space="preserve"> 및 상관분석 방법</w:t>
      </w:r>
    </w:p>
    <w:p w14:paraId="41A94B76" w14:textId="1708C938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데이터 불러오기 및 결합</w:t>
      </w:r>
    </w:p>
    <w:p w14:paraId="47B7427A" w14:textId="465CEA52" w:rsidR="00761483" w:rsidRPr="00A40A1D" w:rsidRDefault="00761483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10B55C7C" wp14:editId="1BB0D55F">
            <wp:simplePos x="0" y="0"/>
            <wp:positionH relativeFrom="margin">
              <wp:posOffset>-635</wp:posOffset>
            </wp:positionH>
            <wp:positionV relativeFrom="paragraph">
              <wp:posOffset>490220</wp:posOffset>
            </wp:positionV>
            <wp:extent cx="5730875" cy="2032000"/>
            <wp:effectExtent l="0" t="0" r="3175" b="6350"/>
            <wp:wrapSquare wrapText="bothSides"/>
            <wp:docPr id="7" name="image7.png" descr="텍스트, 스크린샷, 폰트이(가) 표시된 사진&#10;&#10;자동 생성된 설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텍스트, 스크린샷, 폰트이(가) 표시된 사진&#10;&#10;자동 생성된 설명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>CSV 형태로 저장된 CPI, CSI 자료를 불러온 뒤 각각의 월별 날짜(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Date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 인덱스에 맞추어 병합.</w:t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t xml:space="preserve"> </w:t>
      </w:r>
    </w:p>
    <w:p w14:paraId="16C0C563" w14:textId="1D8304D4" w:rsidR="00EB0ED6" w:rsidRPr="00A40A1D" w:rsidRDefault="00EB0ED6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</w:p>
    <w:p w14:paraId="7C61206E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결측치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처리</w:t>
      </w:r>
    </w:p>
    <w:p w14:paraId="35262861" w14:textId="77777777" w:rsidR="00EB0ED6" w:rsidRPr="00A40A1D" w:rsidRDefault="00000000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필요에 따라 </w:t>
      </w:r>
      <w:proofErr w:type="spellStart"/>
      <w:proofErr w:type="gram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df.dropna</w:t>
      </w:r>
      <w:proofErr w:type="spellEnd"/>
      <w:proofErr w:type="gram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() 또는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df.fillna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method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='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ffill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') 등을 사용하여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결측치를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제거하거나 이전 값으로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보간할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수 있다.</w:t>
      </w:r>
    </w:p>
    <w:p w14:paraId="13E7D401" w14:textId="77777777" w:rsidR="00EB0ED6" w:rsidRPr="00A40A1D" w:rsidRDefault="00000000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이후 분석을 위한 최종 데이터프레임이 완성된다.</w:t>
      </w:r>
    </w:p>
    <w:p w14:paraId="3FBCD7C5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상관계수 계산</w:t>
      </w:r>
    </w:p>
    <w:p w14:paraId="4AAE7D41" w14:textId="77777777" w:rsidR="00EB0ED6" w:rsidRPr="00A40A1D" w:rsidRDefault="00000000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피어슨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상관계수를 사용하여 다음의 </w:t>
      </w:r>
      <w:proofErr w:type="gram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상관계수를  도출</w:t>
      </w:r>
      <w:proofErr w:type="gramEnd"/>
    </w:p>
    <w:p w14:paraId="033D2861" w14:textId="4E8F1143" w:rsidR="00EB0ED6" w:rsidRPr="00A40A1D" w:rsidRDefault="00000000" w:rsidP="00761483">
      <w:pPr>
        <w:numPr>
          <w:ilvl w:val="2"/>
          <w:numId w:val="2"/>
        </w:numPr>
        <w:spacing w:line="240" w:lineRule="auto"/>
        <w:ind w:left="1800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파이썬에서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피어슨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상관계수 </w:t>
      </w:r>
      <w:proofErr w:type="gram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계산은 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scipy</w:t>
      </w:r>
      <w:proofErr w:type="spellEnd"/>
      <w:proofErr w:type="gram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라이브러리로 간단하게 진행</w:t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2336" behindDoc="0" locked="0" layoutInCell="1" hidden="0" allowOverlap="1" wp14:anchorId="1D0CDDCF" wp14:editId="11A602A7">
            <wp:simplePos x="0" y="0"/>
            <wp:positionH relativeFrom="column">
              <wp:posOffset>457200</wp:posOffset>
            </wp:positionH>
            <wp:positionV relativeFrom="paragraph">
              <wp:posOffset>685800</wp:posOffset>
            </wp:positionV>
            <wp:extent cx="5495925" cy="609600"/>
            <wp:effectExtent l="0" t="0" r="0" b="0"/>
            <wp:wrapSquare wrapText="bothSides" distT="114300" distB="114300" distL="114300" distR="11430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40A1D">
        <w:rPr>
          <w:rFonts w:asciiTheme="majorEastAsia" w:eastAsiaTheme="majorEastAsia" w:hAnsiTheme="majorEastAsia"/>
          <w:sz w:val="20"/>
          <w:szCs w:val="20"/>
        </w:rPr>
        <w:br w:type="page"/>
      </w:r>
    </w:p>
    <w:p w14:paraId="5C42C756" w14:textId="77777777" w:rsidR="00EB0ED6" w:rsidRPr="00A40A1D" w:rsidRDefault="00000000" w:rsidP="00761483">
      <w:pPr>
        <w:numPr>
          <w:ilvl w:val="0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lastRenderedPageBreak/>
        <w:t>시각화 방법(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매트플롯립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</w:t>
      </w:r>
    </w:p>
    <w:p w14:paraId="08E60DA2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시계열 그래프(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Trends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</w:t>
      </w:r>
    </w:p>
    <w:p w14:paraId="7CA5ACBB" w14:textId="77777777" w:rsidR="00EB0ED6" w:rsidRPr="00A40A1D" w:rsidRDefault="00000000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CSI의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추이를 한 그래프에 겹쳐서 그리거나, 각각의 시계열 그래프를 두 개의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y축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혹은 2개의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서브플롯으로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표시할 수 있다.</w:t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3360" behindDoc="0" locked="0" layoutInCell="1" hidden="0" allowOverlap="1" wp14:anchorId="28C079D7" wp14:editId="7B0EF748">
            <wp:simplePos x="0" y="0"/>
            <wp:positionH relativeFrom="column">
              <wp:posOffset>655800</wp:posOffset>
            </wp:positionH>
            <wp:positionV relativeFrom="paragraph">
              <wp:posOffset>581025</wp:posOffset>
            </wp:positionV>
            <wp:extent cx="4419600" cy="1628775"/>
            <wp:effectExtent l="0" t="0" r="0" b="0"/>
            <wp:wrapSquare wrapText="bothSides" distT="114300" distB="114300" distL="114300" distR="1143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E07A91" w14:textId="77777777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산점도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Scatter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Plot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</w:t>
      </w:r>
    </w:p>
    <w:p w14:paraId="10CAF79A" w14:textId="77777777" w:rsidR="00EB0ED6" w:rsidRPr="00A40A1D" w:rsidRDefault="00000000" w:rsidP="00761483">
      <w:pPr>
        <w:numPr>
          <w:ilvl w:val="2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CSI 간의 관계를 직관적으로 확인하기 위한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산점도를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그린다.</w:t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4384" behindDoc="0" locked="0" layoutInCell="1" hidden="0" allowOverlap="1" wp14:anchorId="08317E9E" wp14:editId="6DD337CE">
            <wp:simplePos x="0" y="0"/>
            <wp:positionH relativeFrom="column">
              <wp:posOffset>127163</wp:posOffset>
            </wp:positionH>
            <wp:positionV relativeFrom="paragraph">
              <wp:posOffset>314325</wp:posOffset>
            </wp:positionV>
            <wp:extent cx="5476875" cy="2562225"/>
            <wp:effectExtent l="0" t="0" r="0" b="0"/>
            <wp:wrapSquare wrapText="bothSides" distT="114300" distB="114300" distL="114300" distR="11430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5898A36" w14:textId="78CBCFAB" w:rsidR="00EB0ED6" w:rsidRPr="00A40A1D" w:rsidRDefault="00000000" w:rsidP="00761483">
      <w:pPr>
        <w:numPr>
          <w:ilvl w:val="1"/>
          <w:numId w:val="2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p-vlaue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값</w:t>
      </w:r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과 상관계수 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>확인</w:t>
      </w:r>
    </w:p>
    <w:p w14:paraId="18882D76" w14:textId="16693D12" w:rsidR="00EB0ED6" w:rsidRPr="00A40A1D" w:rsidRDefault="00761483" w:rsidP="00761483">
      <w:pPr>
        <w:numPr>
          <w:ilvl w:val="2"/>
          <w:numId w:val="2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보통 </w:t>
      </w:r>
      <w:proofErr w:type="spellStart"/>
      <w:r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>p-value가</w:t>
      </w:r>
      <w:proofErr w:type="spellEnd"/>
      <w:r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>0.05 미만이면 통계적으로 유의미하다고 해석</w:t>
      </w:r>
      <w:r w:rsidRPr="00A40A1D">
        <w:rPr>
          <w:rFonts w:asciiTheme="majorEastAsia" w:eastAsiaTheme="majorEastAsia" w:hAnsiTheme="majorEastAsia"/>
          <w:sz w:val="20"/>
          <w:szCs w:val="20"/>
        </w:rPr>
        <w:br w:type="page"/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5408" behindDoc="0" locked="0" layoutInCell="1" hidden="0" allowOverlap="1" wp14:anchorId="5B10D3D1" wp14:editId="2F9AEE0A">
            <wp:simplePos x="0" y="0"/>
            <wp:positionH relativeFrom="column">
              <wp:posOffset>219075</wp:posOffset>
            </wp:positionH>
            <wp:positionV relativeFrom="paragraph">
              <wp:posOffset>314325</wp:posOffset>
            </wp:positionV>
            <wp:extent cx="5286375" cy="1085850"/>
            <wp:effectExtent l="0" t="0" r="0" b="0"/>
            <wp:wrapSquare wrapText="bothSides" distT="114300" distB="114300" distL="114300" distR="1143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44B44D" w14:textId="77777777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bookmarkStart w:id="12" w:name="_arvbqyyuwsie" w:colFirst="0" w:colLast="0"/>
      <w:bookmarkEnd w:id="12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lastRenderedPageBreak/>
        <w:t>IV. 결과 및 시사점</w:t>
      </w:r>
    </w:p>
    <w:p w14:paraId="55C5BCCC" w14:textId="77777777" w:rsidR="00EB0ED6" w:rsidRPr="00A40A1D" w:rsidRDefault="00000000" w:rsidP="00761483">
      <w:pPr>
        <w:numPr>
          <w:ilvl w:val="0"/>
          <w:numId w:val="4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결과</w:t>
      </w:r>
    </w:p>
    <w:p w14:paraId="1DE8BB3F" w14:textId="77777777" w:rsidR="00EB0ED6" w:rsidRPr="00A40A1D" w:rsidRDefault="00000000" w:rsidP="00761483">
      <w:pPr>
        <w:numPr>
          <w:ilvl w:val="1"/>
          <w:numId w:val="4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일반적으로 소비자물가지수(CPI)가 상승 국면일 때, 소비자동향지수(CSI)는 일부 하락할 가능성이 있다. 이는 물가 상승이 소비자들의 심리적 부담을 높이는 효과가 있기 때문이다.</w:t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6432" behindDoc="0" locked="0" layoutInCell="1" hidden="0" allowOverlap="1" wp14:anchorId="65AACBCC" wp14:editId="64594CF7">
            <wp:simplePos x="0" y="0"/>
            <wp:positionH relativeFrom="column">
              <wp:posOffset>47626</wp:posOffset>
            </wp:positionH>
            <wp:positionV relativeFrom="paragraph">
              <wp:posOffset>114300</wp:posOffset>
            </wp:positionV>
            <wp:extent cx="5731200" cy="2870200"/>
            <wp:effectExtent l="0" t="0" r="0" b="0"/>
            <wp:wrapSquare wrapText="bothSides" distT="114300" distB="114300" distL="114300" distR="11430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A40A1D">
        <w:rPr>
          <w:rFonts w:asciiTheme="majorEastAsia" w:eastAsiaTheme="majorEastAsia" w:hAnsiTheme="majorEastAsia"/>
          <w:noProof/>
          <w:sz w:val="20"/>
          <w:szCs w:val="20"/>
        </w:rPr>
        <w:drawing>
          <wp:anchor distT="114300" distB="114300" distL="114300" distR="114300" simplePos="0" relativeHeight="251667456" behindDoc="0" locked="0" layoutInCell="1" hidden="0" allowOverlap="1" wp14:anchorId="50EA833C" wp14:editId="4FB97707">
            <wp:simplePos x="0" y="0"/>
            <wp:positionH relativeFrom="column">
              <wp:posOffset>533400</wp:posOffset>
            </wp:positionH>
            <wp:positionV relativeFrom="paragraph">
              <wp:posOffset>3086100</wp:posOffset>
            </wp:positionV>
            <wp:extent cx="4920129" cy="3506205"/>
            <wp:effectExtent l="0" t="0" r="0" b="0"/>
            <wp:wrapSquare wrapText="bothSides" distT="114300" distB="114300" distL="114300" distR="11430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0129" cy="3506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643143" w14:textId="77777777" w:rsidR="00EB0ED6" w:rsidRPr="00A40A1D" w:rsidRDefault="00000000" w:rsidP="00761483">
      <w:pPr>
        <w:spacing w:before="240" w:after="240" w:line="240" w:lineRule="auto"/>
        <w:ind w:left="1440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/>
          <w:sz w:val="20"/>
          <w:szCs w:val="20"/>
        </w:rPr>
        <w:br w:type="page"/>
      </w:r>
    </w:p>
    <w:p w14:paraId="12C294DC" w14:textId="77777777" w:rsidR="00EB0ED6" w:rsidRPr="00A40A1D" w:rsidRDefault="00000000" w:rsidP="00761483">
      <w:pPr>
        <w:numPr>
          <w:ilvl w:val="1"/>
          <w:numId w:val="4"/>
        </w:numPr>
        <w:spacing w:before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lastRenderedPageBreak/>
        <w:t xml:space="preserve">다만, 단순한 가설과 달리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CPI가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상승하더라도 완만하게 성장하는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국면에서선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소비심리가 크게 꺾이지 않는 시기가 존재하였다. 예를 들어 경제가 전반적으로 활황일 때, 물가 상승이 일정 부분 예상되거나 소득 증가가 동반되는 경우.</w:t>
      </w:r>
    </w:p>
    <w:p w14:paraId="4DD57444" w14:textId="6B0B6A5B" w:rsidR="00EB0ED6" w:rsidRPr="00A40A1D" w:rsidRDefault="00000000" w:rsidP="00761483">
      <w:pPr>
        <w:numPr>
          <w:ilvl w:val="1"/>
          <w:numId w:val="4"/>
        </w:num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상관분석 결과, 두 지표 간에는 통계적으로 유의한 양의 상관관계가 나타났지만,</w:t>
      </w:r>
      <w:r w:rsidR="00761483"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</w:t>
      </w:r>
      <w:r w:rsidR="00761483"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>(</w:t>
      </w:r>
      <w:r w:rsidR="00761483"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보통 </w:t>
      </w:r>
      <w:proofErr w:type="spellStart"/>
      <w:r w:rsidR="00761483" w:rsidRPr="00A40A1D">
        <w:rPr>
          <w:rFonts w:asciiTheme="majorEastAsia" w:eastAsiaTheme="majorEastAsia" w:hAnsiTheme="majorEastAsia" w:cs="Arial Unicode MS"/>
          <w:sz w:val="20"/>
          <w:szCs w:val="20"/>
        </w:rPr>
        <w:t>p-value가</w:t>
      </w:r>
      <w:proofErr w:type="spellEnd"/>
      <w:r w:rsidR="00761483"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0.05미만이면 유의미한 상관관계가 있다고 해석함</w:t>
      </w:r>
      <w:r w:rsidR="00761483" w:rsidRPr="00A40A1D">
        <w:rPr>
          <w:rFonts w:asciiTheme="majorEastAsia" w:eastAsiaTheme="majorEastAsia" w:hAnsiTheme="majorEastAsia" w:cs="Arial Unicode MS" w:hint="eastAsia"/>
          <w:sz w:val="20"/>
          <w:szCs w:val="20"/>
        </w:rPr>
        <w:t>)</w:t>
      </w: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(상관계수 0.2758,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p-value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0.0345) 절대값이 매우 높지 않다. 이는 소비심리가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물가뿐만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아니라 소득, 금리, 국제 경제 환경, 주식시장 등 복합적 요인의 영향을 받기 때문이다.</w:t>
      </w:r>
    </w:p>
    <w:p w14:paraId="20A234DB" w14:textId="7702C75A" w:rsidR="00EB0ED6" w:rsidRPr="00A40A1D" w:rsidRDefault="00000000" w:rsidP="00A40A1D">
      <w:pPr>
        <w:numPr>
          <w:ilvl w:val="1"/>
          <w:numId w:val="4"/>
        </w:numPr>
        <w:spacing w:line="240" w:lineRule="auto"/>
        <w:rPr>
          <w:rFonts w:asciiTheme="majorEastAsia" w:eastAsiaTheme="majorEastAsia" w:hAnsiTheme="majorEastAsia" w:hint="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CPI의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경우 2021년부터 코로나 사태로 인한 경기침체에 대한 경기부양책이 본격적으로 시장에 반영되면서 급격한 물가상승이 관찰됨. 또한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CSI의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경우 2020년 코로나 사태, 2022년 러시아-우크라이나 전쟁 발발과 같은 사건과 더불어 기대 심리가 크게 부정적인 방향으로 조정되는 경향이 있음.</w:t>
      </w:r>
    </w:p>
    <w:p w14:paraId="102B3463" w14:textId="1FF8AAE3" w:rsidR="00EB0ED6" w:rsidRPr="00A40A1D" w:rsidRDefault="00000000" w:rsidP="00C80947">
      <w:pPr>
        <w:numPr>
          <w:ilvl w:val="1"/>
          <w:numId w:val="4"/>
        </w:numPr>
        <w:spacing w:after="240"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>정책적으로, 물가가 급등할 때 소비자들의 심리 위축이 동반되는 경우가 많으므로 경기 부양책과 더불어 물가 안정 정책(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긴축적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 통화정책, 재정지출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감소등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)을 조합해 사용하는 것이 효과적일 수 있음.</w:t>
      </w:r>
    </w:p>
    <w:p w14:paraId="24DB0A5A" w14:textId="4F31E241" w:rsidR="00A40A1D" w:rsidRPr="00A40A1D" w:rsidRDefault="00DD30C8" w:rsidP="00A40A1D">
      <w:pPr>
        <w:numPr>
          <w:ilvl w:val="0"/>
          <w:numId w:val="4"/>
        </w:numPr>
        <w:spacing w:line="240" w:lineRule="auto"/>
        <w:rPr>
          <w:rFonts w:asciiTheme="majorEastAsia" w:eastAsiaTheme="majorEastAsia" w:hAnsiTheme="majorEastAsia" w:hint="eastAsia"/>
          <w:sz w:val="20"/>
          <w:szCs w:val="20"/>
        </w:rPr>
      </w:pPr>
      <w:r>
        <w:rPr>
          <w:rFonts w:asciiTheme="majorEastAsia" w:eastAsiaTheme="majorEastAsia" w:hAnsiTheme="majorEastAsia" w:cs="Arial Unicode MS" w:hint="eastAsia"/>
          <w:sz w:val="20"/>
          <w:szCs w:val="20"/>
        </w:rPr>
        <w:t>참여</w:t>
      </w:r>
      <w:r w:rsidR="00A40A1D">
        <w:rPr>
          <w:rFonts w:asciiTheme="majorEastAsia" w:eastAsiaTheme="majorEastAsia" w:hAnsiTheme="majorEastAsia" w:cs="Arial Unicode MS" w:hint="eastAsia"/>
          <w:sz w:val="20"/>
          <w:szCs w:val="20"/>
        </w:rPr>
        <w:t>후기</w:t>
      </w:r>
    </w:p>
    <w:p w14:paraId="66852064" w14:textId="0BF81F56" w:rsidR="00A40A1D" w:rsidRDefault="00A40A1D" w:rsidP="00A40A1D">
      <w:pPr>
        <w:spacing w:line="240" w:lineRule="auto"/>
        <w:ind w:firstLine="720"/>
        <w:rPr>
          <w:rFonts w:asciiTheme="majorEastAsia" w:eastAsiaTheme="majorEastAsia" w:hAnsiTheme="majorEastAsia" w:cs="Arial Unicode MS"/>
          <w:sz w:val="20"/>
          <w:szCs w:val="20"/>
        </w:rPr>
      </w:pP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matpolib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,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numpy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,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pandas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와 같은 수업시간에 배운 라이브러리를 활용할 수 있어 흥미롭게 접근한 문제였다. 그러나 보고서를 쓰면서 라이브러리의 사용법을 알고 있는 것과는 별개로 ‘어떻게 라이브러리를 사용하고 싶은가?’ 또한 중요한 </w:t>
      </w:r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과제였다</w:t>
      </w:r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. 예를 들어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matplotlib에서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지금까지 그래프</w:t>
      </w:r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들을</w:t>
      </w:r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시각화하는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법을 알고 있었지만, 그 중에서 시계열 그래프와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산점도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그래프를 골라야 하는지는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matplotlib에서는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알려주지 않았다. 이는 전적으로 본인의 전공지식을 조합해서 </w:t>
      </w:r>
      <w:proofErr w:type="spellStart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>판단해야할</w:t>
      </w:r>
      <w:proofErr w:type="spellEnd"/>
      <w:r w:rsidR="00DD30C8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문제였다.</w:t>
      </w:r>
    </w:p>
    <w:p w14:paraId="4E66DD06" w14:textId="102BA0E1" w:rsidR="00DD30C8" w:rsidRDefault="00DD30C8" w:rsidP="00DD30C8">
      <w:pPr>
        <w:spacing w:line="240" w:lineRule="auto"/>
        <w:rPr>
          <w:rFonts w:asciiTheme="majorEastAsia" w:eastAsiaTheme="majorEastAsia" w:hAnsiTheme="majorEastAsia" w:cs="Arial Unicode MS"/>
          <w:sz w:val="20"/>
          <w:szCs w:val="20"/>
        </w:rPr>
      </w:pPr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또한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느낀점은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문제해결과정에서 순서도가 도움이 많이 되었다는 사실이었다. 막연하게 머릿속으로 </w:t>
      </w:r>
      <w:proofErr w:type="spellStart"/>
      <w:proofErr w:type="gram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구상하던걸</w:t>
      </w:r>
      <w:proofErr w:type="spellEnd"/>
      <w:proofErr w:type="gram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순서도와 비슷하게 처리 과정을 글로 나타내니 </w:t>
      </w:r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코딩을 어떻게 할 지 감이 잡혔다. 사실, </w:t>
      </w:r>
      <w:proofErr w:type="spellStart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파이썬으로</w:t>
      </w:r>
      <w:proofErr w:type="spellEnd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데이터 분석 외에도 </w:t>
      </w:r>
      <w:proofErr w:type="spellStart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pygame을</w:t>
      </w:r>
      <w:proofErr w:type="spellEnd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이용해 간단히 </w:t>
      </w:r>
      <w:proofErr w:type="spellStart"/>
      <w:proofErr w:type="gramStart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게임같은걸</w:t>
      </w:r>
      <w:proofErr w:type="spellEnd"/>
      <w:proofErr w:type="gramEnd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만든 적이 있는데 이 때는 순서도의 개념을 몰라 이리저리 </w:t>
      </w:r>
      <w:proofErr w:type="spellStart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>해맸던</w:t>
      </w:r>
      <w:proofErr w:type="spellEnd"/>
      <w:r w:rsidR="00A76D6C"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기억이 난다.</w:t>
      </w:r>
    </w:p>
    <w:p w14:paraId="27CF9C29" w14:textId="49FC06C6" w:rsidR="00A76D6C" w:rsidRPr="00A40A1D" w:rsidRDefault="00A76D6C" w:rsidP="00DD30C8">
      <w:pPr>
        <w:spacing w:line="240" w:lineRule="auto"/>
        <w:rPr>
          <w:rFonts w:asciiTheme="majorEastAsia" w:eastAsiaTheme="majorEastAsia" w:hAnsiTheme="majorEastAsia" w:hint="eastAsia"/>
          <w:sz w:val="20"/>
          <w:szCs w:val="20"/>
        </w:rPr>
      </w:pPr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결론적으로 이 보고서를 통해 기존 전공지식을 코딩을 통해 점검하고 스스로 </w:t>
      </w:r>
      <w:proofErr w:type="spellStart"/>
      <w:r>
        <w:rPr>
          <w:rFonts w:asciiTheme="majorEastAsia" w:eastAsiaTheme="majorEastAsia" w:hAnsiTheme="majorEastAsia" w:cs="Arial Unicode MS" w:hint="eastAsia"/>
          <w:sz w:val="20"/>
          <w:szCs w:val="20"/>
        </w:rPr>
        <w:t>묻고싶었던</w:t>
      </w:r>
      <w:proofErr w:type="spellEnd"/>
      <w:r>
        <w:rPr>
          <w:rFonts w:asciiTheme="majorEastAsia" w:eastAsiaTheme="majorEastAsia" w:hAnsiTheme="majorEastAsia" w:cs="Arial Unicode MS" w:hint="eastAsia"/>
          <w:sz w:val="20"/>
          <w:szCs w:val="20"/>
        </w:rPr>
        <w:t xml:space="preserve"> 질문에 대해 탐구하고 대답할 수 있는 좋은 기회였으며, 그 과정에서 어떻게 문제를 해결할 것인지 접근하는 능력 또한 코딩과 순서도 그리기를 통해 더 향상된 것 같아 만족스럽다.</w:t>
      </w:r>
    </w:p>
    <w:p w14:paraId="64856712" w14:textId="77777777" w:rsidR="00EB0ED6" w:rsidRDefault="00EB0ED6" w:rsidP="00761483">
      <w:pPr>
        <w:spacing w:before="240" w:after="240" w:line="240" w:lineRule="auto"/>
        <w:rPr>
          <w:rFonts w:asciiTheme="majorEastAsia" w:eastAsiaTheme="majorEastAsia" w:hAnsiTheme="majorEastAsia"/>
          <w:sz w:val="20"/>
          <w:szCs w:val="20"/>
        </w:rPr>
      </w:pPr>
    </w:p>
    <w:p w14:paraId="0DE4FD6E" w14:textId="77777777" w:rsidR="00A40A1D" w:rsidRPr="00A40A1D" w:rsidRDefault="00A40A1D" w:rsidP="00761483">
      <w:pPr>
        <w:spacing w:before="240" w:after="240" w:line="240" w:lineRule="auto"/>
        <w:rPr>
          <w:rFonts w:asciiTheme="majorEastAsia" w:eastAsiaTheme="majorEastAsia" w:hAnsiTheme="majorEastAsia" w:hint="eastAsia"/>
          <w:sz w:val="20"/>
          <w:szCs w:val="20"/>
        </w:rPr>
      </w:pPr>
    </w:p>
    <w:p w14:paraId="6CD004B7" w14:textId="77777777" w:rsidR="00EB0ED6" w:rsidRPr="00A40A1D" w:rsidRDefault="00000000" w:rsidP="00761483">
      <w:pPr>
        <w:pStyle w:val="2"/>
        <w:keepNext w:val="0"/>
        <w:keepLines w:val="0"/>
        <w:spacing w:after="80" w:line="240" w:lineRule="auto"/>
        <w:rPr>
          <w:rFonts w:asciiTheme="majorEastAsia" w:eastAsiaTheme="majorEastAsia" w:hAnsiTheme="majorEastAsia"/>
          <w:b/>
          <w:sz w:val="20"/>
          <w:szCs w:val="20"/>
        </w:rPr>
      </w:pPr>
      <w:bookmarkStart w:id="13" w:name="_yf55wsuverpq" w:colFirst="0" w:colLast="0"/>
      <w:bookmarkEnd w:id="13"/>
      <w:proofErr w:type="spellStart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t>V</w:t>
      </w:r>
      <w:proofErr w:type="spellEnd"/>
      <w:r w:rsidRPr="00A40A1D">
        <w:rPr>
          <w:rFonts w:asciiTheme="majorEastAsia" w:eastAsiaTheme="majorEastAsia" w:hAnsiTheme="majorEastAsia" w:cs="Arial Unicode MS"/>
          <w:b/>
          <w:sz w:val="20"/>
          <w:szCs w:val="20"/>
        </w:rPr>
        <w:t>. 레퍼런스 (출처)</w:t>
      </w:r>
    </w:p>
    <w:p w14:paraId="0351BEE5" w14:textId="77777777" w:rsidR="00EB0ED6" w:rsidRPr="00A40A1D" w:rsidRDefault="00000000" w:rsidP="00761483">
      <w:p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통계청 </w:t>
      </w:r>
      <w:proofErr w:type="spellStart"/>
      <w:r w:rsidRPr="00A40A1D">
        <w:rPr>
          <w:rFonts w:asciiTheme="majorEastAsia" w:eastAsiaTheme="majorEastAsia" w:hAnsiTheme="majorEastAsia" w:cs="Arial Unicode MS"/>
          <w:sz w:val="20"/>
          <w:szCs w:val="20"/>
        </w:rPr>
        <w:t>국가통계포털</w:t>
      </w:r>
      <w:proofErr w:type="spellEnd"/>
      <w:r w:rsidRPr="00A40A1D">
        <w:rPr>
          <w:rFonts w:asciiTheme="majorEastAsia" w:eastAsiaTheme="majorEastAsia" w:hAnsiTheme="majorEastAsia" w:cs="Arial Unicode MS"/>
          <w:sz w:val="20"/>
          <w:szCs w:val="20"/>
        </w:rPr>
        <w:t>(KOSIS),</w:t>
      </w:r>
      <w:hyperlink r:id="rId16">
        <w:r w:rsidR="00EB0ED6" w:rsidRPr="00A40A1D">
          <w:rPr>
            <w:rFonts w:asciiTheme="majorEastAsia" w:eastAsiaTheme="majorEastAsia" w:hAnsiTheme="majorEastAsia"/>
            <w:sz w:val="20"/>
            <w:szCs w:val="20"/>
          </w:rPr>
          <w:t xml:space="preserve"> </w:t>
        </w:r>
      </w:hyperlink>
      <w:hyperlink r:id="rId17">
        <w:r w:rsidR="00EB0ED6" w:rsidRPr="00A40A1D">
          <w:rPr>
            <w:rFonts w:asciiTheme="majorEastAsia" w:eastAsiaTheme="majorEastAsia" w:hAnsiTheme="majorEastAsia"/>
            <w:color w:val="1155CC"/>
            <w:sz w:val="20"/>
            <w:szCs w:val="20"/>
            <w:u w:val="single"/>
          </w:rPr>
          <w:t>http://kosis.kr</w:t>
        </w:r>
      </w:hyperlink>
    </w:p>
    <w:p w14:paraId="72150592" w14:textId="77777777" w:rsidR="00EB0ED6" w:rsidRPr="00A40A1D" w:rsidRDefault="00000000" w:rsidP="00761483">
      <w:p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r w:rsidRPr="00A40A1D">
        <w:rPr>
          <w:rFonts w:asciiTheme="majorEastAsia" w:eastAsiaTheme="majorEastAsia" w:hAnsiTheme="majorEastAsia" w:cs="Arial Unicode MS"/>
          <w:sz w:val="20"/>
          <w:szCs w:val="20"/>
        </w:rPr>
        <w:t xml:space="preserve">한국은행 경제통계시스템(ECOS), </w:t>
      </w:r>
      <w:hyperlink r:id="rId18">
        <w:r w:rsidR="00EB0ED6" w:rsidRPr="00A40A1D">
          <w:rPr>
            <w:rFonts w:asciiTheme="majorEastAsia" w:eastAsiaTheme="majorEastAsia" w:hAnsiTheme="majorEastAsia"/>
            <w:color w:val="1155CC"/>
            <w:sz w:val="20"/>
            <w:szCs w:val="20"/>
            <w:u w:val="single"/>
          </w:rPr>
          <w:t>https://ecos.bok.or.kr</w:t>
        </w:r>
      </w:hyperlink>
    </w:p>
    <w:p w14:paraId="2B839C97" w14:textId="77777777" w:rsidR="00EB0ED6" w:rsidRPr="00A40A1D" w:rsidRDefault="00000000" w:rsidP="00761483">
      <w:pPr>
        <w:spacing w:line="240" w:lineRule="auto"/>
        <w:rPr>
          <w:rFonts w:asciiTheme="majorEastAsia" w:eastAsiaTheme="majorEastAsia" w:hAnsiTheme="majorEastAsia"/>
          <w:sz w:val="20"/>
          <w:szCs w:val="20"/>
          <w:lang w:val="en-US"/>
        </w:rPr>
      </w:pP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Stock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, J.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H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., &amp;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Watson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,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M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W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 (2019).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Introduction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to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Econometrics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 (4th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ed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.).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Pearson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.</w:t>
      </w:r>
    </w:p>
    <w:p w14:paraId="730D1351" w14:textId="2FFC1467" w:rsidR="00EB0ED6" w:rsidRPr="00A40A1D" w:rsidRDefault="00000000" w:rsidP="00761483">
      <w:pPr>
        <w:spacing w:line="240" w:lineRule="auto"/>
        <w:rPr>
          <w:rFonts w:asciiTheme="majorEastAsia" w:eastAsiaTheme="majorEastAsia" w:hAnsiTheme="majorEastAsia"/>
          <w:sz w:val="20"/>
          <w:szCs w:val="20"/>
        </w:rPr>
      </w:pP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Wooldridge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,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J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M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 (2020).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Introductory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Econometrics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: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A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Modern</w:t>
      </w:r>
      <w:proofErr w:type="spellEnd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i/>
          <w:sz w:val="20"/>
          <w:szCs w:val="20"/>
          <w:lang w:val="en-US"/>
        </w:rPr>
        <w:t>Approach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 (7th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>ed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  <w:lang w:val="en-US"/>
        </w:rPr>
        <w:t xml:space="preserve">.).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</w:rPr>
        <w:t>Cengage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</w:rPr>
        <w:t xml:space="preserve"> </w:t>
      </w:r>
      <w:proofErr w:type="spellStart"/>
      <w:r w:rsidRPr="00A40A1D">
        <w:rPr>
          <w:rFonts w:asciiTheme="majorEastAsia" w:eastAsiaTheme="majorEastAsia" w:hAnsiTheme="majorEastAsia"/>
          <w:sz w:val="20"/>
          <w:szCs w:val="20"/>
        </w:rPr>
        <w:t>Learning</w:t>
      </w:r>
      <w:proofErr w:type="spellEnd"/>
      <w:r w:rsidRPr="00A40A1D">
        <w:rPr>
          <w:rFonts w:asciiTheme="majorEastAsia" w:eastAsiaTheme="majorEastAsia" w:hAnsiTheme="majorEastAsia"/>
          <w:sz w:val="20"/>
          <w:szCs w:val="20"/>
        </w:rPr>
        <w:t>.</w:t>
      </w:r>
    </w:p>
    <w:sectPr w:rsidR="00EB0ED6" w:rsidRPr="00A40A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93AED"/>
    <w:multiLevelType w:val="multilevel"/>
    <w:tmpl w:val="BD4ED5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C0725"/>
    <w:multiLevelType w:val="multilevel"/>
    <w:tmpl w:val="76EE2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567E26"/>
    <w:multiLevelType w:val="multilevel"/>
    <w:tmpl w:val="8C02AA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0E524D"/>
    <w:multiLevelType w:val="multilevel"/>
    <w:tmpl w:val="309E6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15237259">
    <w:abstractNumId w:val="0"/>
  </w:num>
  <w:num w:numId="2" w16cid:durableId="2120562058">
    <w:abstractNumId w:val="3"/>
  </w:num>
  <w:num w:numId="3" w16cid:durableId="58484945">
    <w:abstractNumId w:val="2"/>
  </w:num>
  <w:num w:numId="4" w16cid:durableId="51732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D6"/>
    <w:rsid w:val="00347277"/>
    <w:rsid w:val="003B6567"/>
    <w:rsid w:val="003F5143"/>
    <w:rsid w:val="00761483"/>
    <w:rsid w:val="00A40A1D"/>
    <w:rsid w:val="00A76D6C"/>
    <w:rsid w:val="00C80947"/>
    <w:rsid w:val="00DD30C8"/>
    <w:rsid w:val="00EB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D37F"/>
  <w15:docId w15:val="{FB819640-1062-4549-BD98-E7DB990C5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ecos.bok.or.k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kosis.kr" TargetMode="External"/><Relationship Id="rId2" Type="http://schemas.openxmlformats.org/officeDocument/2006/relationships/styles" Target="styles.xml"/><Relationship Id="rId16" Type="http://schemas.openxmlformats.org/officeDocument/2006/relationships/hyperlink" Target="http://kosis.kr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노동주</cp:lastModifiedBy>
  <cp:revision>5</cp:revision>
  <dcterms:created xsi:type="dcterms:W3CDTF">2024-12-22T10:14:00Z</dcterms:created>
  <dcterms:modified xsi:type="dcterms:W3CDTF">2024-12-22T11:27:00Z</dcterms:modified>
</cp:coreProperties>
</file>