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714D6" w14:textId="54AF30F8" w:rsidR="00204991" w:rsidRPr="00204991" w:rsidRDefault="00204991" w:rsidP="00204991">
      <w:r w:rsidRPr="00204991">
        <w:t>The </w:t>
      </w:r>
      <w:r w:rsidRPr="00204991">
        <w:rPr>
          <w:b/>
          <w:bCs/>
        </w:rPr>
        <w:t>Taj Mahal</w:t>
      </w:r>
      <w:r w:rsidRPr="00204991">
        <w:t>  is an ivory-white </w:t>
      </w:r>
      <w:hyperlink r:id="rId4" w:tooltip="Marble" w:history="1">
        <w:r w:rsidRPr="00204991">
          <w:rPr>
            <w:rStyle w:val="Hyperlink"/>
          </w:rPr>
          <w:t>marble</w:t>
        </w:r>
      </w:hyperlink>
      <w:r w:rsidRPr="00204991">
        <w:t> </w:t>
      </w:r>
      <w:hyperlink r:id="rId5" w:tooltip="Mausoleum" w:history="1">
        <w:r w:rsidRPr="00204991">
          <w:rPr>
            <w:rStyle w:val="Hyperlink"/>
          </w:rPr>
          <w:t>mausoleum</w:t>
        </w:r>
      </w:hyperlink>
      <w:r w:rsidRPr="00204991">
        <w:t> on the right bank of the river </w:t>
      </w:r>
      <w:hyperlink r:id="rId6" w:tooltip="Yamuna" w:history="1">
        <w:r w:rsidRPr="00204991">
          <w:rPr>
            <w:rStyle w:val="Hyperlink"/>
          </w:rPr>
          <w:t>Yamuna</w:t>
        </w:r>
      </w:hyperlink>
      <w:r w:rsidRPr="00204991">
        <w:t> in </w:t>
      </w:r>
      <w:hyperlink r:id="rId7" w:tooltip="Agra" w:history="1">
        <w:r w:rsidRPr="00204991">
          <w:rPr>
            <w:rStyle w:val="Hyperlink"/>
          </w:rPr>
          <w:t>Agra</w:t>
        </w:r>
      </w:hyperlink>
      <w:r w:rsidRPr="00204991">
        <w:t>, </w:t>
      </w:r>
      <w:hyperlink r:id="rId8" w:tooltip="Uttar Pradesh" w:history="1">
        <w:r w:rsidRPr="00204991">
          <w:rPr>
            <w:rStyle w:val="Hyperlink"/>
          </w:rPr>
          <w:t>Uttar Pradesh</w:t>
        </w:r>
      </w:hyperlink>
      <w:r w:rsidRPr="00204991">
        <w:t>, India. It was commissioned in 1631 by the fifth </w:t>
      </w:r>
      <w:hyperlink r:id="rId9" w:tooltip="Mughal Empire" w:history="1">
        <w:r w:rsidRPr="00204991">
          <w:rPr>
            <w:rStyle w:val="Hyperlink"/>
          </w:rPr>
          <w:t>Mughal emperor</w:t>
        </w:r>
      </w:hyperlink>
      <w:r w:rsidRPr="00204991">
        <w:t>, </w:t>
      </w:r>
      <w:hyperlink r:id="rId10" w:tooltip="Shah Jahan" w:history="1">
        <w:r w:rsidRPr="00204991">
          <w:rPr>
            <w:rStyle w:val="Hyperlink"/>
          </w:rPr>
          <w:t>Shah Jahan</w:t>
        </w:r>
      </w:hyperlink>
      <w:r w:rsidRPr="00204991">
        <w:t> (r.</w:t>
      </w:r>
      <w:r w:rsidRPr="00204991">
        <w:rPr>
          <w:rFonts w:ascii="Arial" w:hAnsi="Arial" w:cs="Arial"/>
        </w:rPr>
        <w:t> </w:t>
      </w:r>
      <w:r w:rsidRPr="00204991">
        <w:t>1628</w:t>
      </w:r>
      <w:r w:rsidRPr="00204991">
        <w:rPr>
          <w:rFonts w:ascii="Aptos" w:hAnsi="Aptos" w:cs="Aptos"/>
        </w:rPr>
        <w:t>–</w:t>
      </w:r>
      <w:r w:rsidRPr="00204991">
        <w:t>1658) to house the tomb of his beloved wife,</w:t>
      </w:r>
      <w:r w:rsidRPr="00204991">
        <w:rPr>
          <w:rFonts w:ascii="Aptos" w:hAnsi="Aptos" w:cs="Aptos"/>
        </w:rPr>
        <w:t> </w:t>
      </w:r>
      <w:hyperlink r:id="rId11" w:tooltip="Mumtaz Mahal" w:history="1">
        <w:r w:rsidRPr="00204991">
          <w:rPr>
            <w:rStyle w:val="Hyperlink"/>
          </w:rPr>
          <w:t>Mumtaz Mahal</w:t>
        </w:r>
      </w:hyperlink>
      <w:r w:rsidRPr="00204991">
        <w:t>; it also houses the tomb of Shah Jahan himself. The tomb is the centrepiece of a 17-hectare (42-acre) complex, which includes a </w:t>
      </w:r>
      <w:hyperlink r:id="rId12" w:tooltip="Mosque" w:history="1">
        <w:r w:rsidRPr="00204991">
          <w:rPr>
            <w:rStyle w:val="Hyperlink"/>
          </w:rPr>
          <w:t>mosque</w:t>
        </w:r>
      </w:hyperlink>
      <w:r w:rsidRPr="00204991">
        <w:t> and a guest house, and is set in formal gardens bounded on three sides by a </w:t>
      </w:r>
      <w:proofErr w:type="spellStart"/>
      <w:r w:rsidRPr="00204991">
        <w:fldChar w:fldCharType="begin"/>
      </w:r>
      <w:r w:rsidRPr="00204991">
        <w:instrText>HYPERLINK "https://en.wikipedia.org/wiki/Crenellated" \o "Crenellated"</w:instrText>
      </w:r>
      <w:r w:rsidRPr="00204991">
        <w:fldChar w:fldCharType="separate"/>
      </w:r>
      <w:r w:rsidRPr="00204991">
        <w:rPr>
          <w:rStyle w:val="Hyperlink"/>
        </w:rPr>
        <w:t>crenellated</w:t>
      </w:r>
      <w:proofErr w:type="spellEnd"/>
      <w:r w:rsidRPr="00204991">
        <w:fldChar w:fldCharType="end"/>
      </w:r>
      <w:r w:rsidRPr="00204991">
        <w:t> wall.</w:t>
      </w:r>
    </w:p>
    <w:p w14:paraId="77673B0B" w14:textId="77777777" w:rsidR="00204991" w:rsidRPr="00204991" w:rsidRDefault="00204991" w:rsidP="00204991">
      <w:r w:rsidRPr="00204991">
        <w:t xml:space="preserve">Construction of the mausoleum was completed in 1648, but work </w:t>
      </w:r>
      <w:proofErr w:type="gramStart"/>
      <w:r w:rsidRPr="00204991">
        <w:t>continued on</w:t>
      </w:r>
      <w:proofErr w:type="gramEnd"/>
      <w:r w:rsidRPr="00204991">
        <w:t xml:space="preserve"> other phases of the project for another five years. The first ceremony held at the mausoleum was an observance by Shah Jahan, on 6 February 1643, of the 12th anniversary of the death of Mumtaz Mahal. The Taj Mahal complex is believed to have been completed in its entirety in 1653 at a cost estimated at the time to be around </w:t>
      </w:r>
      <w:hyperlink r:id="rId13" w:tooltip="Indian rupee" w:history="1">
        <w:r w:rsidRPr="00204991">
          <w:rPr>
            <w:rStyle w:val="Hyperlink"/>
          </w:rPr>
          <w:t>₹</w:t>
        </w:r>
      </w:hyperlink>
      <w:r w:rsidRPr="00204991">
        <w:t>5 million, which in 2023 would be approximately ₹35 billion (US$77.8 million).</w:t>
      </w:r>
    </w:p>
    <w:p w14:paraId="4E510503" w14:textId="77777777" w:rsidR="00204991" w:rsidRPr="00204991" w:rsidRDefault="00204991" w:rsidP="00204991">
      <w:r w:rsidRPr="00204991">
        <w:t>The building complex incorporates the design traditions of </w:t>
      </w:r>
      <w:hyperlink r:id="rId14" w:tooltip="Indo-Islamic architecture" w:history="1">
        <w:r w:rsidRPr="00204991">
          <w:rPr>
            <w:rStyle w:val="Hyperlink"/>
          </w:rPr>
          <w:t>Indo-Islamic</w:t>
        </w:r>
      </w:hyperlink>
      <w:r w:rsidRPr="00204991">
        <w:t> and </w:t>
      </w:r>
      <w:hyperlink r:id="rId15" w:tooltip="Mughal architecture" w:history="1">
        <w:r w:rsidRPr="00204991">
          <w:rPr>
            <w:rStyle w:val="Hyperlink"/>
          </w:rPr>
          <w:t>Mughal architecture</w:t>
        </w:r>
      </w:hyperlink>
      <w:r w:rsidRPr="00204991">
        <w:t>. It employs symmetrical constructions with the usage of various shapes and symbols. While the mausoleum is constructed of white </w:t>
      </w:r>
      <w:hyperlink r:id="rId16" w:tooltip="Marble" w:history="1">
        <w:r w:rsidRPr="00204991">
          <w:rPr>
            <w:rStyle w:val="Hyperlink"/>
          </w:rPr>
          <w:t>marble</w:t>
        </w:r>
      </w:hyperlink>
      <w:r w:rsidRPr="00204991">
        <w:t> inlaid with </w:t>
      </w:r>
      <w:hyperlink r:id="rId17" w:tooltip="Semi-precious stones" w:history="1">
        <w:r w:rsidRPr="00204991">
          <w:rPr>
            <w:rStyle w:val="Hyperlink"/>
          </w:rPr>
          <w:t>semi-precious stones</w:t>
        </w:r>
      </w:hyperlink>
      <w:r w:rsidRPr="00204991">
        <w:t>, red </w:t>
      </w:r>
      <w:hyperlink r:id="rId18" w:tooltip="Sandstone" w:history="1">
        <w:r w:rsidRPr="00204991">
          <w:rPr>
            <w:rStyle w:val="Hyperlink"/>
          </w:rPr>
          <w:t>sandstone</w:t>
        </w:r>
      </w:hyperlink>
      <w:r w:rsidRPr="00204991">
        <w:t> was used for other buildings in the complex similar to the Mughal era buildings of the time. The construction project employed more than 20,000 workers and artisans under the guidance of a board of architects led by </w:t>
      </w:r>
      <w:hyperlink r:id="rId19" w:tooltip="Ustad Ahmad Lahori" w:history="1">
        <w:r w:rsidRPr="00204991">
          <w:rPr>
            <w:rStyle w:val="Hyperlink"/>
          </w:rPr>
          <w:t>Ustad Ahmad Lahori</w:t>
        </w:r>
      </w:hyperlink>
      <w:r w:rsidRPr="00204991">
        <w:t>, the emperor's court architect.</w:t>
      </w:r>
    </w:p>
    <w:p w14:paraId="153A3336" w14:textId="77777777" w:rsidR="00204991" w:rsidRPr="00204991" w:rsidRDefault="00204991" w:rsidP="00204991">
      <w:r w:rsidRPr="00204991">
        <w:t>The Taj Mahal was designated as a </w:t>
      </w:r>
      <w:hyperlink r:id="rId20" w:tooltip="UNESCO World Heritage Site" w:history="1">
        <w:r w:rsidRPr="00204991">
          <w:rPr>
            <w:rStyle w:val="Hyperlink"/>
          </w:rPr>
          <w:t>UNESCO World Heritage Site</w:t>
        </w:r>
      </w:hyperlink>
      <w:r w:rsidRPr="00204991">
        <w:t> in 1983 for being "the jewel of </w:t>
      </w:r>
      <w:hyperlink r:id="rId21" w:tooltip="Islamic art" w:history="1">
        <w:r w:rsidRPr="00204991">
          <w:rPr>
            <w:rStyle w:val="Hyperlink"/>
          </w:rPr>
          <w:t>Islamic art</w:t>
        </w:r>
      </w:hyperlink>
      <w:r w:rsidRPr="00204991">
        <w:t> in India and one of the universally admired masterpieces of the world's heritage". It is regarded as one of the best examples of Mughal architecture and a symbol of Indian history. The Taj Mahal is a major tourist attraction and attracts more than five million visitors a year. In 2007, it was declared a winner of the </w:t>
      </w:r>
      <w:hyperlink r:id="rId22" w:tooltip="New 7 Wonders of the World" w:history="1">
        <w:r w:rsidRPr="00204991">
          <w:rPr>
            <w:rStyle w:val="Hyperlink"/>
          </w:rPr>
          <w:t>New 7 Wonders of the World</w:t>
        </w:r>
      </w:hyperlink>
      <w:r w:rsidRPr="00204991">
        <w:t> initiative.</w:t>
      </w:r>
    </w:p>
    <w:p w14:paraId="2F1D91FC" w14:textId="2BA42DA0" w:rsidR="00B75B2E" w:rsidRPr="00204991" w:rsidRDefault="00B75B2E" w:rsidP="00204991"/>
    <w:sectPr w:rsidR="00B75B2E" w:rsidRPr="0020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2E"/>
    <w:rsid w:val="00204991"/>
    <w:rsid w:val="00553D6A"/>
    <w:rsid w:val="00B75B2E"/>
    <w:rsid w:val="00D42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2FBB"/>
  <w15:chartTrackingRefBased/>
  <w15:docId w15:val="{A8949631-B636-4E2B-8598-B685BCC8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2E"/>
    <w:rPr>
      <w:rFonts w:eastAsiaTheme="majorEastAsia" w:cstheme="majorBidi"/>
      <w:color w:val="272727" w:themeColor="text1" w:themeTint="D8"/>
    </w:rPr>
  </w:style>
  <w:style w:type="paragraph" w:styleId="Title">
    <w:name w:val="Title"/>
    <w:basedOn w:val="Normal"/>
    <w:next w:val="Normal"/>
    <w:link w:val="TitleChar"/>
    <w:uiPriority w:val="10"/>
    <w:qFormat/>
    <w:rsid w:val="00B75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2E"/>
    <w:pPr>
      <w:spacing w:before="160"/>
      <w:jc w:val="center"/>
    </w:pPr>
    <w:rPr>
      <w:i/>
      <w:iCs/>
      <w:color w:val="404040" w:themeColor="text1" w:themeTint="BF"/>
    </w:rPr>
  </w:style>
  <w:style w:type="character" w:customStyle="1" w:styleId="QuoteChar">
    <w:name w:val="Quote Char"/>
    <w:basedOn w:val="DefaultParagraphFont"/>
    <w:link w:val="Quote"/>
    <w:uiPriority w:val="29"/>
    <w:rsid w:val="00B75B2E"/>
    <w:rPr>
      <w:i/>
      <w:iCs/>
      <w:color w:val="404040" w:themeColor="text1" w:themeTint="BF"/>
    </w:rPr>
  </w:style>
  <w:style w:type="paragraph" w:styleId="ListParagraph">
    <w:name w:val="List Paragraph"/>
    <w:basedOn w:val="Normal"/>
    <w:uiPriority w:val="34"/>
    <w:qFormat/>
    <w:rsid w:val="00B75B2E"/>
    <w:pPr>
      <w:ind w:left="720"/>
      <w:contextualSpacing/>
    </w:pPr>
  </w:style>
  <w:style w:type="character" w:styleId="IntenseEmphasis">
    <w:name w:val="Intense Emphasis"/>
    <w:basedOn w:val="DefaultParagraphFont"/>
    <w:uiPriority w:val="21"/>
    <w:qFormat/>
    <w:rsid w:val="00B75B2E"/>
    <w:rPr>
      <w:i/>
      <w:iCs/>
      <w:color w:val="0F4761" w:themeColor="accent1" w:themeShade="BF"/>
    </w:rPr>
  </w:style>
  <w:style w:type="paragraph" w:styleId="IntenseQuote">
    <w:name w:val="Intense Quote"/>
    <w:basedOn w:val="Normal"/>
    <w:next w:val="Normal"/>
    <w:link w:val="IntenseQuoteChar"/>
    <w:uiPriority w:val="30"/>
    <w:qFormat/>
    <w:rsid w:val="00B75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B2E"/>
    <w:rPr>
      <w:i/>
      <w:iCs/>
      <w:color w:val="0F4761" w:themeColor="accent1" w:themeShade="BF"/>
    </w:rPr>
  </w:style>
  <w:style w:type="character" w:styleId="IntenseReference">
    <w:name w:val="Intense Reference"/>
    <w:basedOn w:val="DefaultParagraphFont"/>
    <w:uiPriority w:val="32"/>
    <w:qFormat/>
    <w:rsid w:val="00B75B2E"/>
    <w:rPr>
      <w:b/>
      <w:bCs/>
      <w:smallCaps/>
      <w:color w:val="0F4761" w:themeColor="accent1" w:themeShade="BF"/>
      <w:spacing w:val="5"/>
    </w:rPr>
  </w:style>
  <w:style w:type="character" w:styleId="Hyperlink">
    <w:name w:val="Hyperlink"/>
    <w:basedOn w:val="DefaultParagraphFont"/>
    <w:uiPriority w:val="99"/>
    <w:unhideWhenUsed/>
    <w:rsid w:val="00204991"/>
    <w:rPr>
      <w:color w:val="467886" w:themeColor="hyperlink"/>
      <w:u w:val="single"/>
    </w:rPr>
  </w:style>
  <w:style w:type="character" w:styleId="UnresolvedMention">
    <w:name w:val="Unresolved Mention"/>
    <w:basedOn w:val="DefaultParagraphFont"/>
    <w:uiPriority w:val="99"/>
    <w:semiHidden/>
    <w:unhideWhenUsed/>
    <w:rsid w:val="00204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69302">
      <w:bodyDiv w:val="1"/>
      <w:marLeft w:val="0"/>
      <w:marRight w:val="0"/>
      <w:marTop w:val="0"/>
      <w:marBottom w:val="0"/>
      <w:divBdr>
        <w:top w:val="none" w:sz="0" w:space="0" w:color="auto"/>
        <w:left w:val="none" w:sz="0" w:space="0" w:color="auto"/>
        <w:bottom w:val="none" w:sz="0" w:space="0" w:color="auto"/>
        <w:right w:val="none" w:sz="0" w:space="0" w:color="auto"/>
      </w:divBdr>
    </w:div>
    <w:div w:id="140144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ttar_Pradesh" TargetMode="External"/><Relationship Id="rId13" Type="http://schemas.openxmlformats.org/officeDocument/2006/relationships/hyperlink" Target="https://en.wikipedia.org/wiki/Indian_rupee" TargetMode="External"/><Relationship Id="rId18" Type="http://schemas.openxmlformats.org/officeDocument/2006/relationships/hyperlink" Target="https://en.wikipedia.org/wiki/Sandstone" TargetMode="External"/><Relationship Id="rId3" Type="http://schemas.openxmlformats.org/officeDocument/2006/relationships/webSettings" Target="webSettings.xml"/><Relationship Id="rId21" Type="http://schemas.openxmlformats.org/officeDocument/2006/relationships/hyperlink" Target="https://en.wikipedia.org/wiki/Islamic_art" TargetMode="External"/><Relationship Id="rId7" Type="http://schemas.openxmlformats.org/officeDocument/2006/relationships/hyperlink" Target="https://en.wikipedia.org/wiki/Agra" TargetMode="External"/><Relationship Id="rId12" Type="http://schemas.openxmlformats.org/officeDocument/2006/relationships/hyperlink" Target="https://en.wikipedia.org/wiki/Mosque" TargetMode="External"/><Relationship Id="rId17" Type="http://schemas.openxmlformats.org/officeDocument/2006/relationships/hyperlink" Target="https://en.wikipedia.org/wiki/Semi-precious_stones" TargetMode="External"/><Relationship Id="rId2" Type="http://schemas.openxmlformats.org/officeDocument/2006/relationships/settings" Target="settings.xml"/><Relationship Id="rId16" Type="http://schemas.openxmlformats.org/officeDocument/2006/relationships/hyperlink" Target="https://en.wikipedia.org/wiki/Marble" TargetMode="External"/><Relationship Id="rId20" Type="http://schemas.openxmlformats.org/officeDocument/2006/relationships/hyperlink" Target="https://en.wikipedia.org/wiki/UNESCO_World_Heritage_Site" TargetMode="External"/><Relationship Id="rId1" Type="http://schemas.openxmlformats.org/officeDocument/2006/relationships/styles" Target="styles.xml"/><Relationship Id="rId6" Type="http://schemas.openxmlformats.org/officeDocument/2006/relationships/hyperlink" Target="https://en.wikipedia.org/wiki/Yamuna" TargetMode="External"/><Relationship Id="rId11" Type="http://schemas.openxmlformats.org/officeDocument/2006/relationships/hyperlink" Target="https://en.wikipedia.org/wiki/Mumtaz_Mahal" TargetMode="External"/><Relationship Id="rId24" Type="http://schemas.openxmlformats.org/officeDocument/2006/relationships/theme" Target="theme/theme1.xml"/><Relationship Id="rId5" Type="http://schemas.openxmlformats.org/officeDocument/2006/relationships/hyperlink" Target="https://en.wikipedia.org/wiki/Mausoleum" TargetMode="External"/><Relationship Id="rId15" Type="http://schemas.openxmlformats.org/officeDocument/2006/relationships/hyperlink" Target="https://en.wikipedia.org/wiki/Mughal_architecture" TargetMode="External"/><Relationship Id="rId23" Type="http://schemas.openxmlformats.org/officeDocument/2006/relationships/fontTable" Target="fontTable.xml"/><Relationship Id="rId10" Type="http://schemas.openxmlformats.org/officeDocument/2006/relationships/hyperlink" Target="https://en.wikipedia.org/wiki/Shah_Jahan" TargetMode="External"/><Relationship Id="rId19" Type="http://schemas.openxmlformats.org/officeDocument/2006/relationships/hyperlink" Target="https://en.wikipedia.org/wiki/Ustad_Ahmad_Lahori" TargetMode="External"/><Relationship Id="rId4" Type="http://schemas.openxmlformats.org/officeDocument/2006/relationships/hyperlink" Target="https://en.wikipedia.org/wiki/Marble" TargetMode="External"/><Relationship Id="rId9" Type="http://schemas.openxmlformats.org/officeDocument/2006/relationships/hyperlink" Target="https://en.wikipedia.org/wiki/Mughal_Empire" TargetMode="External"/><Relationship Id="rId14" Type="http://schemas.openxmlformats.org/officeDocument/2006/relationships/hyperlink" Target="https://en.wikipedia.org/wiki/Indo-Islamic_architecture" TargetMode="External"/><Relationship Id="rId22" Type="http://schemas.openxmlformats.org/officeDocument/2006/relationships/hyperlink" Target="https://en.wikipedia.org/wiki/New_7_Wonders_of_the_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Singhal</dc:creator>
  <cp:keywords/>
  <dc:description/>
  <cp:lastModifiedBy>Satvik Singhal</cp:lastModifiedBy>
  <cp:revision>2</cp:revision>
  <dcterms:created xsi:type="dcterms:W3CDTF">2024-10-24T11:01:00Z</dcterms:created>
  <dcterms:modified xsi:type="dcterms:W3CDTF">2024-12-24T15:07:00Z</dcterms:modified>
</cp:coreProperties>
</file>