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927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927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9277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92770">
            <w:r>
              <w:t>Team ID</w:t>
            </w:r>
          </w:p>
        </w:tc>
        <w:tc>
          <w:tcPr>
            <w:tcW w:w="4508" w:type="dxa"/>
          </w:tcPr>
          <w:p w14:paraId="039224E5" w14:textId="2FFB1878" w:rsidR="00E370AF" w:rsidRDefault="007249BF">
            <w:r w:rsidRPr="007249BF">
              <w:t>LTVIP2026TMIDS90035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92770">
            <w:r>
              <w:t>Project Name</w:t>
            </w:r>
          </w:p>
        </w:tc>
        <w:tc>
          <w:tcPr>
            <w:tcW w:w="4508" w:type="dxa"/>
          </w:tcPr>
          <w:p w14:paraId="4E717950" w14:textId="3AEDEFF7" w:rsidR="00E370AF" w:rsidRDefault="0006731B">
            <w:r>
              <w:t>Visualization Tool For Electric Vehicle Charge And Range Analysis</w:t>
            </w:r>
            <w:r w:rsidR="00D92770">
              <w:t>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9277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9277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98A775" w14:textId="77777777" w:rsidR="0006731B" w:rsidRDefault="0006731B" w:rsidP="0006731B">
      <w:pPr>
        <w:pStyle w:val="NormalWeb"/>
      </w:pPr>
      <w:r>
        <w:t>The architecture is designed to:</w:t>
      </w:r>
    </w:p>
    <w:p w14:paraId="015CFBAA" w14:textId="77777777" w:rsidR="0006731B" w:rsidRDefault="0006731B" w:rsidP="0006731B">
      <w:pPr>
        <w:pStyle w:val="NormalWeb"/>
        <w:numPr>
          <w:ilvl w:val="0"/>
          <w:numId w:val="2"/>
        </w:numPr>
      </w:pPr>
      <w:r>
        <w:t xml:space="preserve">Integrate </w:t>
      </w:r>
      <w:r>
        <w:rPr>
          <w:rStyle w:val="Strong"/>
        </w:rPr>
        <w:t>multiple EV datasets</w:t>
      </w:r>
      <w:r>
        <w:t xml:space="preserve"> from India and global sources.</w:t>
      </w:r>
    </w:p>
    <w:p w14:paraId="672F5929" w14:textId="77777777" w:rsidR="0006731B" w:rsidRDefault="0006731B" w:rsidP="0006731B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Strong"/>
        </w:rPr>
        <w:t>Tableau Desktop</w:t>
      </w:r>
      <w:r>
        <w:t xml:space="preserve"> to create interactive dashboards and data stories.</w:t>
      </w:r>
    </w:p>
    <w:p w14:paraId="1E7C60C6" w14:textId="77777777" w:rsidR="0006731B" w:rsidRDefault="0006731B" w:rsidP="0006731B">
      <w:pPr>
        <w:pStyle w:val="NormalWeb"/>
        <w:numPr>
          <w:ilvl w:val="0"/>
          <w:numId w:val="2"/>
        </w:numPr>
      </w:pPr>
      <w:r>
        <w:t xml:space="preserve">Host visualizations on </w:t>
      </w:r>
      <w:r>
        <w:rPr>
          <w:rStyle w:val="Strong"/>
        </w:rPr>
        <w:t>Tableau Public</w:t>
      </w:r>
      <w:r>
        <w:t>.</w:t>
      </w:r>
    </w:p>
    <w:p w14:paraId="249959EF" w14:textId="77777777" w:rsidR="0006731B" w:rsidRDefault="0006731B" w:rsidP="0006731B">
      <w:pPr>
        <w:pStyle w:val="NormalWeb"/>
        <w:numPr>
          <w:ilvl w:val="0"/>
          <w:numId w:val="2"/>
        </w:numPr>
      </w:pPr>
      <w:r>
        <w:t xml:space="preserve">Display these through a </w:t>
      </w:r>
      <w:r>
        <w:rPr>
          <w:rStyle w:val="Strong"/>
        </w:rPr>
        <w:t>user-friendly web application</w:t>
      </w:r>
      <w:r>
        <w:t xml:space="preserve"> built using HTML, CSS, and Bootstrap.</w:t>
      </w:r>
    </w:p>
    <w:p w14:paraId="2C0C9151" w14:textId="6B006977" w:rsidR="00E370AF" w:rsidRDefault="00E370AF" w:rsidP="0006731B">
      <w:p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9277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6521F43B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+--------------------+</w:t>
      </w:r>
    </w:p>
    <w:p w14:paraId="62A37231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EV Datasets (CSV, |</w:t>
      </w:r>
    </w:p>
    <w:p w14:paraId="3360BE2F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Excel, MySQL,     |</w:t>
      </w:r>
    </w:p>
    <w:p w14:paraId="216CD8A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Google Sheets)    |</w:t>
      </w:r>
    </w:p>
    <w:p w14:paraId="67BF843C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+--------------------+</w:t>
      </w:r>
    </w:p>
    <w:p w14:paraId="3940D348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|</w:t>
      </w:r>
    </w:p>
    <w:p w14:paraId="06F630B3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v</w:t>
      </w:r>
    </w:p>
    <w:p w14:paraId="2DB6F7B4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+----------------------+</w:t>
      </w:r>
    </w:p>
    <w:p w14:paraId="5F498277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Data Preparation &amp;  |</w:t>
      </w:r>
    </w:p>
    <w:p w14:paraId="221EF369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Cleaning (Optional) |</w:t>
      </w:r>
    </w:p>
    <w:p w14:paraId="186CD75E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+----------------------+</w:t>
      </w:r>
    </w:p>
    <w:p w14:paraId="228EEAEC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|</w:t>
      </w:r>
    </w:p>
    <w:p w14:paraId="5FD714EF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v</w:t>
      </w:r>
    </w:p>
    <w:p w14:paraId="594AED50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+----------------------+</w:t>
      </w:r>
    </w:p>
    <w:p w14:paraId="2A7F03C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Tableau Desktop     |</w:t>
      </w:r>
    </w:p>
    <w:p w14:paraId="65C00051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(Create Dashboards) |</w:t>
      </w:r>
    </w:p>
    <w:p w14:paraId="11D91146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+----------------------+</w:t>
      </w:r>
    </w:p>
    <w:p w14:paraId="4F7868D8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lastRenderedPageBreak/>
        <w:t xml:space="preserve">          |</w:t>
      </w:r>
    </w:p>
    <w:p w14:paraId="595B0C1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v</w:t>
      </w:r>
    </w:p>
    <w:p w14:paraId="14EAF41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+-------------------------+</w:t>
      </w:r>
    </w:p>
    <w:p w14:paraId="14A20EBD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Tableau Public Platform |</w:t>
      </w:r>
    </w:p>
    <w:p w14:paraId="281C24FB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(Dashboards + Stories)  |</w:t>
      </w:r>
    </w:p>
    <w:p w14:paraId="5AC36D20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+-------------------------+</w:t>
      </w:r>
    </w:p>
    <w:p w14:paraId="163E4A75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|</w:t>
      </w:r>
    </w:p>
    <w:p w14:paraId="6EBB1835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v</w:t>
      </w:r>
    </w:p>
    <w:p w14:paraId="1A9CA1D1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+-----------------------------+</w:t>
      </w:r>
    </w:p>
    <w:p w14:paraId="05F88C7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Web Frontend (HTML/CSS/JS) |</w:t>
      </w:r>
    </w:p>
    <w:p w14:paraId="2B30A9C3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- Embeds Tableau Dashboards |</w:t>
      </w:r>
    </w:p>
    <w:p w14:paraId="04ED6819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- Responsive UI (Bootstrap) |</w:t>
      </w:r>
    </w:p>
    <w:p w14:paraId="22BF3AC9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+-----------------------------+</w:t>
      </w:r>
    </w:p>
    <w:p w14:paraId="1D3EF13C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|</w:t>
      </w:r>
    </w:p>
    <w:p w14:paraId="12B957D4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 xml:space="preserve">          v</w:t>
      </w:r>
    </w:p>
    <w:p w14:paraId="6B6B0900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+---------------------+</w:t>
      </w:r>
    </w:p>
    <w:p w14:paraId="04452C8E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       Users        |</w:t>
      </w:r>
    </w:p>
    <w:p w14:paraId="6CCAF842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EV Owners, Buyers,  |</w:t>
      </w:r>
    </w:p>
    <w:p w14:paraId="41A2F06A" w14:textId="77777777" w:rsidR="0006731B" w:rsidRPr="0006731B" w:rsidRDefault="0006731B" w:rsidP="0006731B">
      <w:pPr>
        <w:rPr>
          <w:b/>
        </w:rPr>
      </w:pPr>
      <w:r w:rsidRPr="0006731B">
        <w:rPr>
          <w:b/>
        </w:rPr>
        <w:t>| Analysts, Public    |</w:t>
      </w:r>
    </w:p>
    <w:p w14:paraId="5056DFCC" w14:textId="22EDF6D7" w:rsidR="00E370AF" w:rsidRDefault="0006731B" w:rsidP="0006731B">
      <w:pPr>
        <w:rPr>
          <w:b/>
        </w:rPr>
      </w:pPr>
      <w:r w:rsidRPr="0006731B">
        <w:rPr>
          <w:b/>
        </w:rPr>
        <w:t>+---------------------+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D7C5CF05-840B-4B0D-8842-8CBC7246DA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C12C1A-B0CF-454B-AF9B-7F9D0414FF55}"/>
    <w:embedBold r:id="rId3" w:fontKey="{D084DC8E-84AF-49F9-AF51-076D870C0B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5663EA-4355-453C-8BF7-3716A01667E0}"/>
    <w:embedItalic r:id="rId5" w:fontKey="{224C1A1D-3667-47C5-83E2-0A136CDFB1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7D1C3FB-D91D-4ED8-A43B-E343263C1C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D7020B3-8E87-47F7-976A-37C7E28D61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B2402A9"/>
    <w:multiLevelType w:val="multilevel"/>
    <w:tmpl w:val="593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86577">
    <w:abstractNumId w:val="0"/>
  </w:num>
  <w:num w:numId="2" w16cid:durableId="132489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0AF"/>
    <w:rsid w:val="0006731B"/>
    <w:rsid w:val="00267921"/>
    <w:rsid w:val="007249BF"/>
    <w:rsid w:val="00862077"/>
    <w:rsid w:val="008D5446"/>
    <w:rsid w:val="00D9277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FE153B7E-A28B-4EBF-8520-0307A50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7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31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673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A5E7B61F-16A7-41DD-838C-DD45FCFA56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5</cp:revision>
  <dcterms:created xsi:type="dcterms:W3CDTF">2022-10-03T08:27:00Z</dcterms:created>
  <dcterms:modified xsi:type="dcterms:W3CDTF">2026-02-28T15:25:00Z</dcterms:modified>
</cp:coreProperties>
</file>