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B2C79" w:rsidRDefault="00B13E8C">
      <w:pPr>
        <w:spacing w:after="40"/>
      </w:pPr>
      <w:r>
        <w:rPr>
          <w:b/>
          <w:sz w:val="34"/>
        </w:rPr>
        <w:t>Weekly Business Review: Olist E-commerce Marketplace</w:t>
      </w:r>
    </w:p>
    <w:p w:rsidR="006B2C79" w:rsidRDefault="00B13E8C">
      <w:pPr>
        <w:spacing w:after="160"/>
      </w:pPr>
      <w:r>
        <w:rPr>
          <w:sz w:val="20"/>
        </w:rPr>
        <w:t xml:space="preserve">Big Data in Industry, Take-Home Assignment </w:t>
      </w:r>
      <w:proofErr w:type="gramStart"/>
      <w:r>
        <w:rPr>
          <w:sz w:val="20"/>
        </w:rPr>
        <w:t>1  |</w:t>
      </w:r>
      <w:proofErr w:type="gramEnd"/>
      <w:r>
        <w:rPr>
          <w:sz w:val="20"/>
        </w:rPr>
        <w:t xml:space="preserve">  Prepared by: </w:t>
      </w:r>
      <w:proofErr w:type="spellStart"/>
      <w:r>
        <w:rPr>
          <w:sz w:val="20"/>
        </w:rPr>
        <w:t>Satvika</w:t>
      </w:r>
      <w:proofErr w:type="spellEnd"/>
      <w:r>
        <w:rPr>
          <w:sz w:val="20"/>
        </w:rPr>
        <w:t xml:space="preserve"> </w:t>
      </w:r>
      <w:proofErr w:type="spellStart"/>
      <w:r>
        <w:rPr>
          <w:sz w:val="20"/>
        </w:rPr>
        <w:t>Gada</w:t>
      </w:r>
      <w:proofErr w:type="spellEnd"/>
      <w:r>
        <w:rPr>
          <w:sz w:val="20"/>
        </w:rPr>
        <w:t xml:space="preserve"> – 49 (127003234)</w:t>
      </w:r>
      <w:r>
        <w:rPr>
          <w:sz w:val="20"/>
        </w:rPr>
        <w:t xml:space="preserve"> |  13 October 2026</w:t>
      </w:r>
    </w:p>
    <w:p w:rsidR="006B2C79" w:rsidRDefault="00B13E8C">
      <w:pPr>
        <w:spacing w:after="120"/>
      </w:pPr>
      <w:r>
        <w:rPr>
          <w:b/>
          <w:sz w:val="28"/>
        </w:rPr>
        <w:t>1. Data-Quality Findings (Part B)</w:t>
      </w:r>
    </w:p>
    <w:p w:rsidR="006B2C79" w:rsidRDefault="00B13E8C">
      <w:r>
        <w:t xml:space="preserve">Pipeline summary. Eight raw CSV files are loaded into the raw schema, cleaned </w:t>
      </w:r>
      <w:r>
        <w:t>into typed staging tables, and checked by six SQL data-quality checks that stop the pipeline with an alarm if any check still fails after handling. The analysis-ready table mart.order_summary holds exactly one row per order. Loading is idempotent: raw tabl</w:t>
      </w:r>
      <w:r>
        <w:t>es are dropped and recreated inside one transaction, and staging and mart tables are rebuilt on every run, so a second run never duplicates data.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32"/>
        <w:gridCol w:w="2592"/>
        <w:gridCol w:w="1152"/>
        <w:gridCol w:w="2592"/>
        <w:gridCol w:w="3168"/>
      </w:tblGrid>
      <w:tr w:rsidR="006B2C79">
        <w:trPr>
          <w:jc w:val="center"/>
        </w:trPr>
        <w:tc>
          <w:tcPr>
            <w:tcW w:w="432" w:type="dxa"/>
          </w:tcPr>
          <w:p w:rsidR="006B2C79" w:rsidRDefault="00B13E8C">
            <w:pPr>
              <w:spacing w:after="20"/>
            </w:pPr>
            <w:r>
              <w:rPr>
                <w:b/>
                <w:sz w:val="19"/>
              </w:rPr>
              <w:t>#</w:t>
            </w:r>
          </w:p>
        </w:tc>
        <w:tc>
          <w:tcPr>
            <w:tcW w:w="2592" w:type="dxa"/>
          </w:tcPr>
          <w:p w:rsidR="006B2C79" w:rsidRDefault="00B13E8C">
            <w:pPr>
              <w:spacing w:after="20"/>
            </w:pPr>
            <w:r>
              <w:rPr>
                <w:b/>
                <w:sz w:val="19"/>
              </w:rPr>
              <w:t>Check</w:t>
            </w:r>
          </w:p>
        </w:tc>
        <w:tc>
          <w:tcPr>
            <w:tcW w:w="1152" w:type="dxa"/>
          </w:tcPr>
          <w:p w:rsidR="006B2C79" w:rsidRDefault="00B13E8C">
            <w:pPr>
              <w:spacing w:after="20"/>
            </w:pPr>
            <w:r>
              <w:rPr>
                <w:b/>
                <w:sz w:val="19"/>
              </w:rPr>
              <w:t>Rows failing</w:t>
            </w:r>
          </w:p>
        </w:tc>
        <w:tc>
          <w:tcPr>
            <w:tcW w:w="2592" w:type="dxa"/>
          </w:tcPr>
          <w:p w:rsidR="006B2C79" w:rsidRDefault="00B13E8C">
            <w:pPr>
              <w:spacing w:after="20"/>
            </w:pPr>
            <w:r>
              <w:rPr>
                <w:b/>
                <w:sz w:val="19"/>
              </w:rPr>
              <w:t>Handling</w:t>
            </w:r>
          </w:p>
        </w:tc>
        <w:tc>
          <w:tcPr>
            <w:tcW w:w="3168" w:type="dxa"/>
          </w:tcPr>
          <w:p w:rsidR="006B2C79" w:rsidRDefault="00B13E8C">
            <w:pPr>
              <w:spacing w:after="20"/>
            </w:pPr>
            <w:r>
              <w:rPr>
                <w:b/>
                <w:sz w:val="19"/>
              </w:rPr>
              <w:t>Why this handling</w:t>
            </w:r>
          </w:p>
        </w:tc>
      </w:tr>
      <w:tr w:rsidR="006B2C79">
        <w:trPr>
          <w:jc w:val="center"/>
        </w:trPr>
        <w:tc>
          <w:tcPr>
            <w:tcW w:w="432" w:type="dxa"/>
          </w:tcPr>
          <w:p w:rsidR="006B2C79" w:rsidRDefault="00B13E8C">
            <w:pPr>
              <w:spacing w:after="20"/>
            </w:pPr>
            <w:r>
              <w:rPr>
                <w:sz w:val="19"/>
              </w:rPr>
              <w:t>1</w:t>
            </w:r>
          </w:p>
        </w:tc>
        <w:tc>
          <w:tcPr>
            <w:tcW w:w="2592" w:type="dxa"/>
          </w:tcPr>
          <w:p w:rsidR="006B2C79" w:rsidRDefault="00B13E8C">
            <w:pPr>
              <w:spacing w:after="20"/>
            </w:pPr>
            <w:r>
              <w:rPr>
                <w:sz w:val="19"/>
              </w:rPr>
              <w:t>Null or duplicate order_id</w:t>
            </w:r>
          </w:p>
        </w:tc>
        <w:tc>
          <w:tcPr>
            <w:tcW w:w="1152" w:type="dxa"/>
          </w:tcPr>
          <w:p w:rsidR="006B2C79" w:rsidRDefault="00B13E8C">
            <w:pPr>
              <w:spacing w:after="20"/>
            </w:pPr>
            <w:r>
              <w:rPr>
                <w:sz w:val="19"/>
              </w:rPr>
              <w:t>0</w:t>
            </w:r>
          </w:p>
        </w:tc>
        <w:tc>
          <w:tcPr>
            <w:tcW w:w="2592" w:type="dxa"/>
          </w:tcPr>
          <w:p w:rsidR="006B2C79" w:rsidRDefault="00B13E8C">
            <w:pPr>
              <w:spacing w:after="20"/>
            </w:pPr>
            <w:r>
              <w:rPr>
                <w:sz w:val="19"/>
              </w:rPr>
              <w:t>Drop null IDs; keep one row pe</w:t>
            </w:r>
            <w:r>
              <w:rPr>
                <w:sz w:val="19"/>
              </w:rPr>
              <w:t>r order_id</w:t>
            </w:r>
          </w:p>
        </w:tc>
        <w:tc>
          <w:tcPr>
            <w:tcW w:w="3168" w:type="dxa"/>
          </w:tcPr>
          <w:p w:rsidR="006B2C79" w:rsidRDefault="00B13E8C">
            <w:pPr>
              <w:spacing w:after="20"/>
            </w:pPr>
            <w:r>
              <w:rPr>
                <w:sz w:val="19"/>
              </w:rPr>
              <w:t>An order must be uniquely identifiable or every sum double-counts.</w:t>
            </w:r>
          </w:p>
        </w:tc>
      </w:tr>
      <w:tr w:rsidR="006B2C79">
        <w:trPr>
          <w:jc w:val="center"/>
        </w:trPr>
        <w:tc>
          <w:tcPr>
            <w:tcW w:w="432" w:type="dxa"/>
          </w:tcPr>
          <w:p w:rsidR="006B2C79" w:rsidRDefault="00B13E8C">
            <w:pPr>
              <w:spacing w:after="20"/>
            </w:pPr>
            <w:r>
              <w:rPr>
                <w:sz w:val="19"/>
              </w:rPr>
              <w:t>2</w:t>
            </w:r>
          </w:p>
        </w:tc>
        <w:tc>
          <w:tcPr>
            <w:tcW w:w="2592" w:type="dxa"/>
          </w:tcPr>
          <w:p w:rsidR="006B2C79" w:rsidRDefault="00B13E8C">
            <w:pPr>
              <w:spacing w:after="20"/>
            </w:pPr>
            <w:r>
              <w:rPr>
                <w:sz w:val="19"/>
              </w:rPr>
              <w:t>Delivered date earlier than purchase date</w:t>
            </w:r>
          </w:p>
        </w:tc>
        <w:tc>
          <w:tcPr>
            <w:tcW w:w="1152" w:type="dxa"/>
          </w:tcPr>
          <w:p w:rsidR="006B2C79" w:rsidRDefault="00B13E8C">
            <w:pPr>
              <w:spacing w:after="20"/>
            </w:pPr>
            <w:r>
              <w:rPr>
                <w:sz w:val="19"/>
              </w:rPr>
              <w:t>0</w:t>
            </w:r>
          </w:p>
        </w:tc>
        <w:tc>
          <w:tcPr>
            <w:tcW w:w="2592" w:type="dxa"/>
          </w:tcPr>
          <w:p w:rsidR="006B2C79" w:rsidRDefault="00B13E8C">
            <w:pPr>
              <w:spacing w:after="20"/>
            </w:pPr>
            <w:r>
              <w:rPr>
                <w:sz w:val="19"/>
              </w:rPr>
              <w:t>Set delivery date to NULL</w:t>
            </w:r>
          </w:p>
        </w:tc>
        <w:tc>
          <w:tcPr>
            <w:tcW w:w="3168" w:type="dxa"/>
          </w:tcPr>
          <w:p w:rsidR="006B2C79" w:rsidRDefault="00B13E8C">
            <w:pPr>
              <w:spacing w:after="20"/>
            </w:pPr>
            <w:r>
              <w:rPr>
                <w:sz w:val="19"/>
              </w:rPr>
              <w:t>Such a timestamp is impossible, but the order itself is real.</w:t>
            </w:r>
          </w:p>
        </w:tc>
      </w:tr>
      <w:tr w:rsidR="006B2C79">
        <w:trPr>
          <w:jc w:val="center"/>
        </w:trPr>
        <w:tc>
          <w:tcPr>
            <w:tcW w:w="432" w:type="dxa"/>
          </w:tcPr>
          <w:p w:rsidR="006B2C79" w:rsidRDefault="00B13E8C">
            <w:pPr>
              <w:spacing w:after="20"/>
            </w:pPr>
            <w:r>
              <w:rPr>
                <w:sz w:val="19"/>
              </w:rPr>
              <w:t>3</w:t>
            </w:r>
          </w:p>
        </w:tc>
        <w:tc>
          <w:tcPr>
            <w:tcW w:w="2592" w:type="dxa"/>
          </w:tcPr>
          <w:p w:rsidR="006B2C79" w:rsidRDefault="00B13E8C">
            <w:pPr>
              <w:spacing w:after="20"/>
            </w:pPr>
            <w:r>
              <w:rPr>
                <w:sz w:val="19"/>
              </w:rPr>
              <w:t xml:space="preserve">Payment total not equal to item price + </w:t>
            </w:r>
            <w:r>
              <w:rPr>
                <w:sz w:val="19"/>
              </w:rPr>
              <w:t>freight</w:t>
            </w:r>
          </w:p>
        </w:tc>
        <w:tc>
          <w:tcPr>
            <w:tcW w:w="1152" w:type="dxa"/>
          </w:tcPr>
          <w:p w:rsidR="006B2C79" w:rsidRDefault="00B13E8C">
            <w:pPr>
              <w:spacing w:after="20"/>
            </w:pPr>
            <w:r>
              <w:rPr>
                <w:sz w:val="19"/>
              </w:rPr>
              <w:t>303</w:t>
            </w:r>
          </w:p>
        </w:tc>
        <w:tc>
          <w:tcPr>
            <w:tcW w:w="2592" w:type="dxa"/>
          </w:tcPr>
          <w:p w:rsidR="006B2C79" w:rsidRDefault="00B13E8C">
            <w:pPr>
              <w:spacing w:after="20"/>
            </w:pPr>
            <w:r>
              <w:rPr>
                <w:sz w:val="19"/>
              </w:rPr>
              <w:t>Flagged (payment_mismatch_flag); rows kept</w:t>
            </w:r>
          </w:p>
        </w:tc>
        <w:tc>
          <w:tcPr>
            <w:tcW w:w="3168" w:type="dxa"/>
          </w:tcPr>
          <w:p w:rsidR="006B2C79" w:rsidRDefault="00B13E8C">
            <w:pPr>
              <w:spacing w:after="20"/>
            </w:pPr>
            <w:r>
              <w:rPr>
                <w:sz w:val="19"/>
              </w:rPr>
              <w:t>Instalment interest and vouchers can cause legitimate gaps; dropping would lose real revenue.</w:t>
            </w:r>
          </w:p>
        </w:tc>
      </w:tr>
      <w:tr w:rsidR="006B2C79">
        <w:trPr>
          <w:jc w:val="center"/>
        </w:trPr>
        <w:tc>
          <w:tcPr>
            <w:tcW w:w="432" w:type="dxa"/>
          </w:tcPr>
          <w:p w:rsidR="006B2C79" w:rsidRDefault="00B13E8C">
            <w:pPr>
              <w:spacing w:after="20"/>
            </w:pPr>
            <w:r>
              <w:rPr>
                <w:sz w:val="19"/>
              </w:rPr>
              <w:t>4</w:t>
            </w:r>
          </w:p>
        </w:tc>
        <w:tc>
          <w:tcPr>
            <w:tcW w:w="2592" w:type="dxa"/>
          </w:tcPr>
          <w:p w:rsidR="006B2C79" w:rsidRDefault="00B13E8C">
            <w:pPr>
              <w:spacing w:after="20"/>
            </w:pPr>
            <w:r>
              <w:rPr>
                <w:sz w:val="19"/>
              </w:rPr>
              <w:t>Orders with no matching customer</w:t>
            </w:r>
          </w:p>
        </w:tc>
        <w:tc>
          <w:tcPr>
            <w:tcW w:w="1152" w:type="dxa"/>
          </w:tcPr>
          <w:p w:rsidR="006B2C79" w:rsidRDefault="00B13E8C">
            <w:pPr>
              <w:spacing w:after="20"/>
            </w:pPr>
            <w:r>
              <w:rPr>
                <w:sz w:val="19"/>
              </w:rPr>
              <w:t>0</w:t>
            </w:r>
          </w:p>
        </w:tc>
        <w:tc>
          <w:tcPr>
            <w:tcW w:w="2592" w:type="dxa"/>
          </w:tcPr>
          <w:p w:rsidR="006B2C79" w:rsidRDefault="00B13E8C">
            <w:pPr>
              <w:spacing w:after="20"/>
            </w:pPr>
            <w:r>
              <w:rPr>
                <w:sz w:val="19"/>
              </w:rPr>
              <w:t>Drop</w:t>
            </w:r>
          </w:p>
        </w:tc>
        <w:tc>
          <w:tcPr>
            <w:tcW w:w="3168" w:type="dxa"/>
          </w:tcPr>
          <w:p w:rsidR="006B2C79" w:rsidRDefault="00B13E8C">
            <w:pPr>
              <w:spacing w:after="20"/>
            </w:pPr>
            <w:r>
              <w:rPr>
                <w:sz w:val="19"/>
              </w:rPr>
              <w:t>Cannot be attributed to a customer or state.</w:t>
            </w:r>
          </w:p>
        </w:tc>
      </w:tr>
      <w:tr w:rsidR="006B2C79">
        <w:trPr>
          <w:jc w:val="center"/>
        </w:trPr>
        <w:tc>
          <w:tcPr>
            <w:tcW w:w="432" w:type="dxa"/>
          </w:tcPr>
          <w:p w:rsidR="006B2C79" w:rsidRDefault="00B13E8C">
            <w:pPr>
              <w:spacing w:after="20"/>
            </w:pPr>
            <w:r>
              <w:rPr>
                <w:sz w:val="19"/>
              </w:rPr>
              <w:t>5</w:t>
            </w:r>
          </w:p>
        </w:tc>
        <w:tc>
          <w:tcPr>
            <w:tcW w:w="2592" w:type="dxa"/>
          </w:tcPr>
          <w:p w:rsidR="006B2C79" w:rsidRDefault="00B13E8C">
            <w:pPr>
              <w:spacing w:after="20"/>
            </w:pPr>
            <w:r>
              <w:rPr>
                <w:sz w:val="19"/>
              </w:rPr>
              <w:t>More than one re</w:t>
            </w:r>
            <w:r>
              <w:rPr>
                <w:sz w:val="19"/>
              </w:rPr>
              <w:t>view per order (own check)</w:t>
            </w:r>
          </w:p>
        </w:tc>
        <w:tc>
          <w:tcPr>
            <w:tcW w:w="1152" w:type="dxa"/>
          </w:tcPr>
          <w:p w:rsidR="006B2C79" w:rsidRDefault="00B13E8C">
            <w:pPr>
              <w:spacing w:after="20"/>
            </w:pPr>
            <w:r>
              <w:rPr>
                <w:sz w:val="19"/>
              </w:rPr>
              <w:t>547</w:t>
            </w:r>
          </w:p>
        </w:tc>
        <w:tc>
          <w:tcPr>
            <w:tcW w:w="2592" w:type="dxa"/>
          </w:tcPr>
          <w:p w:rsidR="006B2C79" w:rsidRDefault="00B13E8C">
            <w:pPr>
              <w:spacing w:after="20"/>
            </w:pPr>
            <w:r>
              <w:rPr>
                <w:sz w:val="19"/>
              </w:rPr>
              <w:t>Keep the latest review per order</w:t>
            </w:r>
          </w:p>
        </w:tc>
        <w:tc>
          <w:tcPr>
            <w:tcW w:w="3168" w:type="dxa"/>
          </w:tcPr>
          <w:p w:rsidR="006B2C79" w:rsidRDefault="00B13E8C">
            <w:pPr>
              <w:spacing w:after="20"/>
            </w:pPr>
            <w:r>
              <w:rPr>
                <w:sz w:val="19"/>
              </w:rPr>
              <w:t>One review per order is needed so joins do not duplicate orders.</w:t>
            </w:r>
          </w:p>
        </w:tc>
      </w:tr>
      <w:tr w:rsidR="006B2C79">
        <w:trPr>
          <w:jc w:val="center"/>
        </w:trPr>
        <w:tc>
          <w:tcPr>
            <w:tcW w:w="432" w:type="dxa"/>
          </w:tcPr>
          <w:p w:rsidR="006B2C79" w:rsidRDefault="00B13E8C">
            <w:pPr>
              <w:spacing w:after="20"/>
            </w:pPr>
            <w:r>
              <w:rPr>
                <w:sz w:val="19"/>
              </w:rPr>
              <w:t>6</w:t>
            </w:r>
          </w:p>
        </w:tc>
        <w:tc>
          <w:tcPr>
            <w:tcW w:w="2592" w:type="dxa"/>
          </w:tcPr>
          <w:p w:rsidR="006B2C79" w:rsidRDefault="00B13E8C">
            <w:pPr>
              <w:spacing w:after="20"/>
            </w:pPr>
            <w:r>
              <w:rPr>
                <w:sz w:val="19"/>
              </w:rPr>
              <w:t>Status delivered but no delivery date (own check)</w:t>
            </w:r>
          </w:p>
        </w:tc>
        <w:tc>
          <w:tcPr>
            <w:tcW w:w="1152" w:type="dxa"/>
          </w:tcPr>
          <w:p w:rsidR="006B2C79" w:rsidRDefault="00B13E8C">
            <w:pPr>
              <w:spacing w:after="20"/>
            </w:pPr>
            <w:r>
              <w:rPr>
                <w:sz w:val="19"/>
              </w:rPr>
              <w:t>8</w:t>
            </w:r>
          </w:p>
        </w:tc>
        <w:tc>
          <w:tcPr>
            <w:tcW w:w="2592" w:type="dxa"/>
          </w:tcPr>
          <w:p w:rsidR="006B2C79" w:rsidRDefault="00B13E8C">
            <w:pPr>
              <w:spacing w:after="20"/>
            </w:pPr>
            <w:r>
              <w:rPr>
                <w:sz w:val="19"/>
              </w:rPr>
              <w:t>Flagged; excluded from delay metrics</w:t>
            </w:r>
          </w:p>
        </w:tc>
        <w:tc>
          <w:tcPr>
            <w:tcW w:w="3168" w:type="dxa"/>
          </w:tcPr>
          <w:p w:rsidR="006B2C79" w:rsidRDefault="00B13E8C">
            <w:pPr>
              <w:spacing w:after="20"/>
            </w:pPr>
            <w:r>
              <w:rPr>
                <w:sz w:val="19"/>
              </w:rPr>
              <w:t xml:space="preserve">The date is missing; guessing one </w:t>
            </w:r>
            <w:r>
              <w:rPr>
                <w:sz w:val="19"/>
              </w:rPr>
              <w:t>would bias delay figures.</w:t>
            </w:r>
          </w:p>
        </w:tc>
      </w:tr>
    </w:tbl>
    <w:p w:rsidR="006B2C79" w:rsidRDefault="006B2C79">
      <w:pPr>
        <w:spacing w:after="40"/>
      </w:pPr>
    </w:p>
    <w:p w:rsidR="006B2C79" w:rsidRDefault="00B13E8C">
      <w:pPr>
        <w:spacing w:after="80"/>
      </w:pPr>
      <w:r>
        <w:t xml:space="preserve">After handling, checks 1, 2, 4, 5 and 6 return 0 failing rows. Check 3 still reports 303 rows because those rows are deliberately flagged and kept, so the alarm query excludes rows that already carry the flag and returns 0. The </w:t>
      </w:r>
      <w:r>
        <w:t>pipeline raises an error and does not build the mart if any check still fails.</w:t>
      </w:r>
    </w:p>
    <w:p w:rsidR="006B2C79" w:rsidRDefault="00B13E8C">
      <w:pPr>
        <w:spacing w:after="0"/>
      </w:pPr>
      <w:r>
        <w:t>Check 3 is the one to watch: the 303 orders are about 0.3% of all orders, so the effect on revenue figures is small, and the flag lets any analysis exclude them if needed.</w:t>
      </w:r>
    </w:p>
    <w:p w:rsidR="006B2C79" w:rsidRDefault="00B13E8C">
      <w:r>
        <w:br w:type="page"/>
      </w:r>
    </w:p>
    <w:p w:rsidR="006B2C79" w:rsidRDefault="00B13E8C">
      <w:pPr>
        <w:spacing w:after="120"/>
      </w:pPr>
      <w:r>
        <w:rPr>
          <w:b/>
          <w:sz w:val="28"/>
        </w:rPr>
        <w:lastRenderedPageBreak/>
        <w:t xml:space="preserve">2. </w:t>
      </w:r>
      <w:r>
        <w:rPr>
          <w:b/>
          <w:sz w:val="28"/>
        </w:rPr>
        <w:t>SQL Results (Part C)</w:t>
      </w:r>
    </w:p>
    <w:p w:rsidR="006B2C79" w:rsidRDefault="00B13E8C">
      <w:pPr>
        <w:spacing w:after="80"/>
      </w:pPr>
      <w:r>
        <w:t>All five queries use CTEs and window functions only. Revenue means the sum of item prices on delivered orders. Full result tables are saved in the repository under reports/query_results/.</w:t>
      </w:r>
    </w:p>
    <w:p w:rsidR="006B2C79" w:rsidRDefault="00B13E8C">
      <w:r>
        <w:rPr>
          <w:b/>
        </w:rPr>
        <w:t xml:space="preserve">Q1. Month-over-month revenue (LAG). </w:t>
      </w:r>
      <w:r>
        <w:t>Revenue gre</w:t>
      </w:r>
      <w:r>
        <w:t xml:space="preserve">w from BRL 111,798 in Jan 2017 to a peak of BRL 987,765 in Nov 2017 (+52.4% on October), the Black Friday month. After a dip in Dec 2017 (-26.5%), revenue held between BRL 826k and 978k through 2018 and was BRL 838,577 in Aug 2018 (-3.4%). Sep 2016 to Dec </w:t>
      </w:r>
      <w:r>
        <w:t>2016 are excluded from interpretation because they contain only a handful of orders, which makes their growth percentages meaningless.</w:t>
      </w:r>
    </w:p>
    <w:p w:rsidR="006B2C79" w:rsidRDefault="00B13E8C">
      <w:pPr>
        <w:spacing w:after="60"/>
      </w:pPr>
      <w:r>
        <w:rPr>
          <w:b/>
        </w:rPr>
        <w:t xml:space="preserve">Q2. Top 3 categories per customer state (DENSE_RANK). </w:t>
      </w:r>
      <w:r>
        <w:t>Selected large states shown below; all 27 states are in the CSV. Be</w:t>
      </w:r>
      <w:r>
        <w:t>auty and health (beleza_saude) and watches and gifts (relogios_presentes) appear in the top 3 of most states, while bed, bath and table (cama_mesa_banho) leads in SP and RS.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64"/>
        <w:gridCol w:w="3024"/>
        <w:gridCol w:w="3024"/>
        <w:gridCol w:w="3024"/>
      </w:tblGrid>
      <w:tr w:rsidR="006B2C79">
        <w:trPr>
          <w:jc w:val="center"/>
        </w:trPr>
        <w:tc>
          <w:tcPr>
            <w:tcW w:w="864" w:type="dxa"/>
          </w:tcPr>
          <w:p w:rsidR="006B2C79" w:rsidRDefault="00B13E8C">
            <w:pPr>
              <w:spacing w:after="20"/>
            </w:pPr>
            <w:r>
              <w:rPr>
                <w:b/>
                <w:sz w:val="18"/>
              </w:rPr>
              <w:t>State</w:t>
            </w:r>
          </w:p>
        </w:tc>
        <w:tc>
          <w:tcPr>
            <w:tcW w:w="3024" w:type="dxa"/>
          </w:tcPr>
          <w:p w:rsidR="006B2C79" w:rsidRDefault="00B13E8C">
            <w:pPr>
              <w:spacing w:after="20"/>
            </w:pPr>
            <w:r>
              <w:rPr>
                <w:b/>
                <w:sz w:val="18"/>
              </w:rPr>
              <w:t>Rank 1</w:t>
            </w:r>
          </w:p>
        </w:tc>
        <w:tc>
          <w:tcPr>
            <w:tcW w:w="3024" w:type="dxa"/>
          </w:tcPr>
          <w:p w:rsidR="006B2C79" w:rsidRDefault="00B13E8C">
            <w:pPr>
              <w:spacing w:after="20"/>
            </w:pPr>
            <w:r>
              <w:rPr>
                <w:b/>
                <w:sz w:val="18"/>
              </w:rPr>
              <w:t>Rank 2</w:t>
            </w:r>
          </w:p>
        </w:tc>
        <w:tc>
          <w:tcPr>
            <w:tcW w:w="3024" w:type="dxa"/>
          </w:tcPr>
          <w:p w:rsidR="006B2C79" w:rsidRDefault="00B13E8C">
            <w:pPr>
              <w:spacing w:after="20"/>
            </w:pPr>
            <w:r>
              <w:rPr>
                <w:b/>
                <w:sz w:val="18"/>
              </w:rPr>
              <w:t>Rank 3</w:t>
            </w:r>
          </w:p>
        </w:tc>
      </w:tr>
      <w:tr w:rsidR="006B2C79">
        <w:trPr>
          <w:jc w:val="center"/>
        </w:trPr>
        <w:tc>
          <w:tcPr>
            <w:tcW w:w="864" w:type="dxa"/>
          </w:tcPr>
          <w:p w:rsidR="006B2C79" w:rsidRDefault="00B13E8C">
            <w:pPr>
              <w:spacing w:after="20"/>
            </w:pPr>
            <w:r>
              <w:rPr>
                <w:sz w:val="18"/>
              </w:rPr>
              <w:t>SP</w:t>
            </w:r>
          </w:p>
        </w:tc>
        <w:tc>
          <w:tcPr>
            <w:tcW w:w="3024" w:type="dxa"/>
          </w:tcPr>
          <w:p w:rsidR="006B2C79" w:rsidRDefault="00B13E8C">
            <w:pPr>
              <w:spacing w:after="20"/>
            </w:pPr>
            <w:r>
              <w:rPr>
                <w:sz w:val="18"/>
              </w:rPr>
              <w:t>cama_mesa_banho (472,238)</w:t>
            </w:r>
          </w:p>
        </w:tc>
        <w:tc>
          <w:tcPr>
            <w:tcW w:w="3024" w:type="dxa"/>
          </w:tcPr>
          <w:p w:rsidR="006B2C79" w:rsidRDefault="00B13E8C">
            <w:pPr>
              <w:spacing w:after="20"/>
            </w:pPr>
            <w:r>
              <w:rPr>
                <w:sz w:val="18"/>
              </w:rPr>
              <w:t>beleza_saude (453,916)</w:t>
            </w:r>
          </w:p>
        </w:tc>
        <w:tc>
          <w:tcPr>
            <w:tcW w:w="3024" w:type="dxa"/>
          </w:tcPr>
          <w:p w:rsidR="006B2C79" w:rsidRDefault="00B13E8C">
            <w:pPr>
              <w:spacing w:after="20"/>
            </w:pPr>
            <w:r>
              <w:rPr>
                <w:sz w:val="18"/>
              </w:rPr>
              <w:t>relogios_presentes (421,547)</w:t>
            </w:r>
          </w:p>
        </w:tc>
      </w:tr>
      <w:tr w:rsidR="006B2C79">
        <w:trPr>
          <w:jc w:val="center"/>
        </w:trPr>
        <w:tc>
          <w:tcPr>
            <w:tcW w:w="864" w:type="dxa"/>
          </w:tcPr>
          <w:p w:rsidR="006B2C79" w:rsidRDefault="00B13E8C">
            <w:pPr>
              <w:spacing w:after="20"/>
            </w:pPr>
            <w:r>
              <w:rPr>
                <w:sz w:val="18"/>
              </w:rPr>
              <w:t>RJ</w:t>
            </w:r>
          </w:p>
        </w:tc>
        <w:tc>
          <w:tcPr>
            <w:tcW w:w="3024" w:type="dxa"/>
          </w:tcPr>
          <w:p w:rsidR="006B2C79" w:rsidRDefault="00B13E8C">
            <w:pPr>
              <w:spacing w:after="20"/>
            </w:pPr>
            <w:r>
              <w:rPr>
                <w:sz w:val="18"/>
              </w:rPr>
              <w:t>relogios_presentes (174,895)</w:t>
            </w:r>
          </w:p>
        </w:tc>
        <w:tc>
          <w:tcPr>
            <w:tcW w:w="3024" w:type="dxa"/>
          </w:tcPr>
          <w:p w:rsidR="006B2C79" w:rsidRDefault="00B13E8C">
            <w:pPr>
              <w:spacing w:after="20"/>
            </w:pPr>
            <w:r>
              <w:rPr>
                <w:sz w:val="18"/>
              </w:rPr>
              <w:t>cama_mesa_banho (144,252)</w:t>
            </w:r>
          </w:p>
        </w:tc>
        <w:tc>
          <w:tcPr>
            <w:tcW w:w="3024" w:type="dxa"/>
          </w:tcPr>
          <w:p w:rsidR="006B2C79" w:rsidRDefault="00B13E8C">
            <w:pPr>
              <w:spacing w:after="20"/>
            </w:pPr>
            <w:r>
              <w:rPr>
                <w:sz w:val="18"/>
              </w:rPr>
              <w:t>beleza_saude (140,236)</w:t>
            </w:r>
          </w:p>
        </w:tc>
      </w:tr>
      <w:tr w:rsidR="006B2C79">
        <w:trPr>
          <w:jc w:val="center"/>
        </w:trPr>
        <w:tc>
          <w:tcPr>
            <w:tcW w:w="864" w:type="dxa"/>
          </w:tcPr>
          <w:p w:rsidR="006B2C79" w:rsidRDefault="00B13E8C">
            <w:pPr>
              <w:spacing w:after="20"/>
            </w:pPr>
            <w:r>
              <w:rPr>
                <w:sz w:val="18"/>
              </w:rPr>
              <w:t>MG</w:t>
            </w:r>
          </w:p>
        </w:tc>
        <w:tc>
          <w:tcPr>
            <w:tcW w:w="3024" w:type="dxa"/>
          </w:tcPr>
          <w:p w:rsidR="006B2C79" w:rsidRDefault="00B13E8C">
            <w:pPr>
              <w:spacing w:after="20"/>
            </w:pPr>
            <w:r>
              <w:rPr>
                <w:sz w:val="18"/>
              </w:rPr>
              <w:t>beleza_saude (154,324)</w:t>
            </w:r>
          </w:p>
        </w:tc>
        <w:tc>
          <w:tcPr>
            <w:tcW w:w="3024" w:type="dxa"/>
          </w:tcPr>
          <w:p w:rsidR="006B2C79" w:rsidRDefault="00B13E8C">
            <w:pPr>
              <w:spacing w:after="20"/>
            </w:pPr>
            <w:r>
              <w:rPr>
                <w:sz w:val="18"/>
              </w:rPr>
              <w:t>cama_mesa_banho (128,760)</w:t>
            </w:r>
          </w:p>
        </w:tc>
        <w:tc>
          <w:tcPr>
            <w:tcW w:w="3024" w:type="dxa"/>
          </w:tcPr>
          <w:p w:rsidR="006B2C79" w:rsidRDefault="00B13E8C">
            <w:pPr>
              <w:spacing w:after="20"/>
            </w:pPr>
            <w:r>
              <w:rPr>
                <w:sz w:val="18"/>
              </w:rPr>
              <w:t>relogios_presentes (121,622)</w:t>
            </w:r>
          </w:p>
        </w:tc>
      </w:tr>
      <w:tr w:rsidR="006B2C79">
        <w:trPr>
          <w:jc w:val="center"/>
        </w:trPr>
        <w:tc>
          <w:tcPr>
            <w:tcW w:w="864" w:type="dxa"/>
          </w:tcPr>
          <w:p w:rsidR="006B2C79" w:rsidRDefault="00B13E8C">
            <w:pPr>
              <w:spacing w:after="20"/>
            </w:pPr>
            <w:r>
              <w:rPr>
                <w:sz w:val="18"/>
              </w:rPr>
              <w:t>RS</w:t>
            </w:r>
          </w:p>
        </w:tc>
        <w:tc>
          <w:tcPr>
            <w:tcW w:w="3024" w:type="dxa"/>
          </w:tcPr>
          <w:p w:rsidR="006B2C79" w:rsidRDefault="00B13E8C">
            <w:pPr>
              <w:spacing w:after="20"/>
            </w:pPr>
            <w:r>
              <w:rPr>
                <w:sz w:val="18"/>
              </w:rPr>
              <w:t>cama_mesa_banho (60,041)</w:t>
            </w:r>
          </w:p>
        </w:tc>
        <w:tc>
          <w:tcPr>
            <w:tcW w:w="3024" w:type="dxa"/>
          </w:tcPr>
          <w:p w:rsidR="006B2C79" w:rsidRDefault="00B13E8C">
            <w:pPr>
              <w:spacing w:after="20"/>
            </w:pPr>
            <w:r>
              <w:rPr>
                <w:sz w:val="18"/>
              </w:rPr>
              <w:t>moveis_decoracao (53,775)</w:t>
            </w:r>
          </w:p>
        </w:tc>
        <w:tc>
          <w:tcPr>
            <w:tcW w:w="3024" w:type="dxa"/>
          </w:tcPr>
          <w:p w:rsidR="006B2C79" w:rsidRDefault="00B13E8C">
            <w:pPr>
              <w:spacing w:after="20"/>
            </w:pPr>
            <w:r>
              <w:rPr>
                <w:sz w:val="18"/>
              </w:rPr>
              <w:t>informatica_acessorios (52,380)</w:t>
            </w:r>
          </w:p>
        </w:tc>
      </w:tr>
    </w:tbl>
    <w:p w:rsidR="006B2C79" w:rsidRDefault="006B2C79">
      <w:pPr>
        <w:spacing w:after="40"/>
      </w:pPr>
    </w:p>
    <w:p w:rsidR="006B2C79" w:rsidRDefault="00B13E8C">
      <w:r>
        <w:rPr>
          <w:b/>
        </w:rPr>
        <w:t xml:space="preserve">Q3. 7-day rolling average of daily orders. </w:t>
      </w:r>
      <w:r>
        <w:t>Missing days are filled with zero. Daily orders were typically near 200 per day in mid-2018 (the 7-day average averaged about 198 over Jun and Jul 2018). The highest daily count w</w:t>
      </w:r>
      <w:r>
        <w:t>as 1,176 orders on 24 Nov 2017 (Black Friday), and the rolling average peaked at 493.6 on 29 Nov 2017. The fall after late Aug 2018 reflects the end of the dataset, not a real decline.</w:t>
      </w:r>
    </w:p>
    <w:p w:rsidR="006B2C79" w:rsidRDefault="00B13E8C">
      <w:pPr>
        <w:spacing w:after="60"/>
      </w:pPr>
      <w:r>
        <w:rPr>
          <w:b/>
        </w:rPr>
        <w:t xml:space="preserve">Q4. Repeat-purchase rate. </w:t>
      </w:r>
      <w:r>
        <w:t xml:space="preserve">2,801 of 93,358 customers (3.0%) placed more </w:t>
      </w:r>
      <w:r>
        <w:t>than one delivered order. customer_id is regenerated for every order in Olist, so it cannot identify a returning customer; customer_unique_id is the real person identifier and is used here.</w:t>
      </w:r>
    </w:p>
    <w:p w:rsidR="006B2C79" w:rsidRDefault="00B13E8C">
      <w:pPr>
        <w:spacing w:after="60"/>
      </w:pPr>
      <w:r>
        <w:rPr>
          <w:b/>
        </w:rPr>
        <w:t xml:space="preserve">Q5. Delivery delay versus estimate and review score. </w:t>
      </w:r>
      <w:r>
        <w:t>Average revie</w:t>
      </w:r>
      <w:r>
        <w:t>w score falls steadily as lateness grows.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736"/>
        <w:gridCol w:w="1440"/>
        <w:gridCol w:w="2016"/>
        <w:gridCol w:w="1584"/>
        <w:gridCol w:w="1584"/>
      </w:tblGrid>
      <w:tr w:rsidR="006B2C79">
        <w:trPr>
          <w:jc w:val="center"/>
        </w:trPr>
        <w:tc>
          <w:tcPr>
            <w:tcW w:w="2736" w:type="dxa"/>
          </w:tcPr>
          <w:p w:rsidR="006B2C79" w:rsidRDefault="00B13E8C">
            <w:pPr>
              <w:spacing w:after="20"/>
            </w:pPr>
            <w:r>
              <w:rPr>
                <w:b/>
                <w:sz w:val="18"/>
              </w:rPr>
              <w:t>Delivery vs estimate</w:t>
            </w:r>
          </w:p>
        </w:tc>
        <w:tc>
          <w:tcPr>
            <w:tcW w:w="1440" w:type="dxa"/>
          </w:tcPr>
          <w:p w:rsidR="006B2C79" w:rsidRDefault="00B13E8C">
            <w:pPr>
              <w:spacing w:after="20"/>
            </w:pPr>
            <w:r>
              <w:rPr>
                <w:b/>
                <w:sz w:val="18"/>
              </w:rPr>
              <w:t>Orders</w:t>
            </w:r>
          </w:p>
        </w:tc>
        <w:tc>
          <w:tcPr>
            <w:tcW w:w="2016" w:type="dxa"/>
          </w:tcPr>
          <w:p w:rsidR="006B2C79" w:rsidRDefault="00B13E8C">
            <w:pPr>
              <w:spacing w:after="20"/>
            </w:pPr>
            <w:r>
              <w:rPr>
                <w:b/>
                <w:sz w:val="18"/>
              </w:rPr>
              <w:t>Avg delay (days)</w:t>
            </w:r>
          </w:p>
        </w:tc>
        <w:tc>
          <w:tcPr>
            <w:tcW w:w="1584" w:type="dxa"/>
          </w:tcPr>
          <w:p w:rsidR="006B2C79" w:rsidRDefault="00B13E8C">
            <w:pPr>
              <w:spacing w:after="20"/>
            </w:pPr>
            <w:r>
              <w:rPr>
                <w:b/>
                <w:sz w:val="18"/>
              </w:rPr>
              <w:t>Avg review</w:t>
            </w:r>
          </w:p>
        </w:tc>
        <w:tc>
          <w:tcPr>
            <w:tcW w:w="1584" w:type="dxa"/>
          </w:tcPr>
          <w:p w:rsidR="006B2C79" w:rsidRDefault="00B13E8C">
            <w:pPr>
              <w:spacing w:after="20"/>
            </w:pPr>
            <w:r>
              <w:rPr>
                <w:b/>
                <w:sz w:val="18"/>
              </w:rPr>
              <w:t>1-2 star %</w:t>
            </w:r>
          </w:p>
        </w:tc>
      </w:tr>
      <w:tr w:rsidR="006B2C79">
        <w:trPr>
          <w:jc w:val="center"/>
        </w:trPr>
        <w:tc>
          <w:tcPr>
            <w:tcW w:w="2736" w:type="dxa"/>
          </w:tcPr>
          <w:p w:rsidR="006B2C79" w:rsidRDefault="00B13E8C">
            <w:pPr>
              <w:spacing w:after="20"/>
            </w:pPr>
            <w:r>
              <w:rPr>
                <w:sz w:val="18"/>
              </w:rPr>
              <w:t>Early</w:t>
            </w:r>
          </w:p>
        </w:tc>
        <w:tc>
          <w:tcPr>
            <w:tcW w:w="1440" w:type="dxa"/>
          </w:tcPr>
          <w:p w:rsidR="006B2C79" w:rsidRDefault="00B13E8C">
            <w:pPr>
              <w:spacing w:after="20"/>
            </w:pPr>
            <w:r>
              <w:rPr>
                <w:sz w:val="18"/>
              </w:rPr>
              <w:t>88,163</w:t>
            </w:r>
          </w:p>
        </w:tc>
        <w:tc>
          <w:tcPr>
            <w:tcW w:w="2016" w:type="dxa"/>
          </w:tcPr>
          <w:p w:rsidR="006B2C79" w:rsidRDefault="00B13E8C">
            <w:pPr>
              <w:spacing w:after="20"/>
            </w:pPr>
            <w:r>
              <w:rPr>
                <w:sz w:val="18"/>
              </w:rPr>
              <w:t>-13.71</w:t>
            </w:r>
          </w:p>
        </w:tc>
        <w:tc>
          <w:tcPr>
            <w:tcW w:w="1584" w:type="dxa"/>
          </w:tcPr>
          <w:p w:rsidR="006B2C79" w:rsidRDefault="00B13E8C">
            <w:pPr>
              <w:spacing w:after="20"/>
            </w:pPr>
            <w:r>
              <w:rPr>
                <w:sz w:val="18"/>
              </w:rPr>
              <w:t>4.29</w:t>
            </w:r>
          </w:p>
        </w:tc>
        <w:tc>
          <w:tcPr>
            <w:tcW w:w="1584" w:type="dxa"/>
          </w:tcPr>
          <w:p w:rsidR="006B2C79" w:rsidRDefault="00B13E8C">
            <w:pPr>
              <w:spacing w:after="20"/>
            </w:pPr>
            <w:r>
              <w:rPr>
                <w:sz w:val="18"/>
              </w:rPr>
              <w:t>9.2</w:t>
            </w:r>
          </w:p>
        </w:tc>
      </w:tr>
      <w:tr w:rsidR="006B2C79">
        <w:trPr>
          <w:jc w:val="center"/>
        </w:trPr>
        <w:tc>
          <w:tcPr>
            <w:tcW w:w="2736" w:type="dxa"/>
          </w:tcPr>
          <w:p w:rsidR="006B2C79" w:rsidRDefault="00B13E8C">
            <w:pPr>
              <w:spacing w:after="20"/>
            </w:pPr>
            <w:r>
              <w:rPr>
                <w:sz w:val="18"/>
              </w:rPr>
              <w:t>On estimated day</w:t>
            </w:r>
          </w:p>
        </w:tc>
        <w:tc>
          <w:tcPr>
            <w:tcW w:w="1440" w:type="dxa"/>
          </w:tcPr>
          <w:p w:rsidR="006B2C79" w:rsidRDefault="00B13E8C">
            <w:pPr>
              <w:spacing w:after="20"/>
            </w:pPr>
            <w:r>
              <w:rPr>
                <w:sz w:val="18"/>
              </w:rPr>
              <w:t>1,280</w:t>
            </w:r>
          </w:p>
        </w:tc>
        <w:tc>
          <w:tcPr>
            <w:tcW w:w="2016" w:type="dxa"/>
          </w:tcPr>
          <w:p w:rsidR="006B2C79" w:rsidRDefault="00B13E8C">
            <w:pPr>
              <w:spacing w:after="20"/>
            </w:pPr>
            <w:r>
              <w:rPr>
                <w:sz w:val="18"/>
              </w:rPr>
              <w:t>0.00</w:t>
            </w:r>
          </w:p>
        </w:tc>
        <w:tc>
          <w:tcPr>
            <w:tcW w:w="1584" w:type="dxa"/>
          </w:tcPr>
          <w:p w:rsidR="006B2C79" w:rsidRDefault="00B13E8C">
            <w:pPr>
              <w:spacing w:after="20"/>
            </w:pPr>
            <w:r>
              <w:rPr>
                <w:sz w:val="18"/>
              </w:rPr>
              <w:t>4.03</w:t>
            </w:r>
          </w:p>
        </w:tc>
        <w:tc>
          <w:tcPr>
            <w:tcW w:w="1584" w:type="dxa"/>
          </w:tcPr>
          <w:p w:rsidR="006B2C79" w:rsidRDefault="00B13E8C">
            <w:pPr>
              <w:spacing w:after="20"/>
            </w:pPr>
            <w:r>
              <w:rPr>
                <w:sz w:val="18"/>
              </w:rPr>
              <w:t>12.4</w:t>
            </w:r>
          </w:p>
        </w:tc>
      </w:tr>
      <w:tr w:rsidR="006B2C79">
        <w:trPr>
          <w:jc w:val="center"/>
        </w:trPr>
        <w:tc>
          <w:tcPr>
            <w:tcW w:w="2736" w:type="dxa"/>
          </w:tcPr>
          <w:p w:rsidR="006B2C79" w:rsidRDefault="00B13E8C">
            <w:pPr>
              <w:spacing w:after="20"/>
            </w:pPr>
            <w:r>
              <w:rPr>
                <w:sz w:val="18"/>
              </w:rPr>
              <w:t>1-3 days late</w:t>
            </w:r>
          </w:p>
        </w:tc>
        <w:tc>
          <w:tcPr>
            <w:tcW w:w="1440" w:type="dxa"/>
          </w:tcPr>
          <w:p w:rsidR="006B2C79" w:rsidRDefault="00B13E8C">
            <w:pPr>
              <w:spacing w:after="20"/>
            </w:pPr>
            <w:r>
              <w:rPr>
                <w:sz w:val="18"/>
              </w:rPr>
              <w:t>1,852</w:t>
            </w:r>
          </w:p>
        </w:tc>
        <w:tc>
          <w:tcPr>
            <w:tcW w:w="2016" w:type="dxa"/>
          </w:tcPr>
          <w:p w:rsidR="006B2C79" w:rsidRDefault="00B13E8C">
            <w:pPr>
              <w:spacing w:after="20"/>
            </w:pPr>
            <w:r>
              <w:rPr>
                <w:sz w:val="18"/>
              </w:rPr>
              <w:t>1.83</w:t>
            </w:r>
          </w:p>
        </w:tc>
        <w:tc>
          <w:tcPr>
            <w:tcW w:w="1584" w:type="dxa"/>
          </w:tcPr>
          <w:p w:rsidR="006B2C79" w:rsidRDefault="00B13E8C">
            <w:pPr>
              <w:spacing w:after="20"/>
            </w:pPr>
            <w:r>
              <w:rPr>
                <w:sz w:val="18"/>
              </w:rPr>
              <w:t>3.29</w:t>
            </w:r>
          </w:p>
        </w:tc>
        <w:tc>
          <w:tcPr>
            <w:tcW w:w="1584" w:type="dxa"/>
          </w:tcPr>
          <w:p w:rsidR="006B2C79" w:rsidRDefault="00B13E8C">
            <w:pPr>
              <w:spacing w:after="20"/>
            </w:pPr>
            <w:r>
              <w:rPr>
                <w:sz w:val="18"/>
              </w:rPr>
              <w:t>32.1</w:t>
            </w:r>
          </w:p>
        </w:tc>
      </w:tr>
      <w:tr w:rsidR="006B2C79">
        <w:trPr>
          <w:jc w:val="center"/>
        </w:trPr>
        <w:tc>
          <w:tcPr>
            <w:tcW w:w="2736" w:type="dxa"/>
          </w:tcPr>
          <w:p w:rsidR="006B2C79" w:rsidRDefault="00B13E8C">
            <w:pPr>
              <w:spacing w:after="20"/>
            </w:pPr>
            <w:r>
              <w:rPr>
                <w:sz w:val="18"/>
              </w:rPr>
              <w:t>4-7 days late</w:t>
            </w:r>
          </w:p>
        </w:tc>
        <w:tc>
          <w:tcPr>
            <w:tcW w:w="1440" w:type="dxa"/>
          </w:tcPr>
          <w:p w:rsidR="006B2C79" w:rsidRDefault="00B13E8C">
            <w:pPr>
              <w:spacing w:after="20"/>
            </w:pPr>
            <w:r>
              <w:rPr>
                <w:sz w:val="18"/>
              </w:rPr>
              <w:t>1,748</w:t>
            </w:r>
          </w:p>
        </w:tc>
        <w:tc>
          <w:tcPr>
            <w:tcW w:w="2016" w:type="dxa"/>
          </w:tcPr>
          <w:p w:rsidR="006B2C79" w:rsidRDefault="00B13E8C">
            <w:pPr>
              <w:spacing w:after="20"/>
            </w:pPr>
            <w:r>
              <w:rPr>
                <w:sz w:val="18"/>
              </w:rPr>
              <w:t>5.52</w:t>
            </w:r>
          </w:p>
        </w:tc>
        <w:tc>
          <w:tcPr>
            <w:tcW w:w="1584" w:type="dxa"/>
          </w:tcPr>
          <w:p w:rsidR="006B2C79" w:rsidRDefault="00B13E8C">
            <w:pPr>
              <w:spacing w:after="20"/>
            </w:pPr>
            <w:r>
              <w:rPr>
                <w:sz w:val="18"/>
              </w:rPr>
              <w:t>2.10</w:t>
            </w:r>
          </w:p>
        </w:tc>
        <w:tc>
          <w:tcPr>
            <w:tcW w:w="1584" w:type="dxa"/>
          </w:tcPr>
          <w:p w:rsidR="006B2C79" w:rsidRDefault="00B13E8C">
            <w:pPr>
              <w:spacing w:after="20"/>
            </w:pPr>
            <w:r>
              <w:rPr>
                <w:sz w:val="18"/>
              </w:rPr>
              <w:t>67.7</w:t>
            </w:r>
          </w:p>
        </w:tc>
      </w:tr>
      <w:tr w:rsidR="006B2C79">
        <w:trPr>
          <w:jc w:val="center"/>
        </w:trPr>
        <w:tc>
          <w:tcPr>
            <w:tcW w:w="2736" w:type="dxa"/>
          </w:tcPr>
          <w:p w:rsidR="006B2C79" w:rsidRDefault="00B13E8C">
            <w:pPr>
              <w:spacing w:after="20"/>
            </w:pPr>
            <w:r>
              <w:rPr>
                <w:sz w:val="18"/>
              </w:rPr>
              <w:t xml:space="preserve">8+ </w:t>
            </w:r>
            <w:r>
              <w:rPr>
                <w:sz w:val="18"/>
              </w:rPr>
              <w:t>days late</w:t>
            </w:r>
          </w:p>
        </w:tc>
        <w:tc>
          <w:tcPr>
            <w:tcW w:w="1440" w:type="dxa"/>
          </w:tcPr>
          <w:p w:rsidR="006B2C79" w:rsidRDefault="00B13E8C">
            <w:pPr>
              <w:spacing w:after="20"/>
            </w:pPr>
            <w:r>
              <w:rPr>
                <w:sz w:val="18"/>
              </w:rPr>
              <w:t>2,781</w:t>
            </w:r>
          </w:p>
        </w:tc>
        <w:tc>
          <w:tcPr>
            <w:tcW w:w="2016" w:type="dxa"/>
          </w:tcPr>
          <w:p w:rsidR="006B2C79" w:rsidRDefault="00B13E8C">
            <w:pPr>
              <w:spacing w:after="20"/>
            </w:pPr>
            <w:r>
              <w:rPr>
                <w:sz w:val="18"/>
              </w:rPr>
              <w:t>19.45</w:t>
            </w:r>
          </w:p>
        </w:tc>
        <w:tc>
          <w:tcPr>
            <w:tcW w:w="1584" w:type="dxa"/>
          </w:tcPr>
          <w:p w:rsidR="006B2C79" w:rsidRDefault="00B13E8C">
            <w:pPr>
              <w:spacing w:after="20"/>
            </w:pPr>
            <w:r>
              <w:rPr>
                <w:sz w:val="18"/>
              </w:rPr>
              <w:t>1.70</w:t>
            </w:r>
          </w:p>
        </w:tc>
        <w:tc>
          <w:tcPr>
            <w:tcW w:w="1584" w:type="dxa"/>
          </w:tcPr>
          <w:p w:rsidR="006B2C79" w:rsidRDefault="00B13E8C">
            <w:pPr>
              <w:spacing w:after="20"/>
            </w:pPr>
            <w:r>
              <w:rPr>
                <w:sz w:val="18"/>
              </w:rPr>
              <w:t>79.3</w:t>
            </w:r>
          </w:p>
        </w:tc>
      </w:tr>
      <w:tr w:rsidR="006B2C79">
        <w:trPr>
          <w:jc w:val="center"/>
        </w:trPr>
        <w:tc>
          <w:tcPr>
            <w:tcW w:w="2736" w:type="dxa"/>
          </w:tcPr>
          <w:p w:rsidR="006B2C79" w:rsidRDefault="00B13E8C">
            <w:pPr>
              <w:spacing w:after="20"/>
            </w:pPr>
            <w:r>
              <w:rPr>
                <w:sz w:val="18"/>
              </w:rPr>
              <w:t>All delivered orders</w:t>
            </w:r>
          </w:p>
        </w:tc>
        <w:tc>
          <w:tcPr>
            <w:tcW w:w="1440" w:type="dxa"/>
          </w:tcPr>
          <w:p w:rsidR="006B2C79" w:rsidRDefault="00B13E8C">
            <w:pPr>
              <w:spacing w:after="20"/>
            </w:pPr>
            <w:r>
              <w:rPr>
                <w:sz w:val="18"/>
              </w:rPr>
              <w:t>95,824</w:t>
            </w:r>
          </w:p>
        </w:tc>
        <w:tc>
          <w:tcPr>
            <w:tcW w:w="2016" w:type="dxa"/>
          </w:tcPr>
          <w:p w:rsidR="006B2C79" w:rsidRDefault="00B13E8C">
            <w:pPr>
              <w:spacing w:after="20"/>
            </w:pPr>
            <w:r>
              <w:rPr>
                <w:sz w:val="18"/>
              </w:rPr>
              <w:t>-11.91</w:t>
            </w:r>
          </w:p>
        </w:tc>
        <w:tc>
          <w:tcPr>
            <w:tcW w:w="1584" w:type="dxa"/>
          </w:tcPr>
          <w:p w:rsidR="006B2C79" w:rsidRDefault="00B13E8C">
            <w:pPr>
              <w:spacing w:after="20"/>
            </w:pPr>
            <w:r>
              <w:rPr>
                <w:sz w:val="18"/>
              </w:rPr>
              <w:t>4.16</w:t>
            </w:r>
          </w:p>
        </w:tc>
        <w:tc>
          <w:tcPr>
            <w:tcW w:w="1584" w:type="dxa"/>
          </w:tcPr>
          <w:p w:rsidR="006B2C79" w:rsidRDefault="00B13E8C">
            <w:pPr>
              <w:spacing w:after="20"/>
            </w:pPr>
            <w:r>
              <w:rPr>
                <w:sz w:val="18"/>
              </w:rPr>
              <w:t>12.8</w:t>
            </w:r>
          </w:p>
        </w:tc>
      </w:tr>
    </w:tbl>
    <w:p w:rsidR="006B2C79" w:rsidRDefault="006B2C79">
      <w:pPr>
        <w:spacing w:after="40"/>
      </w:pPr>
    </w:p>
    <w:p w:rsidR="006B2C79" w:rsidRDefault="00B13E8C">
      <w:pPr>
        <w:spacing w:after="0"/>
      </w:pPr>
      <w:r>
        <w:t>The overall average delay is -11.91 days; a negative value means orders usually arrive well before the estimated date.</w:t>
      </w:r>
    </w:p>
    <w:p w:rsidR="006B2C79" w:rsidRDefault="00B13E8C">
      <w:r>
        <w:br w:type="page"/>
      </w:r>
    </w:p>
    <w:p w:rsidR="006B2C79" w:rsidRDefault="00B13E8C">
      <w:pPr>
        <w:spacing w:after="120"/>
      </w:pPr>
      <w:r>
        <w:rPr>
          <w:b/>
          <w:sz w:val="28"/>
        </w:rPr>
        <w:lastRenderedPageBreak/>
        <w:t>3. Metric Definitions (Part D)</w:t>
      </w:r>
    </w:p>
    <w:p w:rsidR="006B2C79" w:rsidRDefault="00B13E8C">
      <w:r>
        <w:t xml:space="preserve">One North Star metric </w:t>
      </w:r>
      <w:r>
        <w:t>and four supporting or guardrail metrics. Current values come from the delivered-order data in mart.order_summary.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52"/>
        <w:gridCol w:w="1584"/>
        <w:gridCol w:w="3168"/>
        <w:gridCol w:w="1440"/>
        <w:gridCol w:w="2592"/>
      </w:tblGrid>
      <w:tr w:rsidR="006B2C79">
        <w:trPr>
          <w:jc w:val="center"/>
        </w:trPr>
        <w:tc>
          <w:tcPr>
            <w:tcW w:w="1152" w:type="dxa"/>
          </w:tcPr>
          <w:p w:rsidR="006B2C79" w:rsidRDefault="00B13E8C">
            <w:pPr>
              <w:spacing w:after="20"/>
            </w:pPr>
            <w:r>
              <w:rPr>
                <w:b/>
                <w:sz w:val="18"/>
              </w:rPr>
              <w:t>Role</w:t>
            </w:r>
          </w:p>
        </w:tc>
        <w:tc>
          <w:tcPr>
            <w:tcW w:w="1584" w:type="dxa"/>
          </w:tcPr>
          <w:p w:rsidR="006B2C79" w:rsidRDefault="00B13E8C">
            <w:pPr>
              <w:spacing w:after="20"/>
            </w:pPr>
            <w:r>
              <w:rPr>
                <w:b/>
                <w:sz w:val="18"/>
              </w:rPr>
              <w:t>Metric</w:t>
            </w:r>
          </w:p>
        </w:tc>
        <w:tc>
          <w:tcPr>
            <w:tcW w:w="3168" w:type="dxa"/>
          </w:tcPr>
          <w:p w:rsidR="006B2C79" w:rsidRDefault="00B13E8C">
            <w:pPr>
              <w:spacing w:after="20"/>
            </w:pPr>
            <w:r>
              <w:rPr>
                <w:b/>
                <w:sz w:val="18"/>
              </w:rPr>
              <w:t>Exact formula</w:t>
            </w:r>
          </w:p>
        </w:tc>
        <w:tc>
          <w:tcPr>
            <w:tcW w:w="1440" w:type="dxa"/>
          </w:tcPr>
          <w:p w:rsidR="006B2C79" w:rsidRDefault="00B13E8C">
            <w:pPr>
              <w:spacing w:after="20"/>
            </w:pPr>
            <w:r>
              <w:rPr>
                <w:b/>
                <w:sz w:val="18"/>
              </w:rPr>
              <w:t>Current value</w:t>
            </w:r>
          </w:p>
        </w:tc>
        <w:tc>
          <w:tcPr>
            <w:tcW w:w="2592" w:type="dxa"/>
          </w:tcPr>
          <w:p w:rsidR="006B2C79" w:rsidRDefault="00B13E8C">
            <w:pPr>
              <w:spacing w:after="20"/>
            </w:pPr>
            <w:r>
              <w:rPr>
                <w:b/>
                <w:sz w:val="18"/>
              </w:rPr>
              <w:t>Why it matters</w:t>
            </w:r>
          </w:p>
        </w:tc>
      </w:tr>
      <w:tr w:rsidR="006B2C79">
        <w:trPr>
          <w:jc w:val="center"/>
        </w:trPr>
        <w:tc>
          <w:tcPr>
            <w:tcW w:w="1152" w:type="dxa"/>
          </w:tcPr>
          <w:p w:rsidR="006B2C79" w:rsidRDefault="00B13E8C">
            <w:pPr>
              <w:spacing w:after="20"/>
            </w:pPr>
            <w:r>
              <w:rPr>
                <w:sz w:val="18"/>
              </w:rPr>
              <w:t>North Star</w:t>
            </w:r>
          </w:p>
        </w:tc>
        <w:tc>
          <w:tcPr>
            <w:tcW w:w="1584" w:type="dxa"/>
          </w:tcPr>
          <w:p w:rsidR="006B2C79" w:rsidRDefault="00B13E8C">
            <w:pPr>
              <w:spacing w:after="20"/>
            </w:pPr>
            <w:r>
              <w:rPr>
                <w:sz w:val="18"/>
              </w:rPr>
              <w:t>Satisfied Order Rate</w:t>
            </w:r>
          </w:p>
        </w:tc>
        <w:tc>
          <w:tcPr>
            <w:tcW w:w="3168" w:type="dxa"/>
          </w:tcPr>
          <w:p w:rsidR="006B2C79" w:rsidRDefault="00B13E8C">
            <w:pPr>
              <w:spacing w:after="20"/>
            </w:pPr>
            <w:r>
              <w:rPr>
                <w:sz w:val="18"/>
              </w:rPr>
              <w:t>Delivered orders with review_score &gt;= 4 divided by de</w:t>
            </w:r>
            <w:r>
              <w:rPr>
                <w:sz w:val="18"/>
              </w:rPr>
              <w:t>livered orders with a review</w:t>
            </w:r>
          </w:p>
        </w:tc>
        <w:tc>
          <w:tcPr>
            <w:tcW w:w="1440" w:type="dxa"/>
          </w:tcPr>
          <w:p w:rsidR="006B2C79" w:rsidRDefault="00B13E8C">
            <w:pPr>
              <w:spacing w:after="20"/>
            </w:pPr>
            <w:r>
              <w:rPr>
                <w:sz w:val="18"/>
              </w:rPr>
              <w:t>78.93%</w:t>
            </w:r>
          </w:p>
        </w:tc>
        <w:tc>
          <w:tcPr>
            <w:tcW w:w="2592" w:type="dxa"/>
          </w:tcPr>
          <w:p w:rsidR="006B2C79" w:rsidRDefault="00B13E8C">
            <w:pPr>
              <w:spacing w:after="20"/>
            </w:pPr>
            <w:r>
              <w:rPr>
                <w:sz w:val="18"/>
              </w:rPr>
              <w:t>The goal is customer satisfaction, and this tracks it directly.</w:t>
            </w:r>
          </w:p>
        </w:tc>
      </w:tr>
      <w:tr w:rsidR="006B2C79">
        <w:trPr>
          <w:jc w:val="center"/>
        </w:trPr>
        <w:tc>
          <w:tcPr>
            <w:tcW w:w="1152" w:type="dxa"/>
          </w:tcPr>
          <w:p w:rsidR="006B2C79" w:rsidRDefault="00B13E8C">
            <w:pPr>
              <w:spacing w:after="20"/>
            </w:pPr>
            <w:r>
              <w:rPr>
                <w:sz w:val="18"/>
              </w:rPr>
              <w:t>Supporting</w:t>
            </w:r>
          </w:p>
        </w:tc>
        <w:tc>
          <w:tcPr>
            <w:tcW w:w="1584" w:type="dxa"/>
          </w:tcPr>
          <w:p w:rsidR="006B2C79" w:rsidRDefault="00B13E8C">
            <w:pPr>
              <w:spacing w:after="20"/>
            </w:pPr>
            <w:r>
              <w:rPr>
                <w:sz w:val="18"/>
              </w:rPr>
              <w:t>On-time Delivery Rate</w:t>
            </w:r>
          </w:p>
        </w:tc>
        <w:tc>
          <w:tcPr>
            <w:tcW w:w="3168" w:type="dxa"/>
          </w:tcPr>
          <w:p w:rsidR="006B2C79" w:rsidRDefault="00B13E8C">
            <w:pPr>
              <w:spacing w:after="20"/>
            </w:pPr>
            <w:r>
              <w:rPr>
                <w:sz w:val="18"/>
              </w:rPr>
              <w:t>Delivered orders with delivered date &lt;= estimated date divided by delivered orders with a delivery date</w:t>
            </w:r>
          </w:p>
        </w:tc>
        <w:tc>
          <w:tcPr>
            <w:tcW w:w="1440" w:type="dxa"/>
          </w:tcPr>
          <w:p w:rsidR="006B2C79" w:rsidRDefault="00B13E8C">
            <w:pPr>
              <w:spacing w:after="20"/>
            </w:pPr>
            <w:r>
              <w:rPr>
                <w:sz w:val="18"/>
              </w:rPr>
              <w:t>93.23%</w:t>
            </w:r>
          </w:p>
        </w:tc>
        <w:tc>
          <w:tcPr>
            <w:tcW w:w="2592" w:type="dxa"/>
          </w:tcPr>
          <w:p w:rsidR="006B2C79" w:rsidRDefault="00B13E8C">
            <w:pPr>
              <w:spacing w:after="20"/>
            </w:pPr>
            <w:r>
              <w:rPr>
                <w:sz w:val="18"/>
              </w:rPr>
              <w:t xml:space="preserve">The main </w:t>
            </w:r>
            <w:r>
              <w:rPr>
                <w:sz w:val="18"/>
              </w:rPr>
              <w:t>operational driver of review scores.</w:t>
            </w:r>
          </w:p>
        </w:tc>
      </w:tr>
      <w:tr w:rsidR="006B2C79">
        <w:trPr>
          <w:jc w:val="center"/>
        </w:trPr>
        <w:tc>
          <w:tcPr>
            <w:tcW w:w="1152" w:type="dxa"/>
          </w:tcPr>
          <w:p w:rsidR="006B2C79" w:rsidRDefault="00B13E8C">
            <w:pPr>
              <w:spacing w:after="20"/>
            </w:pPr>
            <w:r>
              <w:rPr>
                <w:sz w:val="18"/>
              </w:rPr>
              <w:t>Supporting</w:t>
            </w:r>
          </w:p>
        </w:tc>
        <w:tc>
          <w:tcPr>
            <w:tcW w:w="1584" w:type="dxa"/>
          </w:tcPr>
          <w:p w:rsidR="006B2C79" w:rsidRDefault="00B13E8C">
            <w:pPr>
              <w:spacing w:after="20"/>
            </w:pPr>
            <w:r>
              <w:rPr>
                <w:sz w:val="18"/>
              </w:rPr>
              <w:t>Repeat-purchase Rate</w:t>
            </w:r>
          </w:p>
        </w:tc>
        <w:tc>
          <w:tcPr>
            <w:tcW w:w="3168" w:type="dxa"/>
          </w:tcPr>
          <w:p w:rsidR="006B2C79" w:rsidRDefault="00B13E8C">
            <w:pPr>
              <w:spacing w:after="20"/>
            </w:pPr>
            <w:r>
              <w:rPr>
                <w:sz w:val="18"/>
              </w:rPr>
              <w:t>Customers (customer_unique_id) with 2 or more delivered orders divided by customers with 1 or more delivered order</w:t>
            </w:r>
          </w:p>
        </w:tc>
        <w:tc>
          <w:tcPr>
            <w:tcW w:w="1440" w:type="dxa"/>
          </w:tcPr>
          <w:p w:rsidR="006B2C79" w:rsidRDefault="00B13E8C">
            <w:pPr>
              <w:spacing w:after="20"/>
            </w:pPr>
            <w:r>
              <w:rPr>
                <w:sz w:val="18"/>
              </w:rPr>
              <w:t>3.00%</w:t>
            </w:r>
          </w:p>
        </w:tc>
        <w:tc>
          <w:tcPr>
            <w:tcW w:w="2592" w:type="dxa"/>
          </w:tcPr>
          <w:p w:rsidR="006B2C79" w:rsidRDefault="00B13E8C">
            <w:pPr>
              <w:spacing w:after="20"/>
            </w:pPr>
            <w:r>
              <w:rPr>
                <w:sz w:val="18"/>
              </w:rPr>
              <w:t>Satisfaction should show up as customers who come back.</w:t>
            </w:r>
          </w:p>
        </w:tc>
      </w:tr>
      <w:tr w:rsidR="006B2C79">
        <w:trPr>
          <w:jc w:val="center"/>
        </w:trPr>
        <w:tc>
          <w:tcPr>
            <w:tcW w:w="1152" w:type="dxa"/>
          </w:tcPr>
          <w:p w:rsidR="006B2C79" w:rsidRDefault="00B13E8C">
            <w:pPr>
              <w:spacing w:after="20"/>
            </w:pPr>
            <w:r>
              <w:rPr>
                <w:sz w:val="18"/>
              </w:rPr>
              <w:t>Supporti</w:t>
            </w:r>
            <w:r>
              <w:rPr>
                <w:sz w:val="18"/>
              </w:rPr>
              <w:t>ng</w:t>
            </w:r>
          </w:p>
        </w:tc>
        <w:tc>
          <w:tcPr>
            <w:tcW w:w="1584" w:type="dxa"/>
          </w:tcPr>
          <w:p w:rsidR="006B2C79" w:rsidRDefault="00B13E8C">
            <w:pPr>
              <w:spacing w:after="20"/>
            </w:pPr>
            <w:r>
              <w:rPr>
                <w:sz w:val="18"/>
              </w:rPr>
              <w:t>Monthly Revenue</w:t>
            </w:r>
          </w:p>
        </w:tc>
        <w:tc>
          <w:tcPr>
            <w:tcW w:w="3168" w:type="dxa"/>
          </w:tcPr>
          <w:p w:rsidR="006B2C79" w:rsidRDefault="00B13E8C">
            <w:pPr>
              <w:spacing w:after="20"/>
            </w:pPr>
            <w:r>
              <w:rPr>
                <w:sz w:val="18"/>
              </w:rPr>
              <w:t>SUM(item price) of delivered orders in the month</w:t>
            </w:r>
          </w:p>
        </w:tc>
        <w:tc>
          <w:tcPr>
            <w:tcW w:w="1440" w:type="dxa"/>
          </w:tcPr>
          <w:p w:rsidR="006B2C79" w:rsidRDefault="00B13E8C">
            <w:pPr>
              <w:spacing w:after="20"/>
            </w:pPr>
            <w:r>
              <w:rPr>
                <w:sz w:val="18"/>
              </w:rPr>
              <w:t>BRL 838,577 (Aug 2018)</w:t>
            </w:r>
          </w:p>
        </w:tc>
        <w:tc>
          <w:tcPr>
            <w:tcW w:w="2592" w:type="dxa"/>
          </w:tcPr>
          <w:p w:rsidR="006B2C79" w:rsidRDefault="00B13E8C">
            <w:pPr>
              <w:spacing w:after="20"/>
            </w:pPr>
            <w:r>
              <w:rPr>
                <w:sz w:val="18"/>
              </w:rPr>
              <w:t>Tracks business growth.</w:t>
            </w:r>
          </w:p>
        </w:tc>
      </w:tr>
      <w:tr w:rsidR="006B2C79">
        <w:trPr>
          <w:jc w:val="center"/>
        </w:trPr>
        <w:tc>
          <w:tcPr>
            <w:tcW w:w="1152" w:type="dxa"/>
          </w:tcPr>
          <w:p w:rsidR="006B2C79" w:rsidRDefault="00B13E8C">
            <w:pPr>
              <w:spacing w:after="20"/>
            </w:pPr>
            <w:r>
              <w:rPr>
                <w:sz w:val="18"/>
              </w:rPr>
              <w:t>Guardrail</w:t>
            </w:r>
          </w:p>
        </w:tc>
        <w:tc>
          <w:tcPr>
            <w:tcW w:w="1584" w:type="dxa"/>
          </w:tcPr>
          <w:p w:rsidR="006B2C79" w:rsidRDefault="00B13E8C">
            <w:pPr>
              <w:spacing w:after="20"/>
            </w:pPr>
            <w:r>
              <w:rPr>
                <w:sz w:val="18"/>
              </w:rPr>
              <w:t>Cancellation Rate</w:t>
            </w:r>
          </w:p>
        </w:tc>
        <w:tc>
          <w:tcPr>
            <w:tcW w:w="3168" w:type="dxa"/>
          </w:tcPr>
          <w:p w:rsidR="006B2C79" w:rsidRDefault="00B13E8C">
            <w:pPr>
              <w:spacing w:after="20"/>
            </w:pPr>
            <w:r>
              <w:rPr>
                <w:sz w:val="18"/>
              </w:rPr>
              <w:t>Orders with status canceled divided by all orders</w:t>
            </w:r>
          </w:p>
        </w:tc>
        <w:tc>
          <w:tcPr>
            <w:tcW w:w="1440" w:type="dxa"/>
          </w:tcPr>
          <w:p w:rsidR="006B2C79" w:rsidRDefault="00B13E8C">
            <w:pPr>
              <w:spacing w:after="20"/>
            </w:pPr>
            <w:r>
              <w:rPr>
                <w:sz w:val="18"/>
              </w:rPr>
              <w:t>0.63%</w:t>
            </w:r>
          </w:p>
        </w:tc>
        <w:tc>
          <w:tcPr>
            <w:tcW w:w="2592" w:type="dxa"/>
          </w:tcPr>
          <w:p w:rsidR="006B2C79" w:rsidRDefault="00B13E8C">
            <w:pPr>
              <w:spacing w:after="20"/>
            </w:pPr>
            <w:r>
              <w:rPr>
                <w:sz w:val="18"/>
              </w:rPr>
              <w:t>Stops improvements elsewhere from hiding lost orders.</w:t>
            </w:r>
          </w:p>
        </w:tc>
      </w:tr>
    </w:tbl>
    <w:p w:rsidR="006B2C79" w:rsidRDefault="006B2C79">
      <w:pPr>
        <w:spacing w:after="40"/>
      </w:pPr>
    </w:p>
    <w:p w:rsidR="006B2C79" w:rsidRDefault="00B13E8C">
      <w:pPr>
        <w:spacing w:after="120"/>
      </w:pPr>
      <w:r>
        <w:t>How the metrics connect. Delivery performance is the operational lever: orders that arrive after the estimated date receive far lower reviews (1.70 to 3.29 stars versus 4.29 for early orders), so the on-time rate feeds directly into the Satisfied Order Rat</w:t>
      </w:r>
      <w:r>
        <w:t>e. Satisfaction in turn should drive repeat purchase, and at 3.0% the repeat rate shows how much room there is to grow if first-time buyers are happier. Monthly revenue shows whether growth is holding while this happens. The cancellation rate is the guardr</w:t>
      </w:r>
      <w:r>
        <w:t>ail: the company could raise on-time delivery or reviews simply by cancelling hard orders, so a rising cancellation rate would signal that an apparent improvement is not genuine.</w:t>
      </w:r>
    </w:p>
    <w:p w:rsidR="006B2C79" w:rsidRDefault="00B13E8C">
      <w:pPr>
        <w:spacing w:after="0"/>
      </w:pPr>
      <w:r>
        <w:t>Reading the values. The on-time rate is high at 93.23%, yet only 78.93% of re</w:t>
      </w:r>
      <w:r>
        <w:t>viewed orders are rated 4 or 5 stars. The gap is explained by the minority of late orders, which are rated very poorly (see Section 2, Q5), so the satisfaction problem is concentrated and therefore fixable.</w:t>
      </w:r>
    </w:p>
    <w:p w:rsidR="006B2C79" w:rsidRDefault="00B13E8C">
      <w:r>
        <w:br w:type="page"/>
      </w:r>
    </w:p>
    <w:p w:rsidR="006B2C79" w:rsidRDefault="00B13E8C">
      <w:pPr>
        <w:spacing w:after="120"/>
      </w:pPr>
      <w:r>
        <w:rPr>
          <w:b/>
          <w:sz w:val="28"/>
        </w:rPr>
        <w:lastRenderedPageBreak/>
        <w:t>4. Charts</w:t>
      </w:r>
    </w:p>
    <w:tbl>
      <w:tblPr>
        <w:tblW w:w="0" w:type="auto"/>
        <w:jc w:val="center"/>
        <w:tblLook w:val="04A0" w:firstRow="1" w:lastRow="0" w:firstColumn="1" w:lastColumn="0" w:noHBand="0" w:noVBand="1"/>
      </w:tblPr>
      <w:tblGrid>
        <w:gridCol w:w="4968"/>
        <w:gridCol w:w="4968"/>
      </w:tblGrid>
      <w:tr w:rsidR="006B2C79">
        <w:trPr>
          <w:jc w:val="center"/>
        </w:trPr>
        <w:tc>
          <w:tcPr>
            <w:tcW w:w="4968" w:type="dxa"/>
          </w:tcPr>
          <w:p w:rsidR="006B2C79" w:rsidRDefault="00B13E8C">
            <w:pPr>
              <w:spacing w:after="0"/>
              <w:jc w:val="center"/>
            </w:pPr>
            <w:r>
              <w:rPr>
                <w:noProof/>
                <w:lang w:val="en-IN" w:eastAsia="en-IN"/>
              </w:rPr>
              <w:drawing>
                <wp:inline distT="0" distB="0" distL="0" distR="0">
                  <wp:extent cx="3017520" cy="1508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1_monthly_revenue.png"/>
                          <pic:cNvPicPr/>
                        </pic:nvPicPr>
                        <pic:blipFill>
                          <a:blip r:embed="rId7"/>
                          <a:stretch>
                            <a:fillRect/>
                          </a:stretch>
                        </pic:blipFill>
                        <pic:spPr>
                          <a:xfrm>
                            <a:off x="0" y="0"/>
                            <a:ext cx="3017520" cy="1508760"/>
                          </a:xfrm>
                          <a:prstGeom prst="rect">
                            <a:avLst/>
                          </a:prstGeom>
                        </pic:spPr>
                      </pic:pic>
                    </a:graphicData>
                  </a:graphic>
                </wp:inline>
              </w:drawing>
            </w:r>
          </w:p>
        </w:tc>
        <w:tc>
          <w:tcPr>
            <w:tcW w:w="4968" w:type="dxa"/>
          </w:tcPr>
          <w:p w:rsidR="006B2C79" w:rsidRDefault="00B13E8C">
            <w:pPr>
              <w:spacing w:after="0"/>
              <w:jc w:val="center"/>
            </w:pPr>
            <w:r>
              <w:rPr>
                <w:noProof/>
                <w:lang w:val="en-IN" w:eastAsia="en-IN"/>
              </w:rPr>
              <w:drawing>
                <wp:inline distT="0" distB="0" distL="0" distR="0">
                  <wp:extent cx="3017520" cy="15087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2_rolling_orders.png"/>
                          <pic:cNvPicPr/>
                        </pic:nvPicPr>
                        <pic:blipFill>
                          <a:blip r:embed="rId8"/>
                          <a:stretch>
                            <a:fillRect/>
                          </a:stretch>
                        </pic:blipFill>
                        <pic:spPr>
                          <a:xfrm>
                            <a:off x="0" y="0"/>
                            <a:ext cx="3017520" cy="1508760"/>
                          </a:xfrm>
                          <a:prstGeom prst="rect">
                            <a:avLst/>
                          </a:prstGeom>
                        </pic:spPr>
                      </pic:pic>
                    </a:graphicData>
                  </a:graphic>
                </wp:inline>
              </w:drawing>
            </w:r>
          </w:p>
        </w:tc>
      </w:tr>
      <w:tr w:rsidR="006B2C79">
        <w:trPr>
          <w:jc w:val="center"/>
        </w:trPr>
        <w:tc>
          <w:tcPr>
            <w:tcW w:w="4968" w:type="dxa"/>
          </w:tcPr>
          <w:p w:rsidR="006B2C79" w:rsidRDefault="00B13E8C">
            <w:pPr>
              <w:spacing w:after="200"/>
            </w:pPr>
            <w:r>
              <w:rPr>
                <w:sz w:val="19"/>
              </w:rPr>
              <w:t xml:space="preserve">Figure 1. Monthly revenue rose </w:t>
            </w:r>
            <w:r>
              <w:rPr>
                <w:sz w:val="19"/>
              </w:rPr>
              <w:t>from BRL 112k in Jan 2017 to a BRL 988k peak in Nov 2017 and then plateaued.</w:t>
            </w:r>
          </w:p>
        </w:tc>
        <w:tc>
          <w:tcPr>
            <w:tcW w:w="4968" w:type="dxa"/>
          </w:tcPr>
          <w:p w:rsidR="006B2C79" w:rsidRDefault="00B13E8C">
            <w:pPr>
              <w:spacing w:after="200"/>
            </w:pPr>
            <w:r>
              <w:rPr>
                <w:sz w:val="19"/>
              </w:rPr>
              <w:t>Figure 2. Daily orders spiked to 1,176 on Black Friday 2017 (24 Nov); the rolling average peaked at 494.</w:t>
            </w:r>
          </w:p>
        </w:tc>
      </w:tr>
      <w:tr w:rsidR="006B2C79">
        <w:trPr>
          <w:jc w:val="center"/>
        </w:trPr>
        <w:tc>
          <w:tcPr>
            <w:tcW w:w="4968" w:type="dxa"/>
          </w:tcPr>
          <w:p w:rsidR="006B2C79" w:rsidRDefault="00B13E8C">
            <w:pPr>
              <w:spacing w:after="0"/>
              <w:jc w:val="center"/>
            </w:pPr>
            <w:r>
              <w:rPr>
                <w:noProof/>
                <w:lang w:val="en-IN" w:eastAsia="en-IN"/>
              </w:rPr>
              <w:drawing>
                <wp:inline distT="0" distB="0" distL="0" distR="0">
                  <wp:extent cx="3017520" cy="15087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3_review_by_delay.png"/>
                          <pic:cNvPicPr/>
                        </pic:nvPicPr>
                        <pic:blipFill>
                          <a:blip r:embed="rId9"/>
                          <a:stretch>
                            <a:fillRect/>
                          </a:stretch>
                        </pic:blipFill>
                        <pic:spPr>
                          <a:xfrm>
                            <a:off x="0" y="0"/>
                            <a:ext cx="3017520" cy="1508760"/>
                          </a:xfrm>
                          <a:prstGeom prst="rect">
                            <a:avLst/>
                          </a:prstGeom>
                        </pic:spPr>
                      </pic:pic>
                    </a:graphicData>
                  </a:graphic>
                </wp:inline>
              </w:drawing>
            </w:r>
          </w:p>
        </w:tc>
        <w:tc>
          <w:tcPr>
            <w:tcW w:w="4968" w:type="dxa"/>
          </w:tcPr>
          <w:p w:rsidR="006B2C79" w:rsidRDefault="00B13E8C">
            <w:pPr>
              <w:spacing w:after="0"/>
              <w:jc w:val="center"/>
            </w:pPr>
            <w:r>
              <w:rPr>
                <w:noProof/>
                <w:lang w:val="en-IN" w:eastAsia="en-IN"/>
              </w:rPr>
              <w:drawing>
                <wp:inline distT="0" distB="0" distL="0" distR="0">
                  <wp:extent cx="3017520" cy="15087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4_ontime_vs_review.png"/>
                          <pic:cNvPicPr/>
                        </pic:nvPicPr>
                        <pic:blipFill>
                          <a:blip r:embed="rId10"/>
                          <a:stretch>
                            <a:fillRect/>
                          </a:stretch>
                        </pic:blipFill>
                        <pic:spPr>
                          <a:xfrm>
                            <a:off x="0" y="0"/>
                            <a:ext cx="3017520" cy="1508760"/>
                          </a:xfrm>
                          <a:prstGeom prst="rect">
                            <a:avLst/>
                          </a:prstGeom>
                        </pic:spPr>
                      </pic:pic>
                    </a:graphicData>
                  </a:graphic>
                </wp:inline>
              </w:drawing>
            </w:r>
          </w:p>
        </w:tc>
      </w:tr>
      <w:tr w:rsidR="006B2C79">
        <w:trPr>
          <w:jc w:val="center"/>
        </w:trPr>
        <w:tc>
          <w:tcPr>
            <w:tcW w:w="4968" w:type="dxa"/>
          </w:tcPr>
          <w:p w:rsidR="006B2C79" w:rsidRDefault="00B13E8C">
            <w:pPr>
              <w:spacing w:after="200"/>
            </w:pPr>
            <w:r>
              <w:rPr>
                <w:sz w:val="19"/>
              </w:rPr>
              <w:t>Figure 3. Average review drops from 4.29 for early orders to 1.70 wh</w:t>
            </w:r>
            <w:r>
              <w:rPr>
                <w:sz w:val="19"/>
              </w:rPr>
              <w:t>en 8 or more days late.</w:t>
            </w:r>
          </w:p>
        </w:tc>
        <w:tc>
          <w:tcPr>
            <w:tcW w:w="4968" w:type="dxa"/>
          </w:tcPr>
          <w:p w:rsidR="006B2C79" w:rsidRDefault="00B13E8C">
            <w:pPr>
              <w:spacing w:after="200"/>
            </w:pPr>
            <w:r>
              <w:rPr>
                <w:sz w:val="19"/>
              </w:rPr>
              <w:t>Figure 4. The weakest on-time months (Nov 2017, Feb to Mar 2018) are also the months with the lowest average reviews.</w:t>
            </w:r>
          </w:p>
        </w:tc>
      </w:tr>
    </w:tbl>
    <w:p w:rsidR="006B2C79" w:rsidRDefault="00B13E8C">
      <w:r>
        <w:br w:type="page"/>
      </w:r>
    </w:p>
    <w:p w:rsidR="006B2C79" w:rsidRDefault="00B13E8C">
      <w:pPr>
        <w:spacing w:after="120"/>
      </w:pPr>
      <w:r>
        <w:rPr>
          <w:b/>
          <w:sz w:val="28"/>
        </w:rPr>
        <w:lastRenderedPageBreak/>
        <w:t>5. Memo to the Vice President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40"/>
        <w:gridCol w:w="8496"/>
      </w:tblGrid>
      <w:tr w:rsidR="006B2C79">
        <w:trPr>
          <w:jc w:val="center"/>
        </w:trPr>
        <w:tc>
          <w:tcPr>
            <w:tcW w:w="1440" w:type="dxa"/>
          </w:tcPr>
          <w:p w:rsidR="006B2C79" w:rsidRDefault="00B13E8C">
            <w:pPr>
              <w:spacing w:after="20"/>
            </w:pPr>
            <w:r>
              <w:t>TO:</w:t>
            </w:r>
          </w:p>
        </w:tc>
        <w:tc>
          <w:tcPr>
            <w:tcW w:w="8496" w:type="dxa"/>
          </w:tcPr>
          <w:p w:rsidR="006B2C79" w:rsidRDefault="00B13E8C">
            <w:pPr>
              <w:spacing w:after="20"/>
            </w:pPr>
            <w:r>
              <w:t>Vice President, Customer Experience</w:t>
            </w:r>
          </w:p>
        </w:tc>
      </w:tr>
      <w:tr w:rsidR="006B2C79">
        <w:trPr>
          <w:jc w:val="center"/>
        </w:trPr>
        <w:tc>
          <w:tcPr>
            <w:tcW w:w="1440" w:type="dxa"/>
          </w:tcPr>
          <w:p w:rsidR="006B2C79" w:rsidRDefault="00B13E8C">
            <w:pPr>
              <w:spacing w:after="20"/>
            </w:pPr>
            <w:r>
              <w:t>FROM:</w:t>
            </w:r>
          </w:p>
        </w:tc>
        <w:tc>
          <w:tcPr>
            <w:tcW w:w="8496" w:type="dxa"/>
          </w:tcPr>
          <w:p w:rsidR="006B2C79" w:rsidRDefault="00B13E8C">
            <w:pPr>
              <w:spacing w:after="20"/>
            </w:pPr>
            <w:proofErr w:type="spellStart"/>
            <w:r>
              <w:t>Satvika</w:t>
            </w:r>
            <w:proofErr w:type="spellEnd"/>
            <w:r>
              <w:t xml:space="preserve"> Gada</w:t>
            </w:r>
            <w:bookmarkStart w:id="0" w:name="_GoBack"/>
            <w:bookmarkEnd w:id="0"/>
            <w:r>
              <w:t>, Data Analyst</w:t>
            </w:r>
          </w:p>
        </w:tc>
      </w:tr>
      <w:tr w:rsidR="006B2C79">
        <w:trPr>
          <w:jc w:val="center"/>
        </w:trPr>
        <w:tc>
          <w:tcPr>
            <w:tcW w:w="1440" w:type="dxa"/>
          </w:tcPr>
          <w:p w:rsidR="006B2C79" w:rsidRDefault="00B13E8C">
            <w:pPr>
              <w:spacing w:after="20"/>
            </w:pPr>
            <w:r>
              <w:t>DATE:</w:t>
            </w:r>
          </w:p>
        </w:tc>
        <w:tc>
          <w:tcPr>
            <w:tcW w:w="8496" w:type="dxa"/>
          </w:tcPr>
          <w:p w:rsidR="006B2C79" w:rsidRDefault="00B13E8C">
            <w:pPr>
              <w:spacing w:after="20"/>
            </w:pPr>
            <w:r>
              <w:t xml:space="preserve">13 </w:t>
            </w:r>
            <w:r>
              <w:t>October 2026</w:t>
            </w:r>
          </w:p>
        </w:tc>
      </w:tr>
      <w:tr w:rsidR="006B2C79">
        <w:trPr>
          <w:jc w:val="center"/>
        </w:trPr>
        <w:tc>
          <w:tcPr>
            <w:tcW w:w="1440" w:type="dxa"/>
          </w:tcPr>
          <w:p w:rsidR="006B2C79" w:rsidRDefault="00B13E8C">
            <w:pPr>
              <w:spacing w:after="20"/>
            </w:pPr>
            <w:r>
              <w:t>SUBJECT:</w:t>
            </w:r>
          </w:p>
        </w:tc>
        <w:tc>
          <w:tcPr>
            <w:tcW w:w="8496" w:type="dxa"/>
          </w:tcPr>
          <w:p w:rsidR="006B2C79" w:rsidRDefault="00B13E8C">
            <w:pPr>
              <w:spacing w:after="20"/>
            </w:pPr>
            <w:r>
              <w:t>Late deliveries are the biggest controllable driver of low reviews</w:t>
            </w:r>
          </w:p>
        </w:tc>
      </w:tr>
    </w:tbl>
    <w:p w:rsidR="006B2C79" w:rsidRDefault="006B2C79">
      <w:pPr>
        <w:spacing w:after="40"/>
      </w:pPr>
    </w:p>
    <w:p w:rsidR="006B2C79" w:rsidRDefault="00B13E8C">
      <w:pPr>
        <w:spacing w:after="40"/>
      </w:pPr>
      <w:r>
        <w:rPr>
          <w:b/>
        </w:rPr>
        <w:t>KEY FINDING</w:t>
      </w:r>
    </w:p>
    <w:p w:rsidR="006B2C79" w:rsidRDefault="00B13E8C">
      <w:r>
        <w:t xml:space="preserve">Delivery lateness, not product or price, is what pulls our satisfaction metric down. Orders delivered after the estimated date average 1.70 to 3.29 </w:t>
      </w:r>
      <w:r>
        <w:t>stars, against 4.29 for orders that arrive early, and an order that is 8 or more days late is about 8.6 times as likely to get a 1-2 star review (79.3% versus 9.2%).</w:t>
      </w:r>
    </w:p>
    <w:p w:rsidR="006B2C79" w:rsidRDefault="00B13E8C">
      <w:pPr>
        <w:spacing w:after="40"/>
      </w:pPr>
      <w:r>
        <w:rPr>
          <w:b/>
        </w:rPr>
        <w:t>EVIDENCE</w:t>
      </w:r>
    </w:p>
    <w:p w:rsidR="006B2C79" w:rsidRDefault="00B13E8C">
      <w:pPr>
        <w:pStyle w:val="ListBullet"/>
        <w:spacing w:after="60"/>
      </w:pPr>
      <w:r>
        <w:t>Review score falls at every step of lateness: 4.29 (early), 4.03 (on the day), 3.</w:t>
      </w:r>
      <w:r>
        <w:t>29 (1-3 days late), 2.10 (4-7 days late), 1.70 (8+ days late). The share of 1-2 star reviews rises from 9.2% to 32.1%, 67.7% and 79.3% across the late buckets.</w:t>
      </w:r>
    </w:p>
    <w:p w:rsidR="006B2C79" w:rsidRDefault="00B13E8C">
      <w:pPr>
        <w:pStyle w:val="ListBullet"/>
        <w:spacing w:after="60"/>
      </w:pPr>
      <w:r>
        <w:t>The months with the weakest on-time performance also had the weakest reviews: Nov 2017, Feb 2018</w:t>
      </w:r>
      <w:r>
        <w:t xml:space="preserve"> and Mar 2018 had the lowest on-time rates (about 88%, 86% and 81%) and the lowest average reviews (3.99, 3.88 and 3.81), against about 4.3 in the best months.</w:t>
      </w:r>
    </w:p>
    <w:p w:rsidR="006B2C79" w:rsidRDefault="00B13E8C">
      <w:pPr>
        <w:pStyle w:val="ListBullet"/>
        <w:spacing w:after="60"/>
      </w:pPr>
      <w:r>
        <w:t xml:space="preserve">The problem is concentrated: only about 7% of delivered orders arrive late (the on-time rate is </w:t>
      </w:r>
      <w:r>
        <w:t>93.23%), but these 6,381 orders drag the Satisfied Order Rate down to 78.93%.</w:t>
      </w:r>
    </w:p>
    <w:p w:rsidR="006B2C79" w:rsidRDefault="00B13E8C">
      <w:pPr>
        <w:pStyle w:val="ListBullet"/>
        <w:spacing w:after="60"/>
      </w:pPr>
      <w:r>
        <w:t>The business cost shows in retention: the repeat-purchase rate is only 3.0%, so an unhappy first-time buyer rarely returns, and the cancellation rate (0.63%) is low enough that f</w:t>
      </w:r>
      <w:r>
        <w:t>ixing delivery will not simply push losses elsewhere.</w:t>
      </w:r>
    </w:p>
    <w:p w:rsidR="006B2C79" w:rsidRDefault="00B13E8C">
      <w:pPr>
        <w:spacing w:after="40"/>
      </w:pPr>
      <w:r>
        <w:rPr>
          <w:b/>
        </w:rPr>
        <w:t>RECOMMENDATION</w:t>
      </w:r>
    </w:p>
    <w:p w:rsidR="006B2C79" w:rsidRDefault="00B13E8C">
      <w:pPr>
        <w:spacing w:after="0"/>
      </w:pPr>
      <w:r>
        <w:t xml:space="preserve">Logistics Operations should (1) add a delivery-time buffer to the estimated date for routes and sellers with a history of late orders, and (2) alert sellers whose orders have not been </w:t>
      </w:r>
      <w:r>
        <w:t>handed to the carrier by the shipping limit date, so that at-risk orders are escalated before they become late. Target: cut orders that are 4 or more days late from 4.7% of delivered orders to below 2.5% within one quarter, tracked weekly against the Satis</w:t>
      </w:r>
      <w:r>
        <w:t>fied Order Rate (goal: from 78.9% to above 82%), with the cancellation rate as the guardrail.</w:t>
      </w:r>
    </w:p>
    <w:sectPr w:rsidR="006B2C79"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B2C79"/>
    <w:rsid w:val="00AA1D8D"/>
    <w:rsid w:val="00B13E8C"/>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Times New Roman" w:eastAsia="Times New Roman" w:hAnsi="Times New Roman"/>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B13E8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3E8C"/>
    <w:rPr>
      <w:rFonts w:ascii="Tahoma" w:eastAsia="Times New Roman" w:hAnsi="Tahoma" w:cs="Tahoma"/>
      <w:color w:val="00000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Times New Roman" w:eastAsia="Times New Roman" w:hAnsi="Times New Roman"/>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B13E8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3E8C"/>
    <w:rPr>
      <w:rFonts w:ascii="Tahoma" w:eastAsia="Times New Roman"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37C54E-E3BC-452B-9F40-06549D918C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1351</Words>
  <Characters>7701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9034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Satvika</cp:lastModifiedBy>
  <cp:revision>2</cp:revision>
  <dcterms:created xsi:type="dcterms:W3CDTF">2013-12-23T23:15:00Z</dcterms:created>
  <dcterms:modified xsi:type="dcterms:W3CDTF">2026-10-13T16:44:00Z</dcterms:modified>
  <cp:category/>
</cp:coreProperties>
</file>