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</w:pPr>
      <w:r>
        <w:t xml:space="preserve">MASTER PROJECT CONTEXT — ZERO TRUST SECURITY DASHBOARD</w:t>
      </w:r>
    </w:p>
    <w:p>
      <w:pPr>
        <w:spacing w:after="160"/>
      </w:pPr>
      <w:r>
        <w:t xml:space="preserve">You are going to help me build my final-year cybersecurity project from the initial setup stage to the final working implementation.</w:t>
      </w:r>
    </w:p>
    <w:p>
      <w:pPr>
        <w:spacing w:after="160"/>
      </w:pPr>
      <w:r>
        <w:t xml:space="preserve">I want you to first understand the complete project context below. Do NOT start coding immediately. First understand the architecture, modules, responsibilities, dependencies, and development order. When I later ask you to implement a module, work only on that module while keeping compatibility with the complete architecture.</w:t>
      </w:r>
    </w:p>
    <w:p>
      <w:pPr>
        <w:pStyle w:val="Heading1"/>
        <w:spacing w:after="160" w:before="320"/>
      </w:pPr>
      <w:r>
        <w:t xml:space="preserve">1. PROJECT BACKGROUND</w:t>
      </w:r>
    </w:p>
    <w:p>
      <w:pPr>
        <w:spacing w:after="160"/>
      </w:pPr>
      <w:r>
        <w:t xml:space="preserve">We are a team of TWO 4th-year Computer Science / Cybersecurity students.</w:t>
      </w:r>
    </w:p>
    <w:p>
      <w:pPr>
        <w:spacing w:after="160"/>
      </w:pPr>
      <w:r>
        <w:t xml:space="preserve">We have approximately SIX MONTHS to complete the project.</w:t>
      </w:r>
    </w:p>
    <w:p>
      <w:pPr>
        <w:spacing w:after="160"/>
      </w:pPr>
      <w:r>
        <w:t xml:space="preserve">Our final output will be a:</w:t>
      </w:r>
    </w:p>
    <w:p>
      <w:pPr>
        <w:spacing w:after="160"/>
      </w:pPr>
      <w:r>
        <w:t xml:space="preserve">PROFESSIONAL WEB-BASED ZERO TRUST SECURITY DASHBOARD APPLICATION</w:t>
      </w:r>
    </w:p>
    <w:p>
      <w:pPr>
        <w:spacing w:after="160"/>
      </w:pPr>
      <w:r>
        <w:t xml:space="preserve">This is not intended to be a simple CRUD website.</w:t>
      </w:r>
    </w:p>
    <w:p>
      <w:pPr>
        <w:spacing w:after="160"/>
      </w:pPr>
      <w:r>
        <w:t xml:space="preserve">The application should demonstrate a real-time Zero Trust access-control system with: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User authentication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Session lifecycle management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WebSocket-based session monitoring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Dynamic network ACL management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Trust Score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Adaptive MFA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Continuous Trust Evaluation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Security alerts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Real-time monitoring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Attack simulation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Analytics</w:t>
      </w:r>
    </w:p>
    <w:p>
      <w:pPr>
        <w:spacing w:after="160"/>
      </w:pPr>
      <w:r>
        <w:t xml:space="preserve">The dashboard should look like a professional cybersecurity/SOC-style security platform.</w:t>
      </w:r>
    </w:p>
    <w:p>
      <w:pPr>
        <w:pStyle w:val="Heading1"/>
        <w:spacing w:after="160" w:before="320"/>
      </w:pPr>
      <w:r>
        <w:t xml:space="preserve">2. BASE PAPER</w:t>
      </w:r>
    </w:p>
    <w:p>
      <w:pPr>
        <w:spacing w:after="160"/>
      </w:pPr>
      <w:r>
        <w:t xml:space="preserve">Our project is based on the paper:</w:t>
      </w:r>
    </w:p>
    <w:p>
      <w:pPr>
        <w:spacing w:after="160"/>
      </w:pPr>
      <w:r>
        <w:t xml:space="preserve">"Design and Implementation of a Zero Trust Access Control Model Driven by Session Lifecycle"</w:t>
      </w:r>
    </w:p>
    <w:p>
      <w:pPr>
        <w:spacing w:after="160"/>
      </w:pPr>
      <w:r>
        <w:t xml:space="preserve">The base paper proposes a:</w:t>
      </w:r>
    </w:p>
    <w:p>
      <w:pPr>
        <w:spacing w:after="160"/>
      </w:pPr>
      <w:r>
        <w:t xml:space="preserve">Zero Trust Session-Aware Access Control Model (ZTSAACM)</w:t>
      </w:r>
    </w:p>
    <w:p>
      <w:pPr>
        <w:spacing w:after="160"/>
      </w:pPr>
      <w:r>
        <w:t xml:space="preserve">The important idea of the base paper is:</w:t>
      </w:r>
    </w:p>
    <w:p>
      <w:pPr>
        <w:spacing w:after="160"/>
      </w:pPr>
      <w:r>
        <w:t xml:space="preserve">Traditional access-control systems can suffer from authorization/revocation delays and may require agents on client devices.</w:t>
      </w:r>
    </w:p>
    <w:p>
      <w:pPr>
        <w:spacing w:after="160"/>
      </w:pPr>
      <w:r>
        <w:t xml:space="preserve">The proposed system uses: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Zero Trust principles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Agentless access control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JWT/authentication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Persistent WebSocket connection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Application-layer session lifecycle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Network-layer ACL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Automatic ACL creation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Automatic ACL removal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Containerized implementation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Infrastructure-as-Code principles</w:t>
      </w:r>
    </w:p>
    <w:p>
      <w:pPr>
        <w:spacing w:after="160"/>
      </w:pPr>
      <w:r>
        <w:t xml:space="preserve">The central concept is:</w:t>
      </w:r>
    </w:p>
    <w:p>
      <w:pPr>
        <w:spacing w:after="160"/>
      </w:pPr>
      <w:r>
        <w:t xml:space="preserve">The network access permission is bound to the lifecycle of the user's application session.</w:t>
      </w:r>
    </w:p>
    <w:p>
      <w:pPr>
        <w:spacing w:after="160"/>
      </w:pPr>
      <w:r>
        <w:t xml:space="preserve">Therefore:</w:t>
      </w:r>
    </w:p>
    <w:p>
      <w:pPr>
        <w:spacing w:after="160"/>
      </w:pPr>
      <w:r>
        <w:t xml:space="preserve">User Login → Authentication → Authorization → WebSocket Session Established → ACL Created → User Gets Access → Session Continues → WebSocket Disconnect / Logout / Session Termination → ACL Automatically Removed → Access Revoked</w:t>
      </w:r>
    </w:p>
    <w:p>
      <w:pPr>
        <w:spacing w:after="160"/>
      </w:pPr>
      <w:r>
        <w:t xml:space="preserve">The important problem solved by the base paper is:</w:t>
      </w:r>
    </w:p>
    <w:p>
      <w:pPr>
        <w:spacing w:after="160"/>
      </w:pPr>
      <w:r>
        <w:t xml:space="preserve">REVOCATION DELAY</w:t>
      </w:r>
    </w:p>
    <w:p>
      <w:pPr>
        <w:spacing w:after="160"/>
      </w:pPr>
      <w:r>
        <w:t xml:space="preserve">If the application session ends, the network permission should be removed immediately instead of remaining active.</w:t>
      </w:r>
    </w:p>
    <w:p>
      <w:pPr>
        <w:pStyle w:val="Heading1"/>
        <w:spacing w:after="160" w:before="320"/>
      </w:pPr>
      <w:r>
        <w:t xml:space="preserve">3. OUR PROJECT EXTENSION</w:t>
      </w:r>
    </w:p>
    <w:p>
      <w:pPr>
        <w:spacing w:after="160"/>
      </w:pPr>
      <w:r>
        <w:t xml:space="preserve">We are NOT going to merely reproduce the base paper.</w:t>
      </w:r>
    </w:p>
    <w:p>
      <w:pPr>
        <w:spacing w:after="160"/>
      </w:pPr>
      <w:r>
        <w:t xml:space="preserve">We will first implement the important base-paper functionality and then extend it.</w:t>
      </w:r>
    </w:p>
    <w:p>
      <w:pPr>
        <w:spacing w:after="160"/>
      </w:pPr>
      <w:r>
        <w:t xml:space="preserve">Our main extension is:</w:t>
      </w:r>
    </w:p>
    <w:p>
      <w:pPr>
        <w:spacing w:after="160"/>
      </w:pPr>
      <w:r>
        <w:t xml:space="preserve">CONTINUOUS TRUST SCORING + RISK-BASED ADAPTIVE MFA</w:t>
      </w:r>
    </w:p>
    <w:p>
      <w:pPr>
        <w:spacing w:after="160"/>
      </w:pPr>
      <w:r>
        <w:t xml:space="preserve">The base paper primarily determines access based on the session lifecycle.</w:t>
      </w:r>
    </w:p>
    <w:p>
      <w:pPr>
        <w:spacing w:after="160"/>
      </w:pPr>
      <w:r>
        <w:t xml:space="preserve">Our system additionally asks:</w:t>
      </w:r>
    </w:p>
    <w:p>
      <w:pPr>
        <w:spacing w:after="160"/>
      </w:pPr>
      <w:r>
        <w:t xml:space="preserve">"Is the active session still trustworthy?"</w:t>
      </w:r>
    </w:p>
    <w:p>
      <w:pPr>
        <w:spacing w:after="160"/>
      </w:pPr>
      <w:r>
        <w:t xml:space="preserve">Therefore, our system will continuously evaluate the user's trust/risk during the session.</w:t>
      </w:r>
    </w:p>
    <w:p>
      <w:pPr>
        <w:spacing w:after="160"/>
      </w:pPr>
      <w:r>
        <w:t xml:space="preserve">The high-level decision becomes:</w:t>
      </w:r>
    </w:p>
    <w:p>
      <w:pPr>
        <w:spacing w:after="160"/>
      </w:pPr>
      <w:r>
        <w:t xml:space="preserve">Session Active? → Trust Score? → Risk Level? → High Trust (Allow) / Medium Risk (Adaptive MFA) / High Risk (Revoke/Block)</w:t>
      </w:r>
    </w:p>
    <w:p>
      <w:pPr>
        <w:spacing w:after="160"/>
      </w:pPr>
      <w:r>
        <w:t xml:space="preserve">IMPORTANT:</w:t>
      </w:r>
    </w:p>
    <w:p>
      <w:pPr>
        <w:spacing w:after="160"/>
      </w:pPr>
      <w:r>
        <w:t xml:space="preserve">Do not treat "AI" as mandatory at the beginning.</w:t>
      </w:r>
    </w:p>
    <w:p>
      <w:pPr>
        <w:spacing w:after="160"/>
      </w:pPr>
      <w:r>
        <w:t xml:space="preserve">Our core research/technical extension is the Trust Score + Continuous Trust Evaluation + Adaptive MFA.</w:t>
      </w:r>
    </w:p>
    <w:p>
      <w:pPr>
        <w:spacing w:after="160"/>
      </w:pPr>
      <w:r>
        <w:t xml:space="preserve">AI/ML can be considered later as an optional enhancement if it is useful and manageable.</w:t>
      </w:r>
    </w:p>
    <w:p>
      <w:pPr>
        <w:pStyle w:val="Heading1"/>
        <w:spacing w:after="160" w:before="320"/>
      </w:pPr>
      <w:r>
        <w:t xml:space="preserve">4. FINAL PROJECT CONCEPT</w:t>
      </w:r>
    </w:p>
    <w:p>
      <w:pPr>
        <w:spacing w:after="160"/>
      </w:pPr>
      <w:r>
        <w:t xml:space="preserve">The final system should work approximately like this:</w:t>
      </w:r>
    </w:p>
    <w:p>
      <w:pPr>
        <w:spacing w:after="160"/>
      </w:pPr>
      <w:r>
        <w:t xml:space="preserve">USER → LOGIN PAGE → JWT AUTHENTICATION → INITIAL TRUST SCORE → RISK-BASED DECISION → (LOW RISK → ACCESS GRANTED) / (RISKY → ADAPTIVE MFA) → WEBSOCKET SESSION → CONTINUOUS MONITORING → TRUST SCORE UPDATES → RISK RE-EVALUATION → (TRUSTED → ALLOW) / (MEDIUM → MFA) / (HIGH RISK → REVOKE → ACL REMOVED → SESSION CLOSED)</w:t>
      </w:r>
    </w:p>
    <w:p>
      <w:pPr>
        <w:pStyle w:val="Heading1"/>
        <w:spacing w:after="160" w:before="320"/>
      </w:pPr>
      <w:r>
        <w:t xml:space="preserve">5. FINAL USER INTERFACE</w:t>
      </w:r>
    </w:p>
    <w:p>
      <w:pPr>
        <w:spacing w:after="160"/>
      </w:pPr>
      <w:r>
        <w:t xml:space="preserve">The final product should be a DASHBOARD APPLICATION.</w:t>
      </w:r>
    </w:p>
    <w:p>
      <w:pPr>
        <w:spacing w:after="160"/>
      </w:pPr>
      <w:r>
        <w:t xml:space="preserve">It should have two major interfaces:</w:t>
      </w:r>
    </w:p>
    <w:p>
      <w:pPr>
        <w:pStyle w:val="Heading2"/>
        <w:spacing w:after="120" w:before="200"/>
      </w:pPr>
      <w:r>
        <w:t xml:space="preserve">A. User Portal</w:t>
      </w:r>
    </w:p>
    <w:p>
      <w:pPr>
        <w:spacing w:after="160"/>
      </w:pPr>
      <w:r>
        <w:t xml:space="preserve">The user can: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Login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Complete MFA when required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See current session status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See current trust score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Access protected resources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See whether access is granted/restricted/revoked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Logout</w:t>
      </w:r>
    </w:p>
    <w:p>
      <w:pPr>
        <w:pStyle w:val="Heading2"/>
        <w:spacing w:after="120" w:before="200"/>
      </w:pPr>
      <w:r>
        <w:t xml:space="preserve">B. Administrator Security Dashboard</w:t>
      </w:r>
    </w:p>
    <w:p>
      <w:pPr>
        <w:spacing w:after="160"/>
      </w:pPr>
      <w:r>
        <w:t xml:space="preserve">This is the MAIN interface and should look like an enterprise cybersecurity/SOC dashboard.</w:t>
      </w:r>
    </w:p>
    <w:p>
      <w:pPr>
        <w:spacing w:after="160"/>
      </w:pPr>
      <w:r>
        <w:t xml:space="preserve">It should contain:</w:t>
      </w:r>
    </w:p>
    <w:p>
      <w:pPr>
        <w:spacing w:after="160"/>
      </w:pPr>
      <w:r>
        <w:rPr>
          <w:b/>
          <w:bCs/>
        </w:rPr>
        <w:t xml:space="preserve">Dashboard Home</w:t>
      </w:r>
      <w:r>
        <w:t xml:space="preserve"> — Active Users, Active Sessions, Average Trust Score, High-Risk Sessions, MFA Requests, Revoked Sessions, Current ACL Rules, Average Authorization Latency, Average Revocation Latency.</w:t>
      </w:r>
    </w:p>
    <w:p>
      <w:pPr>
        <w:spacing w:after="160"/>
      </w:pPr>
      <w:r>
        <w:rPr>
          <w:b/>
          <w:bCs/>
        </w:rPr>
        <w:t xml:space="preserve">Live Session Monitoring</w:t>
      </w:r>
      <w:r>
        <w:t xml:space="preserve"> — Username, Session ID, IP, Device, Login time, Session duration, Trust Score, Risk Level, WebSocket Status, ACL Status, Current Action.</w:t>
      </w:r>
    </w:p>
    <w:p>
      <w:pPr>
        <w:spacing w:after="160"/>
      </w:pPr>
      <w:r>
        <w:rPr>
          <w:b/>
          <w:bCs/>
        </w:rPr>
        <w:t xml:space="preserve">Trust Score Monitoring</w:t>
      </w:r>
      <w:r>
        <w:t xml:space="preserve"> — Current Trust Score, Risk Level, Trust Score history, Factors affecting score.</w:t>
      </w:r>
    </w:p>
    <w:p>
      <w:pPr>
        <w:spacing w:after="160"/>
      </w:pPr>
      <w:r>
        <w:rPr>
          <w:b/>
          <w:bCs/>
        </w:rPr>
        <w:t xml:space="preserve">Security Alerts</w:t>
      </w:r>
      <w:r>
        <w:t xml:space="preserve"> — IP change, VPN detection, Unknown device, Abnormal request rate, Large download, Multiple failed login attempts, MFA triggered, MFA failed, ACL removed, Session revoked.</w:t>
      </w:r>
    </w:p>
    <w:p>
      <w:pPr>
        <w:spacing w:after="160"/>
      </w:pPr>
      <w:r>
        <w:rPr>
          <w:b/>
          <w:bCs/>
        </w:rPr>
        <w:t xml:space="preserve">ACL Monitor</w:t>
      </w:r>
      <w:r>
        <w:t xml:space="preserve"> — Active ACL rules, Removed ACL rules, User/resource mapping, ACL creation time, ACL removal time.</w:t>
      </w:r>
    </w:p>
    <w:p>
      <w:pPr>
        <w:spacing w:after="160"/>
      </w:pPr>
      <w:r>
        <w:rPr>
          <w:b/>
          <w:bCs/>
        </w:rPr>
        <w:t xml:space="preserve">Analytics</w:t>
      </w:r>
      <w:r>
        <w:t xml:space="preserve"> — Login activity, Trust Score distribution, MFA events, Revoked sessions, Security alerts, Risk levels, Authorization latency, Revocation latency.</w:t>
      </w:r>
    </w:p>
    <w:p>
      <w:pPr>
        <w:spacing w:after="160"/>
      </w:pPr>
      <w:r>
        <w:rPr>
          <w:b/>
          <w:bCs/>
        </w:rPr>
        <w:t xml:space="preserve">Attack Simulation</w:t>
      </w:r>
      <w:r>
        <w:t xml:space="preserve"> — Simulate IP Change, Simulate Approved VPN, Simulate Unknown VPN, Simulate Unknown Device, Simulate Large Download, Simulate Abnormal Requests, Simulate Multiple Failed Login, Simulate Session Termination.</w:t>
      </w:r>
    </w:p>
    <w:p>
      <w:pPr>
        <w:spacing w:after="160"/>
      </w:pPr>
      <w:r>
        <w:t xml:space="preserve">These should trigger the actual backend logic rather than simply changing text on the UI.</w:t>
      </w:r>
    </w:p>
    <w:p>
      <w:pPr>
        <w:pStyle w:val="Heading1"/>
        <w:spacing w:after="160" w:before="320"/>
      </w:pPr>
      <w:r>
        <w:t xml:space="preserve">6. TRUST SCORE CONCEPT — FINALIZED (Module 5 design, approved)</w:t>
      </w:r>
    </w:p>
    <w:p>
      <w:pPr>
        <w:spacing w:after="160"/>
      </w:pPr>
      <w:r>
        <w:rPr>
          <w:b/>
          <w:bCs/>
        </w:rPr>
        <w:t xml:space="preserve">Status: Finalized and approved for implementation.</w:t>
      </w:r>
      <w:r>
        <w:t xml:space="preserve"> This section supersedes the earlier open-ended "example factors" draft. The table below is the authoritative Module 5 specification.</w:t>
      </w:r>
    </w:p>
    <w:p>
      <w:pPr>
        <w:spacing w:after="160"/>
      </w:pPr>
      <w:r>
        <w:t xml:space="preserve">Trust Score = 0–100, computed once at session creation (static/initial score — see Module 5 below). Continuous, in-session recalculation is Module 7's responsibility, not Module 5's.</w:t>
      </w:r>
    </w:p>
    <w:p>
      <w:pPr>
        <w:spacing w:after="160"/>
      </w:pPr>
      <w:r>
        <w:rPr>
          <w:b/>
          <w:bCs/>
        </w:rPr>
        <w:t xml:space="preserve">Baseline: 70</w:t>
      </w:r>
      <w:r>
        <w:t xml:space="preserve"> (not 100). Rationale: successful authentication alone should not imply maximum trust under Zero Trust principles — the score starts neutral-positive and is adjusted by contextual evidence, not maximal-then-only-penalized.</w:t>
      </w:r>
    </w:p>
    <w:p>
      <w:pPr>
        <w:spacing w:after="160"/>
      </w:pPr>
      <w:r>
        <w:t xml:space="preserve">Formula: trust_score = clamp(70 + Σ(positive adjustments) − Σ(negative adjustments), 0, 100)</w:t>
      </w:r>
    </w:p>
    <w:p>
      <w:pPr>
        <w:pStyle w:val="Heading2"/>
        <w:spacing w:after="120" w:before="200"/>
      </w:pPr>
      <w:r>
        <w:t xml:space="preserve">Finalized factor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D9E2F3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Factor</w:t>
            </w:r>
          </w:p>
        </w:tc>
        <w:tc>
          <w:tcPr>
            <w:tcW w:type="dxa" w:w="2340"/>
            <w:shd w:fill="D9E2F3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2340"/>
            <w:shd w:fill="D9E2F3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Weight</w:t>
            </w:r>
          </w:p>
        </w:tc>
        <w:tc>
          <w:tcPr>
            <w:tcW w:type="dxa" w:w="2340"/>
            <w:shd w:fill="D9E2F3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Applies when</w:t>
            </w:r>
          </w:p>
        </w:tc>
      </w:tr>
      <w:tr>
        <w:trPr>
          <w:tblHeader w:val="false"/>
        </w:trPr>
        <w:tc>
          <w:tcPr>
            <w:tcW w:type="dxa" w:w="2340"/>
          </w:tcPr>
          <w:p>
            <w:pPr>
              <w:spacing w:after="40"/>
            </w:pPr>
            <w:r>
              <w:t xml:space="preserve">Baseline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t xml:space="preserve">—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t xml:space="preserve">70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t xml:space="preserve">Always</w:t>
            </w:r>
          </w:p>
        </w:tc>
      </w:tr>
      <w:tr>
        <w:trPr>
          <w:tblHeader w:val="false"/>
        </w:trPr>
        <w:tc>
          <w:tcPr>
            <w:tcW w:type="dxa" w:w="2340"/>
          </w:tcPr>
          <w:p>
            <w:pPr>
              <w:spacing w:after="40"/>
            </w:pPr>
            <w:r>
              <w:t xml:space="preserve">Known device (User-Agent seen before for this user)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t xml:space="preserve">Positive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t xml:space="preserve">+15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t xml:space="preserve">User has prior session history</w:t>
            </w:r>
          </w:p>
        </w:tc>
      </w:tr>
      <w:tr>
        <w:trPr>
          <w:tblHeader w:val="false"/>
        </w:trPr>
        <w:tc>
          <w:tcPr>
            <w:tcW w:type="dxa" w:w="2340"/>
          </w:tcPr>
          <w:p>
            <w:pPr>
              <w:spacing w:after="40"/>
            </w:pPr>
            <w:r>
              <w:t xml:space="preserve">Known IP / same subnet as recent sessions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t xml:space="preserve">Positive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t xml:space="preserve">+10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t xml:space="preserve">User has prior session history</w:t>
            </w:r>
          </w:p>
        </w:tc>
      </w:tr>
      <w:tr>
        <w:trPr>
          <w:tblHeader w:val="false"/>
        </w:trPr>
        <w:tc>
          <w:tcPr>
            <w:tcW w:type="dxa" w:w="2340"/>
          </w:tcPr>
          <w:p>
            <w:pPr>
              <w:spacing w:after="40"/>
            </w:pPr>
            <w:r>
              <w:t xml:space="preserve">Login within user's typical hour range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t xml:space="preserve">Positive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t xml:space="preserve">+5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t xml:space="preserve">User has ≥5 prior sessions</w:t>
            </w:r>
          </w:p>
        </w:tc>
      </w:tr>
      <w:tr>
        <w:trPr>
          <w:tblHeader w:val="false"/>
        </w:trPr>
        <w:tc>
          <w:tcPr>
            <w:tcW w:type="dxa" w:w="2340"/>
          </w:tcPr>
          <w:p>
            <w:pPr>
              <w:spacing w:after="40"/>
            </w:pPr>
            <w:r>
              <w:t xml:space="preserve">Unknown/new device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t xml:space="preserve">Negative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t xml:space="preserve">−10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t xml:space="preserve">User has prior session history</w:t>
            </w:r>
          </w:p>
        </w:tc>
      </w:tr>
      <w:tr>
        <w:trPr>
          <w:tblHeader w:val="false"/>
        </w:trPr>
        <w:tc>
          <w:tcPr>
            <w:tcW w:type="dxa" w:w="2340"/>
          </w:tcPr>
          <w:p>
            <w:pPr>
              <w:spacing w:after="40"/>
            </w:pPr>
            <w:r>
              <w:t xml:space="preserve">IP changed from last session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t xml:space="preserve">Negative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t xml:space="preserve">−10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t xml:space="preserve">User has prior session history</w:t>
            </w:r>
          </w:p>
        </w:tc>
      </w:tr>
      <w:tr>
        <w:trPr>
          <w:tblHeader w:val="false"/>
        </w:trPr>
        <w:tc>
          <w:tcPr>
            <w:tcW w:type="dxa" w:w="2340"/>
          </w:tcPr>
          <w:p>
            <w:pPr>
              <w:spacing w:after="40"/>
            </w:pPr>
            <w:r>
              <w:t xml:space="preserve">Approved VPN range (organization's known/allowed VPN CIDRs)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t xml:space="preserve">Positive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t xml:space="preserve">+10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t xml:space="preserve">Always checked</w:t>
            </w:r>
          </w:p>
        </w:tc>
      </w:tr>
      <w:tr>
        <w:trPr>
          <w:tblHeader w:val="false"/>
        </w:trPr>
        <w:tc>
          <w:tcPr>
            <w:tcW w:type="dxa" w:w="2340"/>
          </w:tcPr>
          <w:p>
            <w:pPr>
              <w:spacing w:after="40"/>
            </w:pPr>
            <w:r>
              <w:t xml:space="preserve">Unknown/public VPN or proxy range (not organization-approved)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t xml:space="preserve">Negative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t xml:space="preserve">−15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t xml:space="preserve">Always checked</w:t>
            </w:r>
          </w:p>
        </w:tc>
      </w:tr>
      <w:tr>
        <w:trPr>
          <w:tblHeader w:val="false"/>
        </w:trPr>
        <w:tc>
          <w:tcPr>
            <w:tcW w:type="dxa" w:w="2340"/>
          </w:tcPr>
          <w:p>
            <w:pPr>
              <w:spacing w:after="40"/>
            </w:pPr>
            <w:r>
              <w:t xml:space="preserve">≥3 failed login attempts in the preceding 15 minutes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t xml:space="preserve">Negative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t xml:space="preserve">−15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t xml:space="preserve">Always checked (Redis-backed counter)</w:t>
            </w:r>
          </w:p>
        </w:tc>
      </w:tr>
      <w:tr>
        <w:trPr>
          <w:tblHeader w:val="false"/>
        </w:trPr>
        <w:tc>
          <w:tcPr>
            <w:tcW w:type="dxa" w:w="2340"/>
          </w:tcPr>
          <w:p>
            <w:pPr>
              <w:spacing w:after="40"/>
            </w:pPr>
            <w:r>
              <w:t xml:space="preserve">Off-hours login (12am–5am), fallback only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t xml:space="preserve">Negative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t xml:space="preserve">−5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t xml:space="preserve">Used only when no personal history exists yet (i.e., the "typical hour" factor above cannot run)</w:t>
            </w:r>
          </w:p>
        </w:tc>
      </w:tr>
    </w:tbl>
    <w:p>
      <w:pPr>
        <w:spacing w:after="200"/>
      </w:pPr>
    </w:p>
    <w:p>
      <w:pPr>
        <w:spacing w:after="160"/>
      </w:pPr>
      <w:r>
        <w:t xml:space="preserve">First-time users (no session history at all) receive only the baseline plus whichever always-checked factors (VPN, failed-login count, off-hours fallback) apply — the history-dependent factors are skipped entirely rather than penalized, so a brand-new account is not unfairly scored down for lacking history.</w:t>
      </w:r>
    </w:p>
    <w:p>
      <w:pPr>
        <w:spacing w:after="160"/>
      </w:pPr>
      <w:r>
        <w:rPr>
          <w:b/>
          <w:bCs/>
        </w:rPr>
        <w:t xml:space="preserve">Note on the VPN factor's design</w:t>
      </w:r>
      <w:r>
        <w:t xml:space="preserve">: this is deliberately modeled as an organization-approved-network allowlist rather than a generic "VPN = bad" rule, consistent with real enterprise Zero Trust practice. An IP matching neither list (ordinary residential/mobile ISP) is neutral (0 adjustment).</w:t>
      </w:r>
    </w:p>
    <w:p>
      <w:pPr>
        <w:spacing w:after="160"/>
      </w:pPr>
      <w:r>
        <w:rPr>
          <w:b/>
          <w:bCs/>
        </w:rPr>
        <w:t xml:space="preserve">Known limitation (to be stated explicitly in the eventual thesis writeup)</w:t>
      </w:r>
      <w:r>
        <w:t xml:space="preserve">: the "known public VPN/proxy range" list is a small, hardcoded, static CIDR sample maintained in project config — not a live threat-intelligence feed. This is an intentional scope decision for a demonstrable student project, not an oversight, and should be named as a limitation/future-work item rather than presented as production-grade VPN detection.</w:t>
      </w:r>
    </w:p>
    <w:p>
      <w:pPr>
        <w:pStyle w:val="Heading2"/>
        <w:spacing w:after="120" w:before="200"/>
      </w:pPr>
      <w:r>
        <w:t xml:space="preserve">Risk classification (feeds Module 6 directly)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80–100 → LOW risk → Allow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50–79 → MEDIUM risk → Adaptive MFA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0–49 → HIGH risk → Block</w:t>
      </w:r>
    </w:p>
    <w:p>
      <w:pPr>
        <w:spacing w:after="160"/>
      </w:pPr>
      <w:r>
        <w:rPr>
          <w:b/>
          <w:bCs/>
        </w:rPr>
        <w:t xml:space="preserve">Confirmed consequence of this design</w:t>
      </w:r>
      <w:r>
        <w:t xml:space="preserve">: because history-dependent positive factors are skipped (not applied) for a user's very first-ever login, a brand-new user's first score is exactly the baseline (70, possibly adjusted by VPN/failed-login/off-hours) — which falls in the MEDIUM band. </w:t>
      </w:r>
      <w:r>
        <w:rPr>
          <w:b/>
          <w:bCs/>
        </w:rPr>
        <w:t xml:space="preserve">This means every user is expected to receive Adaptive MFA on their first-ever login, unconditionally.</w:t>
      </w:r>
      <w:r>
        <w:t xml:space="preserve"> This has been reviewed and deliberately accepted (not changed) as correct Zero Trust behavior: an account with no history is unverified and should be challenged. It also guarantees a demonstrable MFA moment without requiring a simulation button.</w:t>
      </w:r>
    </w:p>
    <w:p>
      <w:pPr>
        <w:pStyle w:val="Heading2"/>
        <w:spacing w:after="120" w:before="200"/>
      </w:pPr>
      <w:r>
        <w:t xml:space="preserve">Failed-login tracking — finalized storage decision</w:t>
      </w:r>
    </w:p>
    <w:p>
      <w:pPr>
        <w:spacing w:after="160"/>
      </w:pPr>
      <w:r>
        <w:t xml:space="preserve">Implemented via </w:t>
      </w:r>
      <w:r>
        <w:rPr>
          <w:b/>
          <w:bCs/>
        </w:rPr>
        <w:t xml:space="preserve">Redis</w:t>
      </w:r>
      <w:r>
        <w:t xml:space="preserve">, not a new Postgres table — consistent with how Modules 3 and 4 already use Redis for ephemeral, time-bound state (session active-set, ACL task queue/ref-counts).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Key: ztsaacm:failed_logins:{user_id}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Behavior: incremented on each failed POST /auth/login; TTL 15 minutes (auto-expiring, no cleanup job required); read at the moment of a *successful* login to decide whether the −15 penalty applies.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No permanent failed-login audit history is required elsewhere in the project, so a Postgres table was explicitly not used.</w:t>
      </w:r>
    </w:p>
    <w:p>
      <w:pPr>
        <w:pStyle w:val="Heading2"/>
        <w:spacing w:after="120" w:before="200"/>
      </w:pPr>
      <w:r>
        <w:t xml:space="preserve">Attack Simulation — VPN buttons (Module 9 tie-in)</w:t>
      </w:r>
    </w:p>
    <w:p>
      <w:pPr>
        <w:spacing w:after="160"/>
      </w:pPr>
      <w:r>
        <w:t xml:space="preserve">Per the finalized approved/unknown VPN split, Module 9 provides </w:t>
      </w:r>
      <w:r>
        <w:rPr>
          <w:b/>
          <w:bCs/>
        </w:rPr>
        <w:t xml:space="preserve">two independent, self-contained buttons</w:t>
      </w:r>
      <w:r>
        <w:t xml:space="preserve"> rather than a single generic "VPN toggle":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"Simulate Approved VPN"</w:t>
      </w:r>
      <w:r>
        <w:t xml:space="preserve"> — backend re-runs the login/evaluation using a source IP drawn from the configured approved-VPN CIDR range; trust score should increase.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"Simulate Unknown VPN"</w:t>
      </w:r>
      <w:r>
        <w:t xml:space="preserve"> — backend re-runs the login/evaluation using a source IP drawn from the known-public-VPN CIDR range; trust score should decrease.</w:t>
      </w:r>
    </w:p>
    <w:p>
      <w:pPr>
        <w:spacing w:after="160"/>
      </w:pPr>
      <w:r>
        <w:t xml:space="preserve">Each button is a complete scenario on its own (consistent with how the other Module 9 simulations work, e.g. "Simulate Large Download") — there is no separate "enable VPN" step before choosing one.</w:t>
      </w:r>
    </w:p>
    <w:p>
      <w:pPr>
        <w:pStyle w:val="Heading1"/>
        <w:spacing w:after="160" w:before="320"/>
      </w:pPr>
      <w:r>
        <w:t xml:space="preserve">7. ADAPTIVE MFA CONCEPT — REVISED 2026-09-10 (Module 6 design, as implemented)</w:t>
      </w:r>
    </w:p>
    <w:p>
      <w:pPr>
        <w:spacing w:after="160"/>
      </w:pPr>
      <w:r>
        <w:rPr>
          <w:b/>
          <w:bCs/>
        </w:rPr>
        <w:t xml:space="preserve">Status: the TOTP-hybrid design originally finalized below has been superseded at the developer's explicit request.</w:t>
      </w:r>
      <w:r>
        <w:t xml:space="preserve"> TOTP (authenticator-app) MFA has been removed entirely — both as a login method and as a candidate mechanism for Module 7's future continuous/re-verification challenges. It is not to be reintroduced without a new explicit request. The full rationale, implementation notes, and verification record live in </w:t>
      </w:r>
      <w:r>
        <w:rPr>
          <w:rFonts w:ascii="Consolas" w:cs="Consolas" w:eastAsia="Consolas" w:hAnsi="Consolas"/>
          <w:shd w:fill="EFEFEF" w:val="clear"/>
        </w:rPr>
        <w:t xml:space="preserve">Project status.md</w:t>
      </w:r>
      <w:r>
        <w:t xml:space="preserve"> section 11 ("MFA Method Redesign — TOTP Removed, Email One-Time Codes for Every Login"); this section states the current design going forward. The original TOTP-hybrid draft is preserved just below (in the "Superseded original spec" subsection) for historical reference only — it does not describe the implemented system.</w:t>
      </w:r>
    </w:p>
    <w:p>
      <w:pPr>
        <w:pStyle w:val="Heading2"/>
        <w:spacing w:after="120" w:before="200"/>
      </w:pPr>
      <w:r>
        <w:t xml:space="preserve">Trigger — driven directly by Module 5's risk band (unchanged)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LOW (80–100)</w:t>
      </w:r>
      <w:r>
        <w:t xml:space="preserve"> → Allow. No MFA challenge at all; the real session JWT is issued immediately.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MEDIUM (50–79)</w:t>
      </w:r>
      <w:r>
        <w:t xml:space="preserve"> → MFA required before any session is created. Every MEDIUM-risk login is challenged, with no "already verified" or "already enrolled" exemption — there is no enrollment state to exempt against, since the method is the same for every user on every challenge.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HIGH (0–49)</w:t>
      </w:r>
      <w:r>
        <w:t xml:space="preserve"> → Hard block. No MFA challenge is offered — the login attempt is rejected outright (HTTP 403) and a Security Alert record is generated.</w:t>
      </w:r>
    </w:p>
    <w:p>
      <w:pPr>
        <w:spacing w:after="160"/>
      </w:pPr>
      <w:r>
        <w:rPr>
          <w:b/>
          <w:bCs/>
        </w:rPr>
        <w:t xml:space="preserve">Confirmed edge case (unchanged from the original design):</w:t>
      </w:r>
      <w:r>
        <w:t xml:space="preserve"> a brand-new user's very first-ever login can in principle land in HIGH band and be hard-blocked, because Module 5's factors can stack negatively before any account history exists. This remains accepted as correct Zero Trust behavior.</w:t>
      </w:r>
    </w:p>
    <w:p>
      <w:pPr>
        <w:pStyle w:val="Heading2"/>
        <w:spacing w:after="120" w:before="200"/>
      </w:pPr>
      <w:r>
        <w:t xml:space="preserve">Session gating (unchanged)</w:t>
      </w:r>
    </w:p>
    <w:p>
      <w:pPr>
        <w:spacing w:after="160"/>
      </w:pPr>
      <w:r>
        <w:t xml:space="preserve">The application session (Module 3's sessions row, FSM S1→S2) is </w:t>
      </w:r>
      <w:r>
        <w:rPr>
          <w:b/>
          <w:bCs/>
        </w:rPr>
        <w:t xml:space="preserve">not created at all</w:t>
      </w:r>
      <w:r>
        <w:t xml:space="preserve"> until MFA succeeds. MFA is a precondition Module 6 evaluates *before* create_session() is ever called, not a new FSM state.</w:t>
      </w:r>
    </w:p>
    <w:p>
      <w:pPr>
        <w:pStyle w:val="Heading2"/>
        <w:spacing w:after="120" w:before="200"/>
      </w:pPr>
      <w:r>
        <w:t xml:space="preserve">One MFA method — emailed one-time code, every login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Email OTP is the only MFA method.</w:t>
      </w:r>
      <w:r>
        <w:t xml:space="preserve"> There is no TOTP, no authenticator app, and no enrollment step of any kind. Every MFA-required login — first-time or the user's hundredth login — is challenged the same way: a fresh, cryptographically random 6-digit code is generated per challenge.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The code is never stored in plaintext. It is hashed with a salted HMAC-SHA256 (salt per challenge, key derived from the app's JWT secret) before being persisted; only the hash and salt are stored.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Delivery is via real Gmail SMTP when </w:t>
      </w:r>
      <w:r>
        <w:rPr>
          <w:rFonts w:ascii="Consolas" w:cs="Consolas" w:eastAsia="Consolas" w:hAnsi="Consolas"/>
          <w:shd w:fill="EFEFEF" w:val="clear"/>
        </w:rPr>
        <w:t xml:space="preserve">SMTP_USERNAME</w:t>
      </w:r>
      <w:r>
        <w:t xml:space="preserve">/</w:t>
      </w:r>
      <w:r>
        <w:rPr>
          <w:rFonts w:ascii="Consolas" w:cs="Consolas" w:eastAsia="Consolas" w:hAnsi="Consolas"/>
          <w:shd w:fill="EFEFEF" w:val="clear"/>
        </w:rPr>
        <w:t xml:space="preserve">SMTP_PASSWORD</w:t>
      </w:r>
      <w:r>
        <w:t xml:space="preserve"> are configured. When SMTP is not configured (e.g. local development), the code is logged server-side and surfaced to the UI as a </w:t>
      </w:r>
      <w:r>
        <w:rPr>
          <w:rFonts w:ascii="Consolas" w:cs="Consolas" w:eastAsia="Consolas" w:hAnsi="Consolas"/>
          <w:shd w:fill="EFEFEF" w:val="clear"/>
        </w:rPr>
        <w:t xml:space="preserve">dev_code</w:t>
      </w:r>
      <w:r>
        <w:t xml:space="preserve"> for testing convenience — this dev-only exposure is controlled by config (</w:t>
      </w:r>
      <w:r>
        <w:rPr>
          <w:rFonts w:ascii="Consolas" w:cs="Consolas" w:eastAsia="Consolas" w:hAnsi="Consolas"/>
          <w:shd w:fill="EFEFEF" w:val="clear"/>
        </w:rPr>
        <w:t xml:space="preserve">MFA_DEV_EXPOSE_CODE</w:t>
      </w:r>
      <w:r>
        <w:t xml:space="preserve"> / non-production environment) and is never available when SMTP is actually configured.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If SMTP is configured but the send itself fails (network/auth error at send time), the login attempt fails with HTTP 503 rather than silently issuing a challenge the user has no way to complete.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Challenge validity: </w:t>
      </w:r>
      <w:r>
        <w:rPr>
          <w:rFonts w:ascii="Consolas" w:cs="Consolas" w:eastAsia="Consolas" w:hAnsi="Consolas"/>
          <w:shd w:fill="EFEFEF" w:val="clear"/>
        </w:rPr>
        <w:t xml:space="preserve">MFA_CHALLENGE_TTL_MINUTES</w:t>
      </w:r>
      <w:r>
        <w:t xml:space="preserve"> (env-configured), consistent with the project's convention of not hardcoding timing values.</w:t>
      </w:r>
    </w:p>
    <w:p>
      <w:pPr>
        <w:pStyle w:val="Heading2"/>
        <w:spacing w:after="120" w:before="200"/>
      </w:pPr>
      <w:r>
        <w:t xml:space="preserve">Retry limit and lockout (unchanged in mechanism, no TOTP reference)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3 wrong attempts</w:t>
      </w:r>
      <w:r>
        <w:t xml:space="preserve"> at the emailed code → </w:t>
      </w:r>
      <w:r>
        <w:rPr>
          <w:b/>
          <w:bCs/>
        </w:rPr>
        <w:t xml:space="preserve">15-minute lockout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Lockout storage: Redis, key </w:t>
      </w:r>
      <w:r>
        <w:rPr>
          <w:rFonts w:ascii="Consolas" w:cs="Consolas" w:eastAsia="Consolas" w:hAnsi="Consolas"/>
          <w:shd w:fill="EFEFEF" w:val="clear"/>
        </w:rPr>
        <w:t xml:space="preserve">ztsaacm:mfa_lockout:{user_id}</w:t>
      </w:r>
      <w:r>
        <w:t xml:space="preserve">, 15-minute TTL, auto-expiring — same convention as Module 5's failed-login counter.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Failed-OTP attempts are tracked in a </w:t>
      </w:r>
      <w:r>
        <w:rPr>
          <w:b/>
          <w:bCs/>
        </w:rPr>
        <w:t xml:space="preserve">separate</w:t>
      </w:r>
      <w:r>
        <w:t xml:space="preserve"> Redis counter (</w:t>
      </w:r>
      <w:r>
        <w:rPr>
          <w:rFonts w:ascii="Consolas" w:cs="Consolas" w:eastAsia="Consolas" w:hAnsi="Consolas"/>
          <w:shd w:fill="EFEFEF" w:val="clear"/>
        </w:rPr>
        <w:t xml:space="preserve">ztsaacm:mfa_failed:{user_id}</w:t>
      </w:r>
      <w:r>
        <w:t xml:space="preserve">) from Module 5's password-failure counter (</w:t>
      </w:r>
      <w:r>
        <w:rPr>
          <w:rFonts w:ascii="Consolas" w:cs="Consolas" w:eastAsia="Consolas" w:hAnsi="Consolas"/>
          <w:shd w:fill="EFEFEF" w:val="clear"/>
        </w:rPr>
        <w:t xml:space="preserve">ztsaacm:failed_logins:{user_id}</w:t>
      </w:r>
      <w:r>
        <w:t xml:space="preserve">).</w:t>
      </w:r>
    </w:p>
    <w:p>
      <w:pPr>
        <w:pStyle w:val="Heading2"/>
        <w:spacing w:after="120" w:before="200"/>
      </w:pPr>
      <w:r>
        <w:t xml:space="preserve">API shape — two-step challenge / verify (unchanged shape, method simplified)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POST /auth/login</w:t>
      </w:r>
      <w:r>
        <w:t xml:space="preserve"> — verifies username/password (Module 2, unchanged) → computes the Trust Score (Module 5, unchanged) → branches on risk band: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LOW → issues the real JWT immediately, exactly as today.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MEDIUM → does </w:t>
      </w:r>
      <w:r>
        <w:rPr>
          <w:b/>
          <w:bCs/>
        </w:rPr>
        <w:t xml:space="preserve">not</w:t>
      </w:r>
      <w:r>
        <w:t xml:space="preserve"> issue a JWT. Returns </w:t>
      </w:r>
      <w:r>
        <w:rPr>
          <w:rFonts w:ascii="Consolas" w:cs="Consolas" w:eastAsia="Consolas" w:hAnsi="Consolas"/>
          <w:shd w:fill="EFEFEF" w:val="clear"/>
        </w:rPr>
        <w:t xml:space="preserve">mfa_required: true</w:t>
      </w:r>
      <w:r>
        <w:t xml:space="preserve"> and a short-lived MFA challenge token (not a session credential). There is only one method (</w:t>
      </w:r>
      <w:r>
        <w:rPr>
          <w:rFonts w:ascii="Consolas" w:cs="Consolas" w:eastAsia="Consolas" w:hAnsi="Consolas"/>
          <w:shd w:fill="EFEFEF" w:val="clear"/>
        </w:rPr>
        <w:t xml:space="preserve">email</w:t>
      </w:r>
      <w:r>
        <w:t xml:space="preserve">), so no method field needs to be chosen between.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HIGH → HTTP 403, no token of any kind, logs a Security Alert.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POST /auth/mfa/verify</w:t>
      </w:r>
      <w:r>
        <w:t xml:space="preserve"> — takes the challenge token + the submitted code, hash-checks it against the stored salted hash. On success, issues the real JWT and session creation proceeds exactly as it does today for a LOW-risk login. There is no enrollment step to signal afterward. On failure, increments the separate MFA-failure counter; the 3rd failure triggers the 15-minute lockout.</w:t>
      </w:r>
    </w:p>
    <w:p>
      <w:pPr>
        <w:pStyle w:val="Heading2"/>
        <w:spacing w:after="120" w:before="200"/>
      </w:pPr>
      <w:r>
        <w:t xml:space="preserve">Module 7 (future) — same mechanism, explicitly no TOTP</w:t>
      </w:r>
    </w:p>
    <w:p>
      <w:pPr>
        <w:spacing w:after="160"/>
      </w:pPr>
      <w:r>
        <w:t xml:space="preserve">Module 7's continuous/re-verification challenges (not yet built) are expected to reuse this same emailed one-time-code mechanism when a re-verification is needed during an active session, rather than introducing TOTP or any other new MFA method at that point. This is a forward-looking constraint recorded now so Module 7's design does not have to re-litigate the MFA-method question later.</w:t>
      </w:r>
    </w:p>
    <w:p>
      <w:pPr>
        <w:pStyle w:val="Heading2"/>
        <w:spacing w:after="120" w:before="200"/>
      </w:pPr>
      <w:r>
        <w:t xml:space="preserve">Superseded original spec (TOTP-hybrid — for historical reference only, not implemented)</w:t>
      </w:r>
    </w:p>
    <w:p>
      <w:pPr>
        <w:spacing w:after="160"/>
      </w:pPr>
      <w:r>
        <w:t xml:space="preserve">The project's MFA design originally called for TOTP as the primary method (used after a one-time enrollment) with email OTP as a first-login bootstrap mechanism only. Under that design: a user's first MFA-required login would use an emailed code, immediately followed by mandatory TOTP enrollment (QR code, encrypted-at-rest secret via </w:t>
      </w:r>
      <w:r>
        <w:rPr>
          <w:rFonts w:ascii="Consolas" w:cs="Consolas" w:eastAsia="Consolas" w:hAnsi="Consolas"/>
          <w:shd w:fill="EFEFEF" w:val="clear"/>
        </w:rPr>
        <w:t xml:space="preserve">MFA_TOTP_ENCRYPTION_KEY</w:t>
      </w:r>
      <w:r>
        <w:t xml:space="preserve">); every subsequent login would then use a TOTP code (30-second step, ±1 step tolerance) instead of email. This hybrid design was fully specified but was replaced, before being built out this way, by the always-email design described above. It is kept here only so the project's history is traceable — it must not be re-implemented without a new explicit request.</w:t>
      </w:r>
    </w:p>
    <w:p>
      <w:pPr>
        <w:pStyle w:val="Heading2"/>
        <w:spacing w:after="120" w:before="200"/>
      </w:pPr>
      <w:r>
        <w:t xml:space="preserve">Finalized spec summary (current, as implemented)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D9E2F3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Setting</w:t>
            </w:r>
          </w:p>
        </w:tc>
        <w:tc>
          <w:tcPr>
            <w:tcW w:type="dxa" w:w="4680"/>
            <w:shd w:fill="D9E2F3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680"/>
          </w:tcPr>
          <w:p>
            <w:pPr>
              <w:spacing w:after="40"/>
            </w:pPr>
            <w:r>
              <w:t xml:space="preserve">MFA trigger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t xml:space="preserve">Module 5 risk band — LOW = Allow, MEDIUM = MFA required, HIGH = hard block</w:t>
            </w:r>
          </w:p>
        </w:tc>
      </w:tr>
      <w:tr>
        <w:trPr>
          <w:tblHeader w:val="false"/>
        </w:trPr>
        <w:tc>
          <w:tcPr>
            <w:tcW w:type="dxa" w:w="4680"/>
          </w:tcPr>
          <w:p>
            <w:pPr>
              <w:spacing w:after="40"/>
            </w:pPr>
            <w:r>
              <w:t xml:space="preserve">Session gating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t xml:space="preserve">Session created only after MFA passes; nothing opens for MEDIUM/HIGH before then</w:t>
            </w:r>
          </w:p>
        </w:tc>
      </w:tr>
      <w:tr>
        <w:trPr>
          <w:tblHeader w:val="false"/>
        </w:trPr>
        <w:tc>
          <w:tcPr>
            <w:tcW w:type="dxa" w:w="4680"/>
          </w:tcPr>
          <w:p>
            <w:pPr>
              <w:spacing w:after="40"/>
            </w:pPr>
            <w:r>
              <w:t xml:space="preserve">Method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t xml:space="preserve">Email one-time code — the only method, used on every MFA-required login, no enrollment state</w:t>
            </w:r>
          </w:p>
        </w:tc>
      </w:tr>
      <w:tr>
        <w:trPr>
          <w:tblHeader w:val="false"/>
        </w:trPr>
        <w:tc>
          <w:tcPr>
            <w:tcW w:type="dxa" w:w="4680"/>
          </w:tcPr>
          <w:p>
            <w:pPr>
              <w:spacing w:after="40"/>
            </w:pPr>
            <w:r>
              <w:t xml:space="preserve">Code generation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t xml:space="preserve">Cryptographically random 6-digit code per challenge</w:t>
            </w:r>
          </w:p>
        </w:tc>
      </w:tr>
      <w:tr>
        <w:trPr>
          <w:tblHeader w:val="false"/>
        </w:trPr>
        <w:tc>
          <w:tcPr>
            <w:tcW w:type="dxa" w:w="4680"/>
          </w:tcPr>
          <w:p>
            <w:pPr>
              <w:spacing w:after="40"/>
            </w:pPr>
            <w:r>
              <w:t xml:space="preserve">Code storage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t xml:space="preserve">Salted HMAC-SHA256 hash only; plaintext never persisted</w:t>
            </w:r>
          </w:p>
        </w:tc>
      </w:tr>
      <w:tr>
        <w:trPr>
          <w:tblHeader w:val="false"/>
        </w:trPr>
        <w:tc>
          <w:tcPr>
            <w:tcW w:type="dxa" w:w="4680"/>
          </w:tcPr>
          <w:p>
            <w:pPr>
              <w:spacing w:after="40"/>
            </w:pPr>
            <w:r>
              <w:t xml:space="preserve">Delivery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t xml:space="preserve">Real Gmail SMTP when configured; dev-logged + </w:t>
            </w:r>
            <w:r>
              <w:rPr>
                <w:rFonts w:ascii="Consolas" w:cs="Consolas" w:eastAsia="Consolas" w:hAnsi="Consolas"/>
                <w:shd w:fill="EFEFEF" w:val="clear"/>
              </w:rPr>
              <w:t xml:space="preserve">dev_code</w:t>
            </w:r>
            <w:r>
              <w:t xml:space="preserve"> in UI when SMTP is unconfigured</w:t>
            </w:r>
          </w:p>
        </w:tc>
      </w:tr>
      <w:tr>
        <w:trPr>
          <w:tblHeader w:val="false"/>
        </w:trPr>
        <w:tc>
          <w:tcPr>
            <w:tcW w:type="dxa" w:w="4680"/>
          </w:tcPr>
          <w:p>
            <w:pPr>
              <w:spacing w:after="40"/>
            </w:pPr>
            <w:r>
              <w:t xml:space="preserve">Delivery failure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t xml:space="preserve">HTTP 503 on login if SMTP is configured but sending fails</w:t>
            </w:r>
          </w:p>
        </w:tc>
      </w:tr>
      <w:tr>
        <w:trPr>
          <w:tblHeader w:val="false"/>
        </w:trPr>
        <w:tc>
          <w:tcPr>
            <w:tcW w:type="dxa" w:w="4680"/>
          </w:tcPr>
          <w:p>
            <w:pPr>
              <w:spacing w:after="40"/>
            </w:pPr>
            <w:r>
              <w:t xml:space="preserve">Retry limit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t xml:space="preserve">3 wrong attempts</w:t>
            </w:r>
          </w:p>
        </w:tc>
      </w:tr>
      <w:tr>
        <w:trPr>
          <w:tblHeader w:val="false"/>
        </w:trPr>
        <w:tc>
          <w:tcPr>
            <w:tcW w:type="dxa" w:w="4680"/>
          </w:tcPr>
          <w:p>
            <w:pPr>
              <w:spacing w:after="40"/>
            </w:pPr>
            <w:r>
              <w:t xml:space="preserve">Lockout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t xml:space="preserve">15 minutes, Redis (</w:t>
            </w:r>
            <w:r>
              <w:rPr>
                <w:rFonts w:ascii="Consolas" w:cs="Consolas" w:eastAsia="Consolas" w:hAnsi="Consolas"/>
                <w:shd w:fill="EFEFEF" w:val="clear"/>
              </w:rPr>
              <w:t xml:space="preserve">ztsaacm:mfa_lockout:{user_id}</w:t>
            </w:r>
            <w:r>
              <w:t xml:space="preserve">), auto-expiring</w:t>
            </w:r>
          </w:p>
        </w:tc>
      </w:tr>
      <w:tr>
        <w:trPr>
          <w:tblHeader w:val="false"/>
        </w:trPr>
        <w:tc>
          <w:tcPr>
            <w:tcW w:type="dxa" w:w="4680"/>
          </w:tcPr>
          <w:p>
            <w:pPr>
              <w:spacing w:after="40"/>
            </w:pPr>
            <w:r>
              <w:t xml:space="preserve">Failed-OTP tracking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t xml:space="preserve">Separate Redis counter from Module 5's password-failure counter</w:t>
            </w:r>
          </w:p>
        </w:tc>
      </w:tr>
      <w:tr>
        <w:trPr>
          <w:tblHeader w:val="false"/>
        </w:trPr>
        <w:tc>
          <w:tcPr>
            <w:tcW w:type="dxa" w:w="4680"/>
          </w:tcPr>
          <w:p>
            <w:pPr>
              <w:spacing w:after="40"/>
            </w:pPr>
            <w:r>
              <w:t xml:space="preserve">HIGH risk (0–49)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t xml:space="preserve">Hard reject, no MFA offered, creates a Security Alert record</w:t>
            </w:r>
          </w:p>
        </w:tc>
      </w:tr>
      <w:tr>
        <w:trPr>
          <w:tblHeader w:val="false"/>
        </w:trPr>
        <w:tc>
          <w:tcPr>
            <w:tcW w:type="dxa" w:w="4680"/>
          </w:tcPr>
          <w:p>
            <w:pPr>
              <w:spacing w:after="40"/>
            </w:pPr>
            <w:r>
              <w:t xml:space="preserve">API flow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t xml:space="preserve">Two-step: POST /auth/login → mfa_required + challenge token; POST /auth/mfa/verify → real JWT on success</w:t>
            </w:r>
          </w:p>
        </w:tc>
      </w:tr>
      <w:tr>
        <w:trPr>
          <w:tblHeader w:val="false"/>
        </w:trPr>
        <w:tc>
          <w:tcPr>
            <w:tcW w:type="dxa" w:w="4680"/>
          </w:tcPr>
          <w:p>
            <w:pPr>
              <w:spacing w:after="40"/>
            </w:pPr>
            <w:r>
              <w:t xml:space="preserve">Module 7 constraint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t xml:space="preserve">Future continuous-verification challenges reuse this email mechanism — TOTP is not to be reintroduced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t xml:space="preserve">8. TRUST SCORE MODULES</w:t>
      </w:r>
    </w:p>
    <w:p>
      <w:pPr>
        <w:spacing w:after="160"/>
      </w:pPr>
      <w:r>
        <w:t xml:space="preserve">There are THREE separate concepts that must NOT be confused.</w:t>
      </w:r>
    </w:p>
    <w:p>
      <w:pPr>
        <w:pStyle w:val="Heading2"/>
        <w:spacing w:after="120" w:before="200"/>
      </w:pPr>
      <w:r>
        <w:t xml:space="preserve">MODULE 5 — Trust Score Engine</w:t>
      </w:r>
    </w:p>
    <w:p>
      <w:pPr>
        <w:spacing w:after="160"/>
      </w:pPr>
      <w:r>
        <w:t xml:space="preserve">Computes the </w:t>
      </w:r>
      <w:r>
        <w:rPr>
          <w:b/>
          <w:bCs/>
        </w:rPr>
        <w:t xml:space="preserve">initial/static</w:t>
      </w:r>
      <w:r>
        <w:t xml:space="preserve"> Trust Score at session creation, using the finalized factor table in Section 6 above.</w:t>
      </w:r>
    </w:p>
    <w:p>
      <w:pPr>
        <w:spacing w:after="160"/>
      </w:pPr>
      <w:r>
        <w:t xml:space="preserve">Login → Evaluate factors (Section 6 table) → Calculate Trust Score (clamped 0–100) → Classify risk band → Store score + per-factor breakdown</w:t>
      </w:r>
    </w:p>
    <w:p>
      <w:pPr>
        <w:spacing w:after="160"/>
      </w:pPr>
      <w:r>
        <w:t xml:space="preserve">Deliverable:</w:t>
      </w:r>
    </w:p>
    <w:p>
      <w:pPr>
        <w:spacing w:after="160"/>
      </w:pPr>
      <w:r>
        <w:t xml:space="preserve">User Login → Initial Trust Score (per Section 6 formula) → Risk Level</w:t>
      </w:r>
    </w:p>
    <w:p>
      <w:pPr>
        <w:spacing w:after="160"/>
      </w:pPr>
      <w:r>
        <w:t xml:space="preserve">Storage: populates the existing sessions.trust_score / sessions.risk columns (already reserved by Module 3). A new trust_score_factors audit table (session_id FK, factor_name, weight_applied, reason) is added to support the dashboard's per-factor breakdown view (Section 5, Trust Score Monitoring). This is additive and does not modify Modules 1–4.</w:t>
      </w:r>
    </w:p>
    <w:p>
      <w:pPr>
        <w:pStyle w:val="Heading2"/>
        <w:spacing w:after="120" w:before="200"/>
      </w:pPr>
      <w:r>
        <w:t xml:space="preserve">MODULE 6 — Adaptive MFA</w:t>
      </w:r>
    </w:p>
    <w:p>
      <w:pPr>
        <w:spacing w:after="160"/>
      </w:pPr>
      <w:r>
        <w:t xml:space="preserve">This module uses the Trust Score to make an authentication decision, using the design in Section 7 above (revised 2026-09-10): risk bands (LOW/MEDIUM/HIGH → Allow/MFA/Block), a single emailed-one-time-code method used on every MFA-required login (no TOTP, no enrollment state), session gating (no session until MFA passes), the two-step login → mfa/verify API shape, and retry/lockout behavior.</w:t>
      </w:r>
    </w:p>
    <w:p>
      <w:pPr>
        <w:spacing w:after="160"/>
      </w:pPr>
      <w:r>
        <w:t xml:space="preserve">Thresholds remain configurable rather than hard-coded permanently, even though the Section 7 values are now the agreed defaults.</w:t>
      </w:r>
    </w:p>
    <w:p>
      <w:pPr>
        <w:pStyle w:val="Heading2"/>
        <w:spacing w:after="120" w:before="200"/>
      </w:pPr>
      <w:r>
        <w:t xml:space="preserve">MODULE 7 — Continuous Trust Evaluation</w:t>
      </w:r>
    </w:p>
    <w:p>
      <w:pPr>
        <w:spacing w:after="160"/>
      </w:pPr>
      <w:r>
        <w:t xml:space="preserve">This module converts the initial/static Trust Score into a DYNAMIC Trust Score, recalculated during an active session in response to security-relevant events (VPN change, IP change, abnormal download, abnormal request rate, etc.), potentially re-triggering MFA or revoking the session/ACL. This is where behavioral/in-session factors belong — they are explicitly out of scope for Module 5's static score.</w:t>
      </w:r>
    </w:p>
    <w:p>
      <w:pPr>
        <w:pStyle w:val="Heading1"/>
        <w:spacing w:after="160" w:before="320"/>
      </w:pPr>
      <w:r>
        <w:t xml:space="preserve">9. PROJECT MODULES</w:t>
      </w:r>
    </w:p>
    <w:p>
      <w:pPr>
        <w:spacing w:after="160"/>
      </w:pPr>
      <w:r>
        <w:t xml:space="preserve">The project must be developed in this order.</w:t>
      </w:r>
    </w:p>
    <w:p>
      <w:pPr>
        <w:spacing w:after="160"/>
      </w:pPr>
      <w:r>
        <w:rPr>
          <w:b/>
          <w:bCs/>
        </w:rPr>
        <w:t xml:space="preserve">MODULE 1 — Project Foundation &amp; Architecture</w:t>
      </w:r>
      <w:r>
        <w:t xml:space="preserve"> — repository, frontend, backend, database, Redis, Docker, folder structure, environment variables, dev workflow. No major business functionality yet.</w:t>
      </w:r>
    </w:p>
    <w:p>
      <w:pPr>
        <w:spacing w:after="160"/>
      </w:pPr>
      <w:r>
        <w:rPr>
          <w:b/>
          <w:bCs/>
        </w:rPr>
        <w:t xml:space="preserve">MODULE 2 — Authentication</w:t>
      </w:r>
      <w:r>
        <w:t xml:space="preserve"> — registration, login, password hashing, JWT generation/validation, auth middleware, user database.</w:t>
      </w:r>
    </w:p>
    <w:p>
      <w:pPr>
        <w:spacing w:after="160"/>
      </w:pPr>
      <w:r>
        <w:rPr>
          <w:b/>
          <w:bCs/>
        </w:rPr>
        <w:t xml:space="preserve">MODULE 3 — Session Lifecycle</w:t>
      </w:r>
      <w:r>
        <w:t xml:space="preserve"> — session creation, session ID, WebSocket connect/disconnect, session state, logout, termination, timeout.</w:t>
      </w:r>
    </w:p>
    <w:p>
      <w:pPr>
        <w:spacing w:after="160"/>
      </w:pPr>
      <w:r>
        <w:rPr>
          <w:b/>
          <w:bCs/>
        </w:rPr>
        <w:t xml:space="preserve">MODULE 4 — Dynamic ACL Management</w:t>
      </w:r>
      <w:r>
        <w:t xml:space="preserve"> — ACL creation/removal, user-to-resource mapping, session-to-ACL binding, automatic ACL removal on session end, Linux firewall integration (iptables/ipset preferred; eBPF deferred as advanced enhancement).</w:t>
      </w:r>
    </w:p>
    <w:p>
      <w:pPr>
        <w:spacing w:after="160"/>
      </w:pPr>
      <w:r>
        <w:t xml:space="preserve">At this point, the CORE BASE-PAPER IMPLEMENTATION should be working.</w:t>
      </w:r>
    </w:p>
    <w:p>
      <w:pPr>
        <w:spacing w:after="160"/>
      </w:pPr>
      <w:r>
        <w:rPr>
          <w:b/>
          <w:bCs/>
        </w:rPr>
        <w:t xml:space="preserve">MODULE 5 — Trust Score Engine</w:t>
      </w:r>
      <w:r>
        <w:t xml:space="preserve"> — trust factors (finalized, Section 6), trust score formula, configurable weights, initial score calculation, risk classification, trust score storage.</w:t>
      </w:r>
    </w:p>
    <w:p>
      <w:pPr>
        <w:spacing w:after="160"/>
      </w:pPr>
      <w:r>
        <w:rPr>
          <w:b/>
          <w:bCs/>
        </w:rPr>
        <w:t xml:space="preserve">MODULE 6 — Adaptive MFA</w:t>
      </w:r>
      <w:r>
        <w:t xml:space="preserve"> — email one-time-code MFA (generation, verification, expiry, retry handling), trust-score-based triggering, success/failure handling. (TOTP removed 2026-09-10 — see Section 7.)</w:t>
      </w:r>
    </w:p>
    <w:p>
      <w:pPr>
        <w:spacing w:after="160"/>
      </w:pPr>
      <w:r>
        <w:rPr>
          <w:b/>
          <w:bCs/>
        </w:rPr>
        <w:t xml:space="preserve">MODULE 7 — Continuous Trust Evaluation</w:t>
      </w:r>
      <w:r>
        <w:t xml:space="preserve"> — continuous session monitoring, security event detection, dynamic trust score updates, risk recalculation, adaptive MFA re-triggering, dynamic access decisions, ACL revocation when risk becomes unacceptable.</w:t>
      </w:r>
    </w:p>
    <w:p>
      <w:pPr>
        <w:spacing w:after="160"/>
      </w:pPr>
      <w:r>
        <w:rPr>
          <w:b/>
          <w:bCs/>
        </w:rPr>
        <w:t xml:space="preserve">MODULE 8 — Security Dashboard</w:t>
      </w:r>
      <w:r>
        <w:t xml:space="preserve"> — dashboard overview, live session monitoring, trust score monitoring, risk levels, ACL monitor, MFA events, security alerts, analytics, session lifecycle visualization, user/resource access, real-time updates via WebSocket.</w:t>
      </w:r>
    </w:p>
    <w:p>
      <w:pPr>
        <w:spacing w:after="160"/>
      </w:pPr>
      <w:r>
        <w:rPr>
          <w:b/>
          <w:bCs/>
        </w:rPr>
        <w:t xml:space="preserve">MODULE 9 — Attack Simulation</w:t>
      </w:r>
      <w:r>
        <w:t xml:space="preserve"> — controlled, backend-driven simulations: IP change, Approved VPN, Unknown VPN, unknown device, abnormal requests, large download, failed login attempts, session termination.</w:t>
      </w:r>
    </w:p>
    <w:p>
      <w:pPr>
        <w:spacing w:after="160"/>
      </w:pPr>
      <w:r>
        <w:rPr>
          <w:b/>
          <w:bCs/>
        </w:rPr>
        <w:t xml:space="preserve">MODULE 10 — Testing &amp; Evaluation</w:t>
      </w:r>
      <w:r>
        <w:t xml:space="preserve"> — functional, security, and performance testing, compared against the expected behavior of the base architecture.</w:t>
      </w:r>
    </w:p>
    <w:p>
      <w:pPr>
        <w:spacing w:after="160"/>
      </w:pPr>
      <w:r>
        <w:t xml:space="preserve">IMPORTANT: We will deal with research-paper writing and publication strategy LATER. Do not make research-paper preparation the current priority.</w:t>
      </w:r>
    </w:p>
    <w:p>
      <w:pPr>
        <w:pStyle w:val="Heading1"/>
        <w:spacing w:after="160" w:before="320"/>
      </w:pPr>
      <w:r>
        <w:t xml:space="preserve">10. TECHNOLOGY STACK</w:t>
      </w:r>
    </w:p>
    <w:p>
      <w:pPr>
        <w:spacing w:after="160"/>
      </w:pPr>
      <w:r>
        <w:rPr>
          <w:b/>
          <w:bCs/>
        </w:rPr>
        <w:t xml:space="preserve">Frontend</w:t>
      </w:r>
      <w:r>
        <w:t xml:space="preserve">: React.js, Tailwind CSS, React Router, Recharts or Chart.js, WebSocket client.</w:t>
      </w:r>
    </w:p>
    <w:p>
      <w:pPr>
        <w:spacing w:after="160"/>
      </w:pPr>
      <w:r>
        <w:rPr>
          <w:b/>
          <w:bCs/>
        </w:rPr>
        <w:t xml:space="preserve">Backend</w:t>
      </w:r>
      <w:r>
        <w:t xml:space="preserve">: Python, FastAPI, WebSocket support, SQLAlchemy.</w:t>
      </w:r>
    </w:p>
    <w:p>
      <w:pPr>
        <w:spacing w:after="160"/>
      </w:pPr>
      <w:r>
        <w:rPr>
          <w:b/>
          <w:bCs/>
        </w:rPr>
        <w:t xml:space="preserve">Authentication</w:t>
      </w:r>
      <w:r>
        <w:t xml:space="preserve">: JWT, secure password hashing.</w:t>
      </w:r>
    </w:p>
    <w:p>
      <w:pPr>
        <w:spacing w:after="160"/>
      </w:pPr>
      <w:r>
        <w:rPr>
          <w:b/>
          <w:bCs/>
        </w:rPr>
        <w:t xml:space="preserve">Database</w:t>
      </w:r>
      <w:r>
        <w:t xml:space="preserve">: PostgreSQL.</w:t>
      </w:r>
    </w:p>
    <w:p>
      <w:pPr>
        <w:spacing w:after="160"/>
      </w:pPr>
      <w:r>
        <w:rPr>
          <w:b/>
          <w:bCs/>
        </w:rPr>
        <w:t xml:space="preserve">Real-Time / Session Support</w:t>
      </w:r>
      <w:r>
        <w:t xml:space="preserve">: Redis — including, per Section 6, the failed-login-attempt counter for Module 5.</w:t>
      </w:r>
    </w:p>
    <w:p>
      <w:pPr>
        <w:spacing w:after="160"/>
      </w:pPr>
      <w:r>
        <w:rPr>
          <w:b/>
          <w:bCs/>
        </w:rPr>
        <w:t xml:space="preserve">Network Access Control</w:t>
      </w:r>
      <w:r>
        <w:t xml:space="preserve">: Linux, iptables, ipset.</w:t>
      </w:r>
    </w:p>
    <w:p>
      <w:pPr>
        <w:spacing w:after="160"/>
      </w:pPr>
      <w:r>
        <w:rPr>
          <w:b/>
          <w:bCs/>
        </w:rPr>
        <w:t xml:space="preserve">Containerization</w:t>
      </w:r>
      <w:r>
        <w:t xml:space="preserve">: Docker, Docker Compose.</w:t>
      </w:r>
    </w:p>
    <w:p>
      <w:pPr>
        <w:spacing w:after="160"/>
      </w:pPr>
      <w:r>
        <w:rPr>
          <w:b/>
          <w:bCs/>
        </w:rPr>
        <w:t xml:space="preserve">MFA</w:t>
      </w:r>
      <w:r>
        <w:t xml:space="preserve">: Email one-time code only (every MFA-required login, no TOTP, no enrollment step), real Gmail SMTP delivery with a dev-logged fallback when SMTP is unconfigured — see Section 7 for the current spec (revised 2026-09-10; TOTP removed).</w:t>
      </w:r>
    </w:p>
    <w:p>
      <w:pPr>
        <w:spacing w:after="160"/>
      </w:pPr>
      <w:r>
        <w:t xml:space="preserve">Do not introduce unnecessary technologies unless there is a clear reason.</w:t>
      </w:r>
    </w:p>
    <w:p>
      <w:pPr>
        <w:pStyle w:val="Heading1"/>
        <w:spacing w:after="160" w:before="320"/>
      </w:pPr>
      <w:r>
        <w:t xml:space="preserve">11. TWO-MEMBER TEAM</w:t>
      </w:r>
    </w:p>
    <w:p>
      <w:pPr>
        <w:spacing w:after="160"/>
      </w:pPr>
      <w:r>
        <w:t xml:space="preserve">We are only TWO people. Do not divide the project into completely independent projects. We will work together on architecture and integration, but responsibilities can be primarily divided.</w:t>
      </w:r>
    </w:p>
    <w:p>
      <w:pPr>
        <w:spacing w:after="160"/>
      </w:pPr>
      <w:r>
        <w:rPr>
          <w:b/>
          <w:bCs/>
        </w:rPr>
        <w:t xml:space="preserve">MEMBER 1 — Frontend / Dashboard</w:t>
      </w:r>
      <w:r>
        <w:t xml:space="preserve">: React, UI/UX, dashboard, charts, tables, login UI, MFA UI, session visualization, alert visualization, WebSocket client, attack simulation interface.</w:t>
      </w:r>
    </w:p>
    <w:p>
      <w:pPr>
        <w:spacing w:after="160"/>
      </w:pPr>
      <w:r>
        <w:rPr>
          <w:b/>
          <w:bCs/>
        </w:rPr>
        <w:t xml:space="preserve">MEMBER 2 — Backend / Security</w:t>
      </w:r>
      <w:r>
        <w:t xml:space="preserve">: FastAPI, JWT, database, Redis, WebSocket server, session lifecycle, ACL controller, Trust Score, MFA backend, Continuous Trust Evaluation, Docker/infrastructure.</w:t>
      </w:r>
    </w:p>
    <w:p>
      <w:pPr>
        <w:spacing w:after="160"/>
      </w:pPr>
      <w:r>
        <w:t xml:space="preserve">IMPORTANT: Both members must understand the overall system. Do not create a situation where only one member understands the security architecture.</w:t>
      </w:r>
    </w:p>
    <w:p>
      <w:pPr>
        <w:pStyle w:val="Heading1"/>
        <w:spacing w:after="160" w:before="320"/>
      </w:pPr>
      <w:r>
        <w:t xml:space="preserve">12. DEVELOPMENT PRINCIPLE</w:t>
      </w:r>
    </w:p>
    <w:p>
      <w:pPr>
        <w:spacing w:after="160"/>
      </w:pPr>
      <w:r>
        <w:t xml:space="preserve">Follow this development sequence: Module 1 (Foundation) → Module 2 (Authentication) → Module 3 (Session Lifecycle) → Module 4 (Dynamic ACL) → BASE SYSTEM WORKING → Module 5 (Trust Score) → Module 6 (Adaptive MFA) → Module 7 (Continuous Trust Evaluation) → Module 8 (Dashboard) → Module 9 (Attack Simulation) → Module 10 (Testing).</w:t>
      </w:r>
    </w:p>
    <w:p>
      <w:pPr>
        <w:spacing w:after="160"/>
      </w:pPr>
      <w:r>
        <w:t xml:space="preserve">Do NOT jump randomly between modules. Each module should produce a working deliverable before moving to the next major module.</w:t>
      </w:r>
    </w:p>
    <w:p>
      <w:pPr>
        <w:pStyle w:val="Heading1"/>
        <w:spacing w:after="160" w:before="320"/>
      </w:pPr>
      <w:r>
        <w:t xml:space="preserve">13. IMPORTANT ARCHITECTURAL PRINCIPLE</w:t>
      </w:r>
    </w:p>
    <w:p>
      <w:pPr>
        <w:spacing w:after="160"/>
      </w:pPr>
      <w:r>
        <w:t xml:space="preserve">The project must maintain a clear separation between: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Authentication</w:t>
      </w:r>
      <w:r>
        <w:t xml:space="preserve"> — "Who are you?"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Authorization</w:t>
      </w:r>
      <w:r>
        <w:t xml:space="preserve"> — "What are you allowed to access?"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Session Management</w:t>
      </w:r>
      <w:r>
        <w:t xml:space="preserve"> — "Is your application session active?"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Trust Evaluation</w:t>
      </w:r>
      <w:r>
        <w:t xml:space="preserve"> — "How trustworthy is the current session?"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Adaptive MFA</w:t>
      </w:r>
      <w:r>
        <w:t xml:space="preserve"> — "Do we need additional verification?"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ACL Enforcement</w:t>
      </w:r>
      <w:r>
        <w:t xml:space="preserve"> — "Does the network currently allow this access?"</w:t>
      </w:r>
    </w:p>
    <w:p>
      <w:pPr>
        <w:spacing w:after="160"/>
      </w:pPr>
      <w:r>
        <w:t xml:space="preserve">These concepts should not be mixed together unnecessarily.</w:t>
      </w:r>
    </w:p>
    <w:p>
      <w:pPr>
        <w:pStyle w:val="Heading1"/>
        <w:spacing w:after="160" w:before="320"/>
      </w:pPr>
      <w:r>
        <w:t xml:space="preserve">14. EXAMPLE FINAL SCENARIO</w:t>
      </w:r>
    </w:p>
    <w:p>
      <w:pPr>
        <w:spacing w:after="160"/>
      </w:pPr>
      <w:r>
        <w:t xml:space="preserve">The final demo should be capable of demonstrating this complete flow:</w:t>
      </w:r>
    </w:p>
    <w:p>
      <w:pPr>
        <w:spacing w:after="160"/>
      </w:pPr>
      <w:r>
        <w:t xml:space="preserve">User Login → Password Verified → Initial Trust Score = 70 (first login, per Section 6) → MEDIUM risk → MFA required → Email one-time code issued (per Section 7, revised 2026-09-10 — no TOTP/enrollment step) → Email Code Verified → Real Session JWT Issued → WebSocket Session Established → ACL Created → User Accesses Protected Resource → Admin Dashboard Shows Active Session → Simulate Unknown VPN → Trust Score decreases → Simulate Abnormal Download → Trust Score decreases further → Adaptive Re-Evaluation Triggered (Module 7, using the same emailed-code mechanism for any re-verification) → Re-Verification Failure → Trust Score/Risk becomes unacceptable → WebSocket Session Terminated → ACL Automatically Removed → Access Revoked → Security Alert Generated → Admin Dashboard Updates in Real Time.</w:t>
      </w:r>
    </w:p>
    <w:p>
      <w:pPr>
        <w:spacing w:after="160"/>
      </w:pPr>
      <w:r>
        <w:t xml:space="preserve">This should be the final "story" of the application.</w:t>
      </w:r>
    </w:p>
    <w:p>
      <w:pPr>
        <w:pStyle w:val="Heading1"/>
        <w:spacing w:after="160" w:before="320"/>
      </w:pPr>
      <w:r>
        <w:t xml:space="preserve">15. WHAT NOT TO DO</w:t>
      </w:r>
    </w:p>
    <w:p>
      <w:pPr>
        <w:spacing w:after="160"/>
      </w:pPr>
      <w:r>
        <w:t xml:space="preserve">Do NOT: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Build only a static dashboard with fake data.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Hard-code trust-score changes only in the frontend.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Fake ACL changes.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Fake WebSocket status.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Add AI just for the sake of saying "AI".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Start with complicated Kubernetes/eBPF infrastructure.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Build everything at once.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Mix frontend and backend responsibilities unnecessarily.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Claim the base-paper features as our original contribution.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Focus on research-paper writing yet.</w:t>
      </w:r>
    </w:p>
    <w:p>
      <w:pPr>
        <w:spacing w:after="160"/>
      </w:pPr>
      <w:r>
        <w:t xml:space="preserve">All security decisions and important state changes must originate from the backend/security layer. The dashboard should visualize REAL backend state.</w:t>
      </w:r>
    </w:p>
    <w:p>
      <w:pPr>
        <w:pStyle w:val="Heading1"/>
        <w:spacing w:after="160" w:before="320"/>
      </w:pPr>
      <w:r>
        <w:t xml:space="preserve">16. HOW I WANT YOU TO HELP ME</w:t>
      </w:r>
    </w:p>
    <w:p>
      <w:pPr>
        <w:spacing w:after="160"/>
      </w:pPr>
      <w:r>
        <w:t xml:space="preserve">When I ask you to help build this project: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First identify which module the requested work belongs to.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Check dependencies on previously completed modules.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Do not redesign the entire architecture unnecessarily.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Give implementation steps in the correct order.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Provide complete, runnable code when I ask for implementation.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Clearly mention which files need to be created or modified.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Explain where each piece of code belongs.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Keep the code modular and maintainable.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Avoid unnecessary technologies.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Make sure frontend and backend remain compatible.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Consider security best practices.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Do not skip integration/testing steps.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If there are multiple technically valid approaches, recommend the simplest reliable approach suitable for a 4th-year student project.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Do not assume enterprise infrastructure that we cannot realistically deploy.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Before implementing a major architectural change, explain why it is necessary.</w:t>
      </w:r>
    </w:p>
    <w:p>
      <w:pPr>
        <w:pStyle w:val="Heading1"/>
        <w:spacing w:after="160" w:before="320"/>
      </w:pPr>
      <w:r>
        <w:t xml:space="preserve">17. CURRENT GOAL</w:t>
      </w:r>
    </w:p>
    <w:p>
      <w:pPr>
        <w:spacing w:after="160"/>
      </w:pPr>
      <w:r>
        <w:t xml:space="preserve">Our immediate goal is NOT to write a research paper.</w:t>
      </w:r>
    </w:p>
    <w:p>
      <w:pPr>
        <w:spacing w:after="160"/>
      </w:pPr>
      <w:r>
        <w:t xml:space="preserve">Our immediate goal is:</w:t>
      </w:r>
    </w:p>
    <w:p>
      <w:pPr>
        <w:spacing w:after="160"/>
      </w:pPr>
      <w:r>
        <w:t xml:space="preserve">BUILD A FULLY WORKING DASHBOARD-BASED ZERO TRUST ACCESS CONTROL SYSTEM.</w:t>
      </w:r>
    </w:p>
    <w:p>
      <w:pPr>
        <w:spacing w:after="160"/>
      </w:pPr>
      <w:r>
        <w:t xml:space="preserve">Modules 1–5 are complete, independently verified, and live-tested (see Project_status.md for the full verification and fix-log history — the base-paper flow, Modules 1–4, plus Module 5's Trust Score Engine, are genuinely implemented, not just designed). Module 6 (Adaptive MFA) is now implemented too, using the email-one-time-code design in Section 7 (revised 2026-09-10, TOTP removed) — see Project status.md section 11 for the implementation and verification record. Module 7 (Continuous Trust Evaluation) has not been started.</w:t>
      </w:r>
    </w:p>
    <w:p>
      <w:pPr>
        <w:spacing w:after="160"/>
      </w:pPr>
      <w:r>
        <w:t xml:space="preserve">Then implement: Adaptive MFA → Continuous Trust Evaluation.</w:t>
      </w:r>
    </w:p>
    <w:p>
      <w:pPr>
        <w:spacing w:after="160"/>
      </w:pPr>
      <w:r>
        <w:t xml:space="preserve">Then integrate everything into the dashboard.</w:t>
      </w:r>
    </w:p>
    <w:p>
      <w:pPr>
        <w:spacing w:after="160"/>
      </w:pPr>
      <w:r>
        <w:t xml:space="preserve">Then test and evaluate the complete system.</w:t>
      </w:r>
    </w:p>
    <w:p>
      <w:pPr>
        <w:spacing w:after="160"/>
      </w:pPr>
      <w:r>
        <w:t xml:space="preserve">Research-paper work can be handled separately later.</w:t>
      </w:r>
    </w:p>
    <w:p>
      <w:pPr>
        <w:spacing w:after="160"/>
      </w:pPr>
      <w:r>
        <w:rPr>
          <w:b/>
          <w:bCs/>
        </w:rPr>
        <w:t xml:space="preserve">FINAL INSTRUCTION</w:t>
      </w:r>
    </w:p>
    <w:p>
      <w:pPr>
        <w:spacing w:after="160"/>
      </w:pPr>
      <w:r>
        <w:t xml:space="preserve">Treat everything above as the permanent project context for this conversation. Section 6 (Trust Score Concept) is finalized and approved. Section 7 (Adaptive MFA Concept) was finalized as a TOTP-hybrid design and has since been revised (2026-09-10) at the developer's explicit request to an email-one-time-code-only design, with TOTP removed from both login MFA and any future Module 7 continuous-verification mechanism — do not reintroduce TOTP without a new explicit request. Before beginning Module 7 implementation, confirm you are working from this revised version, and confirm you have read Project_status.md for the actual current state of the codebase (what's really built and tested, not just planned).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300"/>
    </w:pPr>
    <w:rPr>
      <w:b/>
      <w:bCs/>
      <w:color w:val="1F3864"/>
      <w:sz w:val="40"/>
      <w:szCs w:val="40"/>
    </w:rPr>
  </w:style>
  <w:style w:type="paragraph" w:styleId="Heading1">
    <w:name w:val="Heading 1"/>
    <w:basedOn w:val="Normal"/>
    <w:next w:val="Normal"/>
    <w:pPr>
      <w:pBdr>
        <w:bottom w:val="single" w:color="1F3864" w:sz="6" w:space="4"/>
      </w:pBdr>
      <w:spacing w:after="160" w:before="320"/>
    </w:pPr>
    <w:rPr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pPr>
      <w:spacing w:after="120" w:before="200"/>
    </w:pPr>
    <w:rPr>
      <w:b/>
      <w:bCs/>
      <w:color w:val="2E539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2026-09-10T10:25:48.289Z</dcterms:created>
  <dcterms:modified xsi:type="dcterms:W3CDTF">2026-09-10T10:25:48.310Z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