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57521" w14:textId="77777777" w:rsidR="009128DA" w:rsidRDefault="00E769A0" w:rsidP="00E769A0">
      <w:pPr>
        <w:spacing w:after="0" w:line="360" w:lineRule="auto"/>
        <w:jc w:val="center"/>
        <w:outlineLvl w:val="0"/>
        <w:rPr>
          <w:rFonts w:ascii="Aptos Display" w:eastAsia="Times New Roman" w:hAnsi="Aptos Display" w:cs="Times New Roman"/>
          <w:b/>
          <w:bCs/>
          <w:color w:val="2E74B5" w:themeColor="accent5" w:themeShade="BF"/>
          <w:kern w:val="36"/>
          <w:sz w:val="40"/>
          <w:szCs w:val="40"/>
          <w:lang w:eastAsia="en-IN" w:bidi="mr-IN"/>
          <w14:ligatures w14:val="none"/>
        </w:rPr>
      </w:pPr>
      <w:r w:rsidRPr="00E769A0">
        <w:rPr>
          <w:rFonts w:ascii="Aptos Display" w:eastAsia="Times New Roman" w:hAnsi="Aptos Display" w:cs="Times New Roman"/>
          <w:b/>
          <w:bCs/>
          <w:color w:val="2E74B5" w:themeColor="accent5" w:themeShade="BF"/>
          <w:kern w:val="36"/>
          <w:sz w:val="40"/>
          <w:szCs w:val="40"/>
          <w:lang w:eastAsia="en-IN" w:bidi="mr-IN"/>
          <w14:ligatures w14:val="none"/>
        </w:rPr>
        <w:t>RRGP Sedimentation Estimation in the Loose Boulder Structure and the Gabion Structure in the Ghatghar</w:t>
      </w:r>
    </w:p>
    <w:p w14:paraId="7A8B0DC0" w14:textId="05832F45" w:rsidR="009128DA" w:rsidRPr="00E769A0" w:rsidRDefault="009128DA" w:rsidP="009128DA">
      <w:pPr>
        <w:spacing w:after="0" w:line="360" w:lineRule="auto"/>
        <w:outlineLvl w:val="0"/>
        <w:rPr>
          <w:rFonts w:ascii="DengXian" w:eastAsia="DengXian" w:hAnsi="DengXian" w:cs="Times New Roman"/>
          <w:b/>
          <w:bCs/>
          <w:color w:val="C45911" w:themeColor="accent2" w:themeShade="BF"/>
          <w:kern w:val="36"/>
          <w:sz w:val="24"/>
          <w:szCs w:val="24"/>
          <w:lang w:eastAsia="en-IN" w:bidi="mr-IN"/>
          <w14:ligatures w14:val="none"/>
        </w:rPr>
      </w:pPr>
      <w:r w:rsidRPr="009128DA">
        <w:rPr>
          <w:rFonts w:ascii="DengXian" w:eastAsia="DengXian" w:hAnsi="DengXian" w:cs="Times New Roman"/>
          <w:b/>
          <w:bCs/>
          <w:color w:val="C45911" w:themeColor="accent2" w:themeShade="BF"/>
          <w:kern w:val="36"/>
          <w:sz w:val="24"/>
          <w:szCs w:val="24"/>
          <w:lang w:eastAsia="en-IN" w:bidi="mr-IN"/>
          <w14:ligatures w14:val="none"/>
        </w:rPr>
        <w:t>Snippet Link</w:t>
      </w:r>
      <w:r>
        <w:rPr>
          <w:rFonts w:ascii="DengXian" w:eastAsia="DengXian" w:hAnsi="DengXian" w:cs="Times New Roman"/>
          <w:b/>
          <w:bCs/>
          <w:color w:val="C45911" w:themeColor="accent2" w:themeShade="BF"/>
          <w:kern w:val="36"/>
          <w:sz w:val="24"/>
          <w:szCs w:val="24"/>
          <w:lang w:eastAsia="en-IN" w:bidi="mr-IN"/>
          <w14:ligatures w14:val="none"/>
        </w:rPr>
        <w:t xml:space="preserve">: </w:t>
      </w:r>
      <w:r w:rsidRPr="009128DA">
        <w:rPr>
          <w:rFonts w:ascii="Aptos Narrow" w:eastAsia="DengXian" w:hAnsi="Aptos Narrow" w:cs="Times New Roman"/>
          <w:b/>
          <w:bCs/>
          <w:color w:val="002060"/>
          <w:kern w:val="36"/>
          <w:sz w:val="24"/>
          <w:szCs w:val="24"/>
          <w:highlight w:val="yellow"/>
          <w:lang w:eastAsia="en-IN" w:bidi="mr-IN"/>
          <w14:ligatures w14:val="none"/>
        </w:rPr>
        <w:t>https://colab.research.google.com/drive/12ed9bEMk3r6pqpYvXRo8NsQz4EMRzAe6?usp=sharing</w:t>
      </w:r>
    </w:p>
    <w:p w14:paraId="10E3E81F" w14:textId="77777777" w:rsidR="00E769A0" w:rsidRPr="00E769A0" w:rsidRDefault="00E769A0" w:rsidP="00E769A0">
      <w:pPr>
        <w:spacing w:after="0" w:line="360" w:lineRule="auto"/>
        <w:jc w:val="both"/>
        <w:outlineLvl w:val="1"/>
        <w:rPr>
          <w:rFonts w:ascii="Aptos Display" w:eastAsia="Times New Roman" w:hAnsi="Aptos Display" w:cs="Times New Roman"/>
          <w:b/>
          <w:bCs/>
          <w:kern w:val="0"/>
          <w:sz w:val="32"/>
          <w:szCs w:val="32"/>
          <w:lang w:eastAsia="en-IN" w:bidi="mr-IN"/>
          <w14:ligatures w14:val="none"/>
        </w:rPr>
      </w:pPr>
      <w:r w:rsidRPr="00E769A0">
        <w:rPr>
          <w:rFonts w:ascii="Aptos Display" w:eastAsia="Times New Roman" w:hAnsi="Aptos Display" w:cs="Times New Roman"/>
          <w:b/>
          <w:bCs/>
          <w:kern w:val="0"/>
          <w:sz w:val="32"/>
          <w:szCs w:val="32"/>
          <w:lang w:eastAsia="en-IN" w:bidi="mr-IN"/>
          <w14:ligatures w14:val="none"/>
        </w:rPr>
        <w:t>Executive Summary</w:t>
      </w:r>
    </w:p>
    <w:p w14:paraId="124CB9EB" w14:textId="77777777" w:rsidR="00E769A0" w:rsidRPr="00E769A0" w:rsidRDefault="00E769A0" w:rsidP="00E769A0">
      <w:p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kern w:val="0"/>
          <w:sz w:val="24"/>
          <w:szCs w:val="24"/>
          <w:lang w:eastAsia="en-IN" w:bidi="mr-IN"/>
          <w14:ligatures w14:val="none"/>
        </w:rPr>
        <w:tab/>
      </w:r>
      <w:r w:rsidRPr="00E769A0">
        <w:rPr>
          <w:rFonts w:ascii="Aptos Display" w:eastAsia="Times New Roman" w:hAnsi="Aptos Display" w:cs="Times New Roman"/>
          <w:kern w:val="0"/>
          <w:sz w:val="24"/>
          <w:szCs w:val="24"/>
          <w:lang w:eastAsia="en-IN" w:bidi="mr-IN"/>
          <w14:ligatures w14:val="none"/>
        </w:rPr>
        <w:t xml:space="preserve">The </w:t>
      </w:r>
      <w:r w:rsidRPr="00E769A0">
        <w:rPr>
          <w:rFonts w:ascii="Aptos Display" w:eastAsia="Times New Roman" w:hAnsi="Aptos Display" w:cs="Times New Roman"/>
          <w:kern w:val="0"/>
          <w:sz w:val="24"/>
          <w:szCs w:val="24"/>
          <w:lang w:eastAsia="en-IN" w:bidi="mr-IN"/>
          <w14:ligatures w14:val="none"/>
        </w:rPr>
        <w:t>Resilient River Ghod Project</w:t>
      </w:r>
      <w:r w:rsidRPr="00E769A0">
        <w:rPr>
          <w:rFonts w:ascii="Aptos Display" w:eastAsia="Times New Roman" w:hAnsi="Aptos Display" w:cs="Times New Roman"/>
          <w:kern w:val="0"/>
          <w:sz w:val="24"/>
          <w:szCs w:val="24"/>
          <w:lang w:eastAsia="en-IN" w:bidi="mr-IN"/>
          <w14:ligatures w14:val="none"/>
        </w:rPr>
        <w:t xml:space="preserve"> (RRGP) aims to assess and quantify sedimentation capture in hydraulic structures like Loose Boulder Structures (LBS) and Gabion structures in the Ghatghar watershed, Maharashtra, India. This report details the methodology for estimating sediment volumes trapped by these structures, based on field measurements and computational analysis in Google </w:t>
      </w:r>
      <w:proofErr w:type="spellStart"/>
      <w:r w:rsidRPr="00E769A0">
        <w:rPr>
          <w:rFonts w:ascii="Aptos Display" w:eastAsia="Times New Roman" w:hAnsi="Aptos Display" w:cs="Times New Roman"/>
          <w:kern w:val="0"/>
          <w:sz w:val="24"/>
          <w:szCs w:val="24"/>
          <w:lang w:eastAsia="en-IN" w:bidi="mr-IN"/>
          <w14:ligatures w14:val="none"/>
        </w:rPr>
        <w:t>Colab</w:t>
      </w:r>
      <w:proofErr w:type="spellEnd"/>
      <w:r w:rsidRPr="00E769A0">
        <w:rPr>
          <w:rFonts w:ascii="Aptos Display" w:eastAsia="Times New Roman" w:hAnsi="Aptos Display" w:cs="Times New Roman"/>
          <w:kern w:val="0"/>
          <w:sz w:val="24"/>
          <w:szCs w:val="24"/>
          <w:lang w:eastAsia="en-IN" w:bidi="mr-IN"/>
          <w14:ligatures w14:val="none"/>
        </w:rPr>
        <w:t>. The LBS at Ghatghar-3 trapped an estimated 6.700 m³ of sediment, while the Gabion structure captured 13.531 m³ over a 25 m length. These estimates highlight the efficacy of such structures in reducing downstream sediment loads, supporting watershed management and erosion control. The chosen methods are cost-effective, field-practical, and validated by engineering standards.</w:t>
      </w:r>
    </w:p>
    <w:p w14:paraId="248518E1" w14:textId="77777777" w:rsidR="00E769A0" w:rsidRPr="00E769A0" w:rsidRDefault="00E769A0" w:rsidP="00E769A0">
      <w:pPr>
        <w:spacing w:after="0" w:line="360" w:lineRule="auto"/>
        <w:jc w:val="both"/>
        <w:outlineLvl w:val="1"/>
        <w:rPr>
          <w:rFonts w:ascii="Aptos Display" w:eastAsia="Times New Roman" w:hAnsi="Aptos Display" w:cs="Times New Roman"/>
          <w:b/>
          <w:bCs/>
          <w:kern w:val="0"/>
          <w:sz w:val="32"/>
          <w:szCs w:val="32"/>
          <w:lang w:eastAsia="en-IN" w:bidi="mr-IN"/>
          <w14:ligatures w14:val="none"/>
        </w:rPr>
      </w:pPr>
      <w:r w:rsidRPr="00E769A0">
        <w:rPr>
          <w:rFonts w:ascii="Aptos Display" w:eastAsia="Times New Roman" w:hAnsi="Aptos Display" w:cs="Times New Roman"/>
          <w:b/>
          <w:bCs/>
          <w:kern w:val="0"/>
          <w:sz w:val="32"/>
          <w:szCs w:val="32"/>
          <w:lang w:eastAsia="en-IN" w:bidi="mr-IN"/>
          <w14:ligatures w14:val="none"/>
        </w:rPr>
        <w:t>1. Introduction</w:t>
      </w:r>
    </w:p>
    <w:p w14:paraId="21184589" w14:textId="77777777" w:rsidR="00E769A0" w:rsidRPr="00E769A0" w:rsidRDefault="00E769A0" w:rsidP="00E769A0">
      <w:p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kern w:val="0"/>
          <w:sz w:val="24"/>
          <w:szCs w:val="24"/>
          <w:lang w:eastAsia="en-IN" w:bidi="mr-IN"/>
          <w14:ligatures w14:val="none"/>
        </w:rPr>
        <w:tab/>
      </w:r>
      <w:r w:rsidRPr="00E769A0">
        <w:rPr>
          <w:rFonts w:ascii="Aptos Display" w:eastAsia="Times New Roman" w:hAnsi="Aptos Display" w:cs="Times New Roman"/>
          <w:kern w:val="0"/>
          <w:sz w:val="24"/>
          <w:szCs w:val="24"/>
          <w:lang w:eastAsia="en-IN" w:bidi="mr-IN"/>
          <w14:ligatures w14:val="none"/>
        </w:rPr>
        <w:t xml:space="preserve">Sedimentation in riverine and watershed systems poses significant challenges to water quality, infrastructure longevity, and ecosystem health. In the Ghatghar region, prone to heavy monsoon runoff and soil erosion, structures like Loose Boulder Structures (LBS) and Gabions serve as check dams to trap sediments. This study estimates the volume of sediment accumulated behind these structures using empirical field data and mathematical </w:t>
      </w:r>
      <w:proofErr w:type="spellStart"/>
      <w:r w:rsidRPr="00E769A0">
        <w:rPr>
          <w:rFonts w:ascii="Aptos Display" w:eastAsia="Times New Roman" w:hAnsi="Aptos Display" w:cs="Times New Roman"/>
          <w:kern w:val="0"/>
          <w:sz w:val="24"/>
          <w:szCs w:val="24"/>
          <w:lang w:eastAsia="en-IN" w:bidi="mr-IN"/>
          <w14:ligatures w14:val="none"/>
        </w:rPr>
        <w:t>modeling</w:t>
      </w:r>
      <w:proofErr w:type="spellEnd"/>
      <w:r w:rsidRPr="00E769A0">
        <w:rPr>
          <w:rFonts w:ascii="Aptos Display" w:eastAsia="Times New Roman" w:hAnsi="Aptos Display" w:cs="Times New Roman"/>
          <w:kern w:val="0"/>
          <w:sz w:val="24"/>
          <w:szCs w:val="24"/>
          <w:lang w:eastAsia="en-IN" w:bidi="mr-IN"/>
          <w14:ligatures w14:val="none"/>
        </w:rPr>
        <w:t xml:space="preserve">. The analysis was conducted via Python scripting in Google </w:t>
      </w:r>
      <w:proofErr w:type="spellStart"/>
      <w:r w:rsidRPr="00E769A0">
        <w:rPr>
          <w:rFonts w:ascii="Aptos Display" w:eastAsia="Times New Roman" w:hAnsi="Aptos Display" w:cs="Times New Roman"/>
          <w:kern w:val="0"/>
          <w:sz w:val="24"/>
          <w:szCs w:val="24"/>
          <w:lang w:eastAsia="en-IN" w:bidi="mr-IN"/>
          <w14:ligatures w14:val="none"/>
        </w:rPr>
        <w:t>Colab</w:t>
      </w:r>
      <w:proofErr w:type="spellEnd"/>
      <w:r w:rsidRPr="00E769A0">
        <w:rPr>
          <w:rFonts w:ascii="Aptos Display" w:eastAsia="Times New Roman" w:hAnsi="Aptos Display" w:cs="Times New Roman"/>
          <w:kern w:val="0"/>
          <w:sz w:val="24"/>
          <w:szCs w:val="24"/>
          <w:lang w:eastAsia="en-IN" w:bidi="mr-IN"/>
          <w14:ligatures w14:val="none"/>
        </w:rPr>
        <w:t>, enabling transparent, reproducible calculations.</w:t>
      </w:r>
    </w:p>
    <w:p w14:paraId="3B304B6C" w14:textId="77777777" w:rsidR="00E769A0" w:rsidRPr="00E769A0" w:rsidRDefault="00E769A0" w:rsidP="00E769A0">
      <w:p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kern w:val="0"/>
          <w:sz w:val="24"/>
          <w:szCs w:val="24"/>
          <w:lang w:eastAsia="en-IN" w:bidi="mr-IN"/>
          <w14:ligatures w14:val="none"/>
        </w:rPr>
        <w:t>The report is structured as follows:</w:t>
      </w:r>
    </w:p>
    <w:p w14:paraId="46CA3FFB" w14:textId="77777777" w:rsidR="00E769A0" w:rsidRPr="00E769A0" w:rsidRDefault="00E769A0" w:rsidP="00E769A0">
      <w:pPr>
        <w:numPr>
          <w:ilvl w:val="0"/>
          <w:numId w:val="5"/>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Methodology</w:t>
      </w:r>
      <w:r w:rsidRPr="00E769A0">
        <w:rPr>
          <w:rFonts w:ascii="Aptos Display" w:eastAsia="Times New Roman" w:hAnsi="Aptos Display" w:cs="Times New Roman"/>
          <w:kern w:val="0"/>
          <w:sz w:val="24"/>
          <w:szCs w:val="24"/>
          <w:lang w:eastAsia="en-IN" w:bidi="mr-IN"/>
          <w14:ligatures w14:val="none"/>
        </w:rPr>
        <w:t>: Rationale for selection and detailed calculation methods.</w:t>
      </w:r>
    </w:p>
    <w:p w14:paraId="5805608A" w14:textId="77777777" w:rsidR="00E769A0" w:rsidRPr="00E769A0" w:rsidRDefault="00E769A0" w:rsidP="00E769A0">
      <w:pPr>
        <w:numPr>
          <w:ilvl w:val="0"/>
          <w:numId w:val="5"/>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Field Measurements</w:t>
      </w:r>
      <w:r w:rsidRPr="00E769A0">
        <w:rPr>
          <w:rFonts w:ascii="Aptos Display" w:eastAsia="Times New Roman" w:hAnsi="Aptos Display" w:cs="Times New Roman"/>
          <w:kern w:val="0"/>
          <w:sz w:val="24"/>
          <w:szCs w:val="24"/>
          <w:lang w:eastAsia="en-IN" w:bidi="mr-IN"/>
          <w14:ligatures w14:val="none"/>
        </w:rPr>
        <w:t>: Data collection protocols.</w:t>
      </w:r>
    </w:p>
    <w:p w14:paraId="61557E99" w14:textId="77777777" w:rsidR="00E769A0" w:rsidRPr="00E769A0" w:rsidRDefault="00E769A0" w:rsidP="00E769A0">
      <w:pPr>
        <w:numPr>
          <w:ilvl w:val="0"/>
          <w:numId w:val="5"/>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Python Scripting</w:t>
      </w:r>
      <w:r w:rsidRPr="00E769A0">
        <w:rPr>
          <w:rFonts w:ascii="Aptos Display" w:eastAsia="Times New Roman" w:hAnsi="Aptos Display" w:cs="Times New Roman"/>
          <w:kern w:val="0"/>
          <w:sz w:val="24"/>
          <w:szCs w:val="24"/>
          <w:lang w:eastAsia="en-IN" w:bidi="mr-IN"/>
          <w14:ligatures w14:val="none"/>
        </w:rPr>
        <w:t>: Implementation details.</w:t>
      </w:r>
    </w:p>
    <w:p w14:paraId="27E6A613" w14:textId="77777777" w:rsidR="00E769A0" w:rsidRPr="00E769A0" w:rsidRDefault="00E769A0" w:rsidP="00E769A0">
      <w:pPr>
        <w:numPr>
          <w:ilvl w:val="0"/>
          <w:numId w:val="5"/>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Results</w:t>
      </w:r>
      <w:r w:rsidRPr="00E769A0">
        <w:rPr>
          <w:rFonts w:ascii="Aptos Display" w:eastAsia="Times New Roman" w:hAnsi="Aptos Display" w:cs="Times New Roman"/>
          <w:kern w:val="0"/>
          <w:sz w:val="24"/>
          <w:szCs w:val="24"/>
          <w:lang w:eastAsia="en-IN" w:bidi="mr-IN"/>
          <w14:ligatures w14:val="none"/>
        </w:rPr>
        <w:t>: Quantitative outputs and interpretations.</w:t>
      </w:r>
    </w:p>
    <w:p w14:paraId="7EA90044" w14:textId="7E5BA646" w:rsidR="00E769A0" w:rsidRPr="009128DA" w:rsidRDefault="00E769A0" w:rsidP="009128DA">
      <w:pPr>
        <w:numPr>
          <w:ilvl w:val="0"/>
          <w:numId w:val="5"/>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References</w:t>
      </w:r>
      <w:r w:rsidRPr="00E769A0">
        <w:rPr>
          <w:rFonts w:ascii="Aptos Display" w:eastAsia="Times New Roman" w:hAnsi="Aptos Display" w:cs="Times New Roman"/>
          <w:kern w:val="0"/>
          <w:sz w:val="24"/>
          <w:szCs w:val="24"/>
          <w:lang w:eastAsia="en-IN" w:bidi="mr-IN"/>
          <w14:ligatures w14:val="none"/>
        </w:rPr>
        <w:t>: Supporting studies and formulas.</w:t>
      </w:r>
    </w:p>
    <w:p w14:paraId="347C2E36" w14:textId="77777777" w:rsidR="00E769A0" w:rsidRPr="00E769A0" w:rsidRDefault="00E769A0" w:rsidP="00E769A0">
      <w:pPr>
        <w:spacing w:after="0" w:line="360" w:lineRule="auto"/>
        <w:jc w:val="both"/>
        <w:outlineLvl w:val="1"/>
        <w:rPr>
          <w:rFonts w:ascii="Aptos Display" w:eastAsia="Times New Roman" w:hAnsi="Aptos Display" w:cs="Times New Roman"/>
          <w:b/>
          <w:bCs/>
          <w:kern w:val="0"/>
          <w:sz w:val="32"/>
          <w:szCs w:val="32"/>
          <w:lang w:eastAsia="en-IN" w:bidi="mr-IN"/>
          <w14:ligatures w14:val="none"/>
        </w:rPr>
      </w:pPr>
      <w:r w:rsidRPr="00E769A0">
        <w:rPr>
          <w:rFonts w:ascii="Aptos Display" w:eastAsia="Times New Roman" w:hAnsi="Aptos Display" w:cs="Times New Roman"/>
          <w:b/>
          <w:bCs/>
          <w:kern w:val="0"/>
          <w:sz w:val="32"/>
          <w:szCs w:val="32"/>
          <w:lang w:eastAsia="en-IN" w:bidi="mr-IN"/>
          <w14:ligatures w14:val="none"/>
        </w:rPr>
        <w:lastRenderedPageBreak/>
        <w:t>2. Methodology</w:t>
      </w:r>
    </w:p>
    <w:p w14:paraId="1B058AB0" w14:textId="77777777" w:rsidR="00E769A0" w:rsidRPr="00E769A0" w:rsidRDefault="00E769A0" w:rsidP="00E769A0">
      <w:pPr>
        <w:spacing w:after="0" w:line="360" w:lineRule="auto"/>
        <w:jc w:val="both"/>
        <w:outlineLvl w:val="2"/>
        <w:rPr>
          <w:rFonts w:ascii="Aptos Display" w:eastAsia="Times New Roman" w:hAnsi="Aptos Display" w:cs="Times New Roman"/>
          <w:b/>
          <w:bCs/>
          <w:kern w:val="0"/>
          <w:sz w:val="27"/>
          <w:szCs w:val="27"/>
          <w:lang w:eastAsia="en-IN" w:bidi="mr-IN"/>
          <w14:ligatures w14:val="none"/>
        </w:rPr>
      </w:pPr>
      <w:r w:rsidRPr="00E769A0">
        <w:rPr>
          <w:rFonts w:ascii="Aptos Display" w:eastAsia="Times New Roman" w:hAnsi="Aptos Display" w:cs="Times New Roman"/>
          <w:b/>
          <w:bCs/>
          <w:kern w:val="0"/>
          <w:sz w:val="27"/>
          <w:szCs w:val="27"/>
          <w:lang w:eastAsia="en-IN" w:bidi="mr-IN"/>
          <w14:ligatures w14:val="none"/>
        </w:rPr>
        <w:t>2.1 Rationale for Methodology Selection</w:t>
      </w:r>
    </w:p>
    <w:p w14:paraId="3EA636D6" w14:textId="77777777" w:rsidR="00E769A0" w:rsidRPr="00E769A0" w:rsidRDefault="00E769A0" w:rsidP="00E769A0">
      <w:p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kern w:val="0"/>
          <w:sz w:val="24"/>
          <w:szCs w:val="24"/>
          <w:lang w:eastAsia="en-IN" w:bidi="mr-IN"/>
          <w14:ligatures w14:val="none"/>
        </w:rPr>
        <w:t xml:space="preserve">The methodology employs two established volumetric estimation techniques: the </w:t>
      </w:r>
      <w:r w:rsidRPr="00E769A0">
        <w:rPr>
          <w:rFonts w:ascii="Aptos Display" w:eastAsia="Times New Roman" w:hAnsi="Aptos Display" w:cs="Times New Roman"/>
          <w:b/>
          <w:bCs/>
          <w:kern w:val="0"/>
          <w:sz w:val="24"/>
          <w:szCs w:val="24"/>
          <w:lang w:eastAsia="en-IN" w:bidi="mr-IN"/>
          <w14:ligatures w14:val="none"/>
        </w:rPr>
        <w:t>Average End-Area Method</w:t>
      </w:r>
      <w:r w:rsidRPr="00E769A0">
        <w:rPr>
          <w:rFonts w:ascii="Aptos Display" w:eastAsia="Times New Roman" w:hAnsi="Aptos Display" w:cs="Times New Roman"/>
          <w:kern w:val="0"/>
          <w:sz w:val="24"/>
          <w:szCs w:val="24"/>
          <w:lang w:eastAsia="en-IN" w:bidi="mr-IN"/>
          <w14:ligatures w14:val="none"/>
        </w:rPr>
        <w:t xml:space="preserve"> (for the LBS) and the </w:t>
      </w:r>
      <w:r w:rsidRPr="00E769A0">
        <w:rPr>
          <w:rFonts w:ascii="Aptos Display" w:eastAsia="Times New Roman" w:hAnsi="Aptos Display" w:cs="Times New Roman"/>
          <w:b/>
          <w:bCs/>
          <w:kern w:val="0"/>
          <w:sz w:val="24"/>
          <w:szCs w:val="24"/>
          <w:lang w:eastAsia="en-IN" w:bidi="mr-IN"/>
          <w14:ligatures w14:val="none"/>
        </w:rPr>
        <w:t>Average Area Method</w:t>
      </w:r>
      <w:r w:rsidRPr="00E769A0">
        <w:rPr>
          <w:rFonts w:ascii="Aptos Display" w:eastAsia="Times New Roman" w:hAnsi="Aptos Display" w:cs="Times New Roman"/>
          <w:kern w:val="0"/>
          <w:sz w:val="24"/>
          <w:szCs w:val="24"/>
          <w:lang w:eastAsia="en-IN" w:bidi="mr-IN"/>
          <w14:ligatures w14:val="none"/>
        </w:rPr>
        <w:t xml:space="preserve"> (for the Gabion structure). These were chosen for several reasons:</w:t>
      </w:r>
    </w:p>
    <w:p w14:paraId="099292BA" w14:textId="77777777" w:rsidR="00E769A0" w:rsidRPr="00E769A0" w:rsidRDefault="00E769A0" w:rsidP="00E769A0">
      <w:pPr>
        <w:numPr>
          <w:ilvl w:val="0"/>
          <w:numId w:val="6"/>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Simplicity and Field Feasibility</w:t>
      </w:r>
      <w:r w:rsidRPr="00E769A0">
        <w:rPr>
          <w:rFonts w:ascii="Aptos Display" w:eastAsia="Times New Roman" w:hAnsi="Aptos Display" w:cs="Times New Roman"/>
          <w:kern w:val="0"/>
          <w:sz w:val="24"/>
          <w:szCs w:val="24"/>
          <w:lang w:eastAsia="en-IN" w:bidi="mr-IN"/>
          <w14:ligatures w14:val="none"/>
        </w:rPr>
        <w:t>: Both methods require only basic cross-sectional measurements (widths and depths) at discrete points along the structure, minimizing the need for advanced surveying equipment like LiDAR or bathymetric sonar, which are costly and logistically challenging in remote watersheds like Ghatghar.</w:t>
      </w:r>
    </w:p>
    <w:p w14:paraId="57139B06" w14:textId="77777777" w:rsidR="00E769A0" w:rsidRPr="00E769A0" w:rsidRDefault="00E769A0" w:rsidP="00E769A0">
      <w:pPr>
        <w:numPr>
          <w:ilvl w:val="0"/>
          <w:numId w:val="6"/>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Accuracy for Linear Sediment Profiles</w:t>
      </w:r>
      <w:r w:rsidRPr="00E769A0">
        <w:rPr>
          <w:rFonts w:ascii="Aptos Display" w:eastAsia="Times New Roman" w:hAnsi="Aptos Display" w:cs="Times New Roman"/>
          <w:kern w:val="0"/>
          <w:sz w:val="24"/>
          <w:szCs w:val="24"/>
          <w:lang w:eastAsia="en-IN" w:bidi="mr-IN"/>
          <w14:ligatures w14:val="none"/>
        </w:rPr>
        <w:t>: Sedimentation in check dams often forms wedge-shaped or trapezoidal profiles with gradual depth variations. The Average End-Area Method assumes linear interpolation between cross-sections (trapezoidal rule), suitable for the LBS's 15 m length with four measurement points. The Average Area Method provides a conservative average for uniform or near-uniform deposition, ideal for the Gabion's 25 m span.</w:t>
      </w:r>
    </w:p>
    <w:p w14:paraId="262F0A86" w14:textId="77777777" w:rsidR="00E769A0" w:rsidRPr="00E769A0" w:rsidRDefault="00E769A0" w:rsidP="00E769A0">
      <w:pPr>
        <w:numPr>
          <w:ilvl w:val="0"/>
          <w:numId w:val="6"/>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Cost-Effectiveness and Reproducibility</w:t>
      </w:r>
      <w:r w:rsidRPr="00E769A0">
        <w:rPr>
          <w:rFonts w:ascii="Aptos Display" w:eastAsia="Times New Roman" w:hAnsi="Aptos Display" w:cs="Times New Roman"/>
          <w:kern w:val="0"/>
          <w:sz w:val="24"/>
          <w:szCs w:val="24"/>
          <w:lang w:eastAsia="en-IN" w:bidi="mr-IN"/>
          <w14:ligatures w14:val="none"/>
        </w:rPr>
        <w:t>: These are manual-computation-friendly but enhanced via scripting for error reduction and scalability. They align with RRGP's focus on low-resource, community-led monitoring.</w:t>
      </w:r>
    </w:p>
    <w:p w14:paraId="75B38C3F" w14:textId="77777777" w:rsidR="00E769A0" w:rsidRPr="00E769A0" w:rsidRDefault="00E769A0" w:rsidP="00E769A0">
      <w:pPr>
        <w:numPr>
          <w:ilvl w:val="0"/>
          <w:numId w:val="6"/>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Validation from Prior Studies</w:t>
      </w:r>
      <w:r w:rsidRPr="00E769A0">
        <w:rPr>
          <w:rFonts w:ascii="Aptos Display" w:eastAsia="Times New Roman" w:hAnsi="Aptos Display" w:cs="Times New Roman"/>
          <w:kern w:val="0"/>
          <w:sz w:val="24"/>
          <w:szCs w:val="24"/>
          <w:lang w:eastAsia="en-IN" w:bidi="mr-IN"/>
          <w14:ligatures w14:val="none"/>
        </w:rPr>
        <w:t xml:space="preserve">: These methods are standard in civil engineering for earthwork and reservoir sedimentation (e.g., USBR guidelines). They overestimate minimally (5-10% error) for short structures compared to 3D </w:t>
      </w:r>
      <w:r w:rsidRPr="00E769A0">
        <w:rPr>
          <w:rFonts w:ascii="Aptos Display" w:eastAsia="Times New Roman" w:hAnsi="Aptos Display" w:cs="Times New Roman"/>
          <w:kern w:val="0"/>
          <w:sz w:val="24"/>
          <w:szCs w:val="24"/>
          <w:lang w:eastAsia="en-IN" w:bidi="mr-IN"/>
          <w14:ligatures w14:val="none"/>
        </w:rPr>
        <w:t>modelling</w:t>
      </w:r>
      <w:r w:rsidRPr="00E769A0">
        <w:rPr>
          <w:rFonts w:ascii="Aptos Display" w:eastAsia="Times New Roman" w:hAnsi="Aptos Display" w:cs="Times New Roman"/>
          <w:kern w:val="0"/>
          <w:sz w:val="24"/>
          <w:szCs w:val="24"/>
          <w:lang w:eastAsia="en-IN" w:bidi="mr-IN"/>
          <w14:ligatures w14:val="none"/>
        </w:rPr>
        <w:t>, as per field validations in similar tropical watersheds.</w:t>
      </w:r>
    </w:p>
    <w:p w14:paraId="0418375D" w14:textId="77777777" w:rsidR="00E769A0" w:rsidRPr="00E769A0" w:rsidRDefault="00E769A0" w:rsidP="00E769A0">
      <w:p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kern w:val="0"/>
          <w:sz w:val="24"/>
          <w:szCs w:val="24"/>
          <w:lang w:eastAsia="en-IN" w:bidi="mr-IN"/>
          <w14:ligatures w14:val="none"/>
        </w:rPr>
        <w:t>Alternative methods (e.g., 3D acoustic profiling or remote sensing) were deemed unsuitable due to high costs (&gt;₹50,000 per site) and inaccessibility during monsoons.</w:t>
      </w:r>
    </w:p>
    <w:p w14:paraId="3010A29C" w14:textId="77777777" w:rsidR="00E769A0" w:rsidRPr="00E769A0" w:rsidRDefault="00E769A0" w:rsidP="00E769A0">
      <w:pPr>
        <w:spacing w:after="0" w:line="360" w:lineRule="auto"/>
        <w:jc w:val="both"/>
        <w:outlineLvl w:val="2"/>
        <w:rPr>
          <w:rFonts w:ascii="Aptos Display" w:eastAsia="Times New Roman" w:hAnsi="Aptos Display" w:cs="Times New Roman"/>
          <w:b/>
          <w:bCs/>
          <w:kern w:val="0"/>
          <w:sz w:val="27"/>
          <w:szCs w:val="27"/>
          <w:lang w:eastAsia="en-IN" w:bidi="mr-IN"/>
          <w14:ligatures w14:val="none"/>
        </w:rPr>
      </w:pPr>
      <w:r w:rsidRPr="00E769A0">
        <w:rPr>
          <w:rFonts w:ascii="Aptos Display" w:eastAsia="Times New Roman" w:hAnsi="Aptos Display" w:cs="Times New Roman"/>
          <w:b/>
          <w:bCs/>
          <w:kern w:val="0"/>
          <w:sz w:val="27"/>
          <w:szCs w:val="27"/>
          <w:lang w:eastAsia="en-IN" w:bidi="mr-IN"/>
          <w14:ligatures w14:val="none"/>
        </w:rPr>
        <w:t>2.2 Detailed Calculation Methods</w:t>
      </w:r>
    </w:p>
    <w:p w14:paraId="093AFA84" w14:textId="77777777" w:rsidR="00E769A0" w:rsidRPr="00E769A0" w:rsidRDefault="00E769A0" w:rsidP="00E769A0">
      <w:pPr>
        <w:spacing w:after="0" w:line="360" w:lineRule="auto"/>
        <w:jc w:val="both"/>
        <w:outlineLvl w:val="3"/>
        <w:rPr>
          <w:rFonts w:ascii="Aptos Display" w:eastAsia="Times New Roman" w:hAnsi="Aptos Display" w:cs="Times New Roman"/>
          <w:b/>
          <w:bCs/>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2.2.1 Average End-Area Method (LBS-Ghatghar-3)</w:t>
      </w:r>
    </w:p>
    <w:p w14:paraId="36A94423" w14:textId="77777777" w:rsidR="00E769A0" w:rsidRPr="00E769A0" w:rsidRDefault="00E769A0" w:rsidP="00E769A0">
      <w:p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kern w:val="0"/>
          <w:sz w:val="24"/>
          <w:szCs w:val="24"/>
          <w:lang w:eastAsia="en-IN" w:bidi="mr-IN"/>
          <w14:ligatures w14:val="none"/>
        </w:rPr>
        <w:t>This method divides the sediment prism into segments and calculates volume via the trapezoidal rule:</w:t>
      </w:r>
    </w:p>
    <w:p w14:paraId="16A7D6AC" w14:textId="77777777" w:rsidR="00E769A0" w:rsidRPr="00E769A0" w:rsidRDefault="00E769A0" w:rsidP="00E769A0">
      <w:pPr>
        <w:numPr>
          <w:ilvl w:val="0"/>
          <w:numId w:val="7"/>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Cross-Sectional Area (A) at Each Point</w:t>
      </w:r>
      <w:r w:rsidRPr="00E769A0">
        <w:rPr>
          <w:rFonts w:ascii="Aptos Display" w:eastAsia="Times New Roman" w:hAnsi="Aptos Display" w:cs="Times New Roman"/>
          <w:kern w:val="0"/>
          <w:sz w:val="24"/>
          <w:szCs w:val="24"/>
          <w:lang w:eastAsia="en-IN" w:bidi="mr-IN"/>
          <w14:ligatures w14:val="none"/>
        </w:rPr>
        <w:t xml:space="preserve">: </w:t>
      </w:r>
      <m:oMath>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A</m:t>
            </m:r>
          </m:e>
          <m:sub>
            <m:r>
              <w:rPr>
                <w:rFonts w:ascii="Cambria Math" w:eastAsia="Times New Roman" w:hAnsi="Cambria Math" w:cs="Times New Roman"/>
                <w:kern w:val="0"/>
                <w:sz w:val="24"/>
                <w:szCs w:val="24"/>
                <w:lang w:eastAsia="en-IN" w:bidi="mr-IN"/>
                <w14:ligatures w14:val="none"/>
              </w:rPr>
              <m:t>i</m:t>
            </m:r>
          </m:sub>
        </m:sSub>
        <m:r>
          <w:rPr>
            <w:rFonts w:ascii="Cambria Math" w:eastAsia="Times New Roman" w:hAnsi="Cambria Math" w:cs="Times New Roman"/>
            <w:kern w:val="0"/>
            <w:sz w:val="24"/>
            <w:szCs w:val="24"/>
            <w:lang w:eastAsia="en-IN" w:bidi="mr-IN"/>
            <w14:ligatures w14:val="none"/>
          </w:rPr>
          <m:t>=</m:t>
        </m:r>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W</m:t>
            </m:r>
          </m:e>
          <m:sub>
            <m:r>
              <w:rPr>
                <w:rFonts w:ascii="Cambria Math" w:eastAsia="Times New Roman" w:hAnsi="Cambria Math" w:cs="Times New Roman"/>
                <w:kern w:val="0"/>
                <w:sz w:val="24"/>
                <w:szCs w:val="24"/>
                <w:lang w:eastAsia="en-IN" w:bidi="mr-IN"/>
                <w14:ligatures w14:val="none"/>
              </w:rPr>
              <m:t>i</m:t>
            </m:r>
          </m:sub>
        </m:sSub>
        <m:r>
          <w:rPr>
            <w:rFonts w:ascii="Cambria Math" w:eastAsia="Times New Roman" w:hAnsi="Cambria Math" w:cs="Times New Roman"/>
            <w:kern w:val="0"/>
            <w:sz w:val="24"/>
            <w:szCs w:val="24"/>
            <w:lang w:eastAsia="en-IN" w:bidi="mr-IN"/>
            <w14:ligatures w14:val="none"/>
          </w:rPr>
          <m:t>×</m:t>
        </m:r>
        <m:f>
          <m:fPr>
            <m:ctrlPr>
              <w:rPr>
                <w:rFonts w:ascii="Cambria Math" w:eastAsia="Times New Roman" w:hAnsi="Cambria Math" w:cs="Times New Roman"/>
                <w:kern w:val="0"/>
                <w:sz w:val="24"/>
                <w:szCs w:val="24"/>
                <w:lang w:eastAsia="en-IN" w:bidi="mr-IN"/>
                <w14:ligatures w14:val="none"/>
              </w:rPr>
            </m:ctrlPr>
          </m:fPr>
          <m:num>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D</m:t>
                </m:r>
              </m:e>
              <m:sub>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R</m:t>
                    </m:r>
                  </m:e>
                  <m:sub>
                    <m:r>
                      <w:rPr>
                        <w:rFonts w:ascii="Cambria Math" w:eastAsia="Times New Roman" w:hAnsi="Cambria Math" w:cs="Times New Roman"/>
                        <w:kern w:val="0"/>
                        <w:sz w:val="24"/>
                        <w:szCs w:val="24"/>
                        <w:lang w:eastAsia="en-IN" w:bidi="mr-IN"/>
                        <w14:ligatures w14:val="none"/>
                      </w:rPr>
                      <m:t>i</m:t>
                    </m:r>
                  </m:sub>
                </m:sSub>
              </m:sub>
            </m:sSub>
            <m:r>
              <w:rPr>
                <w:rFonts w:ascii="Cambria Math" w:eastAsia="Times New Roman" w:hAnsi="Cambria Math" w:cs="Times New Roman"/>
                <w:kern w:val="0"/>
                <w:sz w:val="24"/>
                <w:szCs w:val="24"/>
                <w:lang w:eastAsia="en-IN" w:bidi="mr-IN"/>
                <w14:ligatures w14:val="none"/>
              </w:rPr>
              <m:t>+</m:t>
            </m:r>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D</m:t>
                </m:r>
              </m:e>
              <m:sub>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L</m:t>
                    </m:r>
                  </m:e>
                  <m:sub>
                    <m:r>
                      <w:rPr>
                        <w:rFonts w:ascii="Cambria Math" w:eastAsia="Times New Roman" w:hAnsi="Cambria Math" w:cs="Times New Roman"/>
                        <w:kern w:val="0"/>
                        <w:sz w:val="24"/>
                        <w:szCs w:val="24"/>
                        <w:lang w:eastAsia="en-IN" w:bidi="mr-IN"/>
                        <w14:ligatures w14:val="none"/>
                      </w:rPr>
                      <m:t>i</m:t>
                    </m:r>
                  </m:sub>
                </m:sSub>
              </m:sub>
            </m:sSub>
          </m:num>
          <m:den>
            <m:r>
              <w:rPr>
                <w:rFonts w:ascii="Cambria Math" w:eastAsia="Times New Roman" w:hAnsi="Cambria Math" w:cs="Times New Roman"/>
                <w:kern w:val="0"/>
                <w:sz w:val="24"/>
                <w:szCs w:val="24"/>
                <w:lang w:eastAsia="en-IN" w:bidi="mr-IN"/>
                <w14:ligatures w14:val="none"/>
              </w:rPr>
              <m:t>2</m:t>
            </m:r>
          </m:den>
        </m:f>
      </m:oMath>
      <w:r w:rsidRPr="00E769A0">
        <w:rPr>
          <w:rFonts w:ascii="Aptos Display" w:eastAsia="Times New Roman" w:hAnsi="Aptos Display" w:cs="Times New Roman"/>
          <w:kern w:val="0"/>
          <w:sz w:val="24"/>
          <w:szCs w:val="24"/>
          <w:lang w:eastAsia="en-IN" w:bidi="mr-IN"/>
          <w14:ligatures w14:val="none"/>
        </w:rPr>
        <w:t xml:space="preserve">Where </w:t>
      </w:r>
      <m:oMath>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W</m:t>
            </m:r>
          </m:e>
          <m:sub>
            <m:r>
              <w:rPr>
                <w:rFonts w:ascii="Cambria Math" w:eastAsia="Times New Roman" w:hAnsi="Cambria Math" w:cs="Times New Roman"/>
                <w:kern w:val="0"/>
                <w:sz w:val="24"/>
                <w:szCs w:val="24"/>
                <w:lang w:eastAsia="en-IN" w:bidi="mr-IN"/>
                <w14:ligatures w14:val="none"/>
              </w:rPr>
              <m:t>i</m:t>
            </m:r>
          </m:sub>
        </m:sSub>
      </m:oMath>
      <w:r w:rsidRPr="00E769A0">
        <w:rPr>
          <w:rFonts w:ascii="Aptos Display" w:eastAsia="Times New Roman" w:hAnsi="Aptos Display" w:cs="Times New Roman"/>
          <w:kern w:val="0"/>
          <w:sz w:val="24"/>
          <w:szCs w:val="24"/>
          <w:lang w:eastAsia="en-IN" w:bidi="mr-IN"/>
          <w14:ligatures w14:val="none"/>
        </w:rPr>
        <w:t xml:space="preserve">= width (m), </w:t>
      </w:r>
      <m:oMath>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D</m:t>
            </m:r>
          </m:e>
          <m:sub>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R</m:t>
                </m:r>
              </m:e>
              <m:sub>
                <m:r>
                  <w:rPr>
                    <w:rFonts w:ascii="Cambria Math" w:eastAsia="Times New Roman" w:hAnsi="Cambria Math" w:cs="Times New Roman"/>
                    <w:kern w:val="0"/>
                    <w:sz w:val="24"/>
                    <w:szCs w:val="24"/>
                    <w:lang w:eastAsia="en-IN" w:bidi="mr-IN"/>
                    <w14:ligatures w14:val="none"/>
                  </w:rPr>
                  <m:t>i</m:t>
                </m:r>
              </m:sub>
            </m:sSub>
          </m:sub>
        </m:sSub>
      </m:oMath>
      <w:r w:rsidRPr="00E769A0">
        <w:rPr>
          <w:rFonts w:ascii="Aptos Display" w:eastAsia="Times New Roman" w:hAnsi="Aptos Display" w:cs="Times New Roman"/>
          <w:kern w:val="0"/>
          <w:sz w:val="24"/>
          <w:szCs w:val="24"/>
          <w:lang w:eastAsia="en-IN" w:bidi="mr-IN"/>
          <w14:ligatures w14:val="none"/>
        </w:rPr>
        <w:t xml:space="preserve">and </w:t>
      </w:r>
      <m:oMath>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D</m:t>
            </m:r>
          </m:e>
          <m:sub>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L</m:t>
                </m:r>
              </m:e>
              <m:sub>
                <m:r>
                  <w:rPr>
                    <w:rFonts w:ascii="Cambria Math" w:eastAsia="Times New Roman" w:hAnsi="Cambria Math" w:cs="Times New Roman"/>
                    <w:kern w:val="0"/>
                    <w:sz w:val="24"/>
                    <w:szCs w:val="24"/>
                    <w:lang w:eastAsia="en-IN" w:bidi="mr-IN"/>
                    <w14:ligatures w14:val="none"/>
                  </w:rPr>
                  <m:t>i</m:t>
                </m:r>
              </m:sub>
            </m:sSub>
          </m:sub>
        </m:sSub>
      </m:oMath>
      <w:r w:rsidRPr="00E769A0">
        <w:rPr>
          <w:rFonts w:ascii="Aptos Display" w:eastAsia="Times New Roman" w:hAnsi="Aptos Display" w:cs="Times New Roman"/>
          <w:kern w:val="0"/>
          <w:sz w:val="24"/>
          <w:szCs w:val="24"/>
          <w:lang w:eastAsia="en-IN" w:bidi="mr-IN"/>
          <w14:ligatures w14:val="none"/>
        </w:rPr>
        <w:t>= right and left depths (m). This assumes a rectangular-trapezoidal cross-section, common in boulder-trapped sediments.</w:t>
      </w:r>
    </w:p>
    <w:p w14:paraId="3FE343CD" w14:textId="77777777" w:rsidR="00E769A0" w:rsidRPr="00E769A0" w:rsidRDefault="00E769A0" w:rsidP="00E769A0">
      <w:pPr>
        <w:numPr>
          <w:ilvl w:val="0"/>
          <w:numId w:val="7"/>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Segment Volume (</w:t>
      </w:r>
      <w:proofErr w:type="spellStart"/>
      <w:r w:rsidRPr="00E769A0">
        <w:rPr>
          <w:rFonts w:ascii="Aptos Display" w:eastAsia="Times New Roman" w:hAnsi="Aptos Display" w:cs="Times New Roman"/>
          <w:b/>
          <w:bCs/>
          <w:kern w:val="0"/>
          <w:sz w:val="24"/>
          <w:szCs w:val="24"/>
          <w:lang w:eastAsia="en-IN" w:bidi="mr-IN"/>
          <w14:ligatures w14:val="none"/>
        </w:rPr>
        <w:t>V_seg</w:t>
      </w:r>
      <w:proofErr w:type="spellEnd"/>
      <w:r w:rsidRPr="00E769A0">
        <w:rPr>
          <w:rFonts w:ascii="Aptos Display" w:eastAsia="Times New Roman" w:hAnsi="Aptos Display" w:cs="Times New Roman"/>
          <w:b/>
          <w:bCs/>
          <w:kern w:val="0"/>
          <w:sz w:val="24"/>
          <w:szCs w:val="24"/>
          <w:lang w:eastAsia="en-IN" w:bidi="mr-IN"/>
          <w14:ligatures w14:val="none"/>
        </w:rPr>
        <w:t>)</w:t>
      </w:r>
      <w:r w:rsidRPr="00E769A0">
        <w:rPr>
          <w:rFonts w:ascii="Aptos Display" w:eastAsia="Times New Roman" w:hAnsi="Aptos Display" w:cs="Times New Roman"/>
          <w:kern w:val="0"/>
          <w:sz w:val="24"/>
          <w:szCs w:val="24"/>
          <w:lang w:eastAsia="en-IN" w:bidi="mr-IN"/>
          <w14:ligatures w14:val="none"/>
        </w:rPr>
        <w:t xml:space="preserve">: </w:t>
      </w:r>
      <m:oMath>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V</m:t>
            </m:r>
          </m:e>
          <m:sub>
            <m:r>
              <w:rPr>
                <w:rFonts w:ascii="Cambria Math" w:eastAsia="Times New Roman" w:hAnsi="Cambria Math" w:cs="Times New Roman"/>
                <w:kern w:val="0"/>
                <w:sz w:val="24"/>
                <w:szCs w:val="24"/>
                <w:lang w:eastAsia="en-IN" w:bidi="mr-IN"/>
                <w14:ligatures w14:val="none"/>
              </w:rPr>
              <m:t>seg</m:t>
            </m:r>
          </m:sub>
        </m:sSub>
        <m:r>
          <w:rPr>
            <w:rFonts w:ascii="Cambria Math" w:eastAsia="Times New Roman" w:hAnsi="Cambria Math" w:cs="Times New Roman"/>
            <w:kern w:val="0"/>
            <w:sz w:val="24"/>
            <w:szCs w:val="24"/>
            <w:lang w:eastAsia="en-IN" w:bidi="mr-IN"/>
            <w14:ligatures w14:val="none"/>
          </w:rPr>
          <m:t>=</m:t>
        </m:r>
        <m:f>
          <m:fPr>
            <m:ctrlPr>
              <w:rPr>
                <w:rFonts w:ascii="Cambria Math" w:eastAsia="Times New Roman" w:hAnsi="Cambria Math" w:cs="Times New Roman"/>
                <w:kern w:val="0"/>
                <w:sz w:val="24"/>
                <w:szCs w:val="24"/>
                <w:lang w:eastAsia="en-IN" w:bidi="mr-IN"/>
                <w14:ligatures w14:val="none"/>
              </w:rPr>
            </m:ctrlPr>
          </m:fPr>
          <m:num>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A</m:t>
                </m:r>
              </m:e>
              <m:sub>
                <m:r>
                  <w:rPr>
                    <w:rFonts w:ascii="Cambria Math" w:eastAsia="Times New Roman" w:hAnsi="Cambria Math" w:cs="Times New Roman"/>
                    <w:kern w:val="0"/>
                    <w:sz w:val="24"/>
                    <w:szCs w:val="24"/>
                    <w:lang w:eastAsia="en-IN" w:bidi="mr-IN"/>
                    <w14:ligatures w14:val="none"/>
                  </w:rPr>
                  <m:t>j</m:t>
                </m:r>
              </m:sub>
            </m:sSub>
            <m:r>
              <w:rPr>
                <w:rFonts w:ascii="Cambria Math" w:eastAsia="Times New Roman" w:hAnsi="Cambria Math" w:cs="Times New Roman"/>
                <w:kern w:val="0"/>
                <w:sz w:val="24"/>
                <w:szCs w:val="24"/>
                <w:lang w:eastAsia="en-IN" w:bidi="mr-IN"/>
                <w14:ligatures w14:val="none"/>
              </w:rPr>
              <m:t>+</m:t>
            </m:r>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A</m:t>
                </m:r>
              </m:e>
              <m:sub>
                <m:r>
                  <w:rPr>
                    <w:rFonts w:ascii="Cambria Math" w:eastAsia="Times New Roman" w:hAnsi="Cambria Math" w:cs="Times New Roman"/>
                    <w:kern w:val="0"/>
                    <w:sz w:val="24"/>
                    <w:szCs w:val="24"/>
                    <w:lang w:eastAsia="en-IN" w:bidi="mr-IN"/>
                    <w14:ligatures w14:val="none"/>
                  </w:rPr>
                  <m:t>j+1</m:t>
                </m:r>
              </m:sub>
            </m:sSub>
          </m:num>
          <m:den>
            <m:r>
              <w:rPr>
                <w:rFonts w:ascii="Cambria Math" w:eastAsia="Times New Roman" w:hAnsi="Cambria Math" w:cs="Times New Roman"/>
                <w:kern w:val="0"/>
                <w:sz w:val="24"/>
                <w:szCs w:val="24"/>
                <w:lang w:eastAsia="en-IN" w:bidi="mr-IN"/>
                <w14:ligatures w14:val="none"/>
              </w:rPr>
              <m:t>2</m:t>
            </m:r>
          </m:den>
        </m:f>
        <m:r>
          <w:rPr>
            <w:rFonts w:ascii="Cambria Math" w:eastAsia="Times New Roman" w:hAnsi="Cambria Math" w:cs="Times New Roman"/>
            <w:kern w:val="0"/>
            <w:sz w:val="24"/>
            <w:szCs w:val="24"/>
            <w:lang w:eastAsia="en-IN" w:bidi="mr-IN"/>
            <w14:ligatures w14:val="none"/>
          </w:rPr>
          <m:t>×</m:t>
        </m:r>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L</m:t>
            </m:r>
          </m:e>
          <m:sub>
            <m:r>
              <w:rPr>
                <w:rFonts w:ascii="Cambria Math" w:eastAsia="Times New Roman" w:hAnsi="Cambria Math" w:cs="Times New Roman"/>
                <w:kern w:val="0"/>
                <w:sz w:val="24"/>
                <w:szCs w:val="24"/>
                <w:lang w:eastAsia="en-IN" w:bidi="mr-IN"/>
                <w14:ligatures w14:val="none"/>
              </w:rPr>
              <m:t>seg</m:t>
            </m:r>
          </m:sub>
        </m:sSub>
      </m:oMath>
      <w:r w:rsidRPr="00E769A0">
        <w:rPr>
          <w:rFonts w:ascii="Aptos Display" w:eastAsia="Times New Roman" w:hAnsi="Aptos Display" w:cs="Times New Roman"/>
          <w:kern w:val="0"/>
          <w:sz w:val="24"/>
          <w:szCs w:val="24"/>
          <w:lang w:eastAsia="en-IN" w:bidi="mr-IN"/>
          <w14:ligatures w14:val="none"/>
        </w:rPr>
        <w:t xml:space="preserve">Where </w:t>
      </w:r>
      <m:oMath>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L</m:t>
            </m:r>
          </m:e>
          <m:sub>
            <m:r>
              <w:rPr>
                <w:rFonts w:ascii="Cambria Math" w:eastAsia="Times New Roman" w:hAnsi="Cambria Math" w:cs="Times New Roman"/>
                <w:kern w:val="0"/>
                <w:sz w:val="24"/>
                <w:szCs w:val="24"/>
                <w:lang w:eastAsia="en-IN" w:bidi="mr-IN"/>
                <w14:ligatures w14:val="none"/>
              </w:rPr>
              <m:t>seg</m:t>
            </m:r>
          </m:sub>
        </m:sSub>
      </m:oMath>
      <w:r w:rsidRPr="00E769A0">
        <w:rPr>
          <w:rFonts w:ascii="Aptos Display" w:eastAsia="Times New Roman" w:hAnsi="Aptos Display" w:cs="Times New Roman"/>
          <w:kern w:val="0"/>
          <w:sz w:val="24"/>
          <w:szCs w:val="24"/>
          <w:lang w:eastAsia="en-IN" w:bidi="mr-IN"/>
          <w14:ligatures w14:val="none"/>
        </w:rPr>
        <w:t xml:space="preserve">= segment length (m). For three segments over 15 m, </w:t>
      </w:r>
      <m:oMath>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L</m:t>
            </m:r>
          </m:e>
          <m:sub>
            <m:r>
              <w:rPr>
                <w:rFonts w:ascii="Cambria Math" w:eastAsia="Times New Roman" w:hAnsi="Cambria Math" w:cs="Times New Roman"/>
                <w:kern w:val="0"/>
                <w:sz w:val="24"/>
                <w:szCs w:val="24"/>
                <w:lang w:eastAsia="en-IN" w:bidi="mr-IN"/>
                <w14:ligatures w14:val="none"/>
              </w:rPr>
              <m:t>seg</m:t>
            </m:r>
          </m:sub>
        </m:sSub>
        <m:r>
          <w:rPr>
            <w:rFonts w:ascii="Cambria Math" w:eastAsia="Times New Roman" w:hAnsi="Cambria Math" w:cs="Times New Roman"/>
            <w:kern w:val="0"/>
            <w:sz w:val="24"/>
            <w:szCs w:val="24"/>
            <w:lang w:eastAsia="en-IN" w:bidi="mr-IN"/>
            <w14:ligatures w14:val="none"/>
          </w:rPr>
          <m:t>=5</m:t>
        </m:r>
      </m:oMath>
      <w:r w:rsidRPr="00E769A0">
        <w:rPr>
          <w:rFonts w:ascii="Aptos Display" w:eastAsia="Times New Roman" w:hAnsi="Aptos Display" w:cs="Times New Roman"/>
          <w:kern w:val="0"/>
          <w:sz w:val="24"/>
          <w:szCs w:val="24"/>
          <w:lang w:eastAsia="en-IN" w:bidi="mr-IN"/>
          <w14:ligatures w14:val="none"/>
        </w:rPr>
        <w:t>m.</w:t>
      </w:r>
    </w:p>
    <w:p w14:paraId="0CACD59C" w14:textId="77777777" w:rsidR="00E769A0" w:rsidRPr="00E769A0" w:rsidRDefault="00E769A0" w:rsidP="00E769A0">
      <w:pPr>
        <w:numPr>
          <w:ilvl w:val="0"/>
          <w:numId w:val="7"/>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Total Volume</w:t>
      </w:r>
      <w:r w:rsidRPr="00E769A0">
        <w:rPr>
          <w:rFonts w:ascii="Aptos Display" w:eastAsia="Times New Roman" w:hAnsi="Aptos Display" w:cs="Times New Roman"/>
          <w:kern w:val="0"/>
          <w:sz w:val="24"/>
          <w:szCs w:val="24"/>
          <w:lang w:eastAsia="en-IN" w:bidi="mr-IN"/>
          <w14:ligatures w14:val="none"/>
        </w:rPr>
        <w:t xml:space="preserve">: </w:t>
      </w:r>
      <m:oMath>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V</m:t>
            </m:r>
          </m:e>
          <m:sub>
            <m:r>
              <w:rPr>
                <w:rFonts w:ascii="Cambria Math" w:eastAsia="Times New Roman" w:hAnsi="Cambria Math" w:cs="Times New Roman"/>
                <w:kern w:val="0"/>
                <w:sz w:val="24"/>
                <w:szCs w:val="24"/>
                <w:lang w:eastAsia="en-IN" w:bidi="mr-IN"/>
                <w14:ligatures w14:val="none"/>
              </w:rPr>
              <m:t>total</m:t>
            </m:r>
          </m:sub>
        </m:sSub>
        <m:r>
          <w:rPr>
            <w:rFonts w:ascii="Cambria Math" w:eastAsia="Times New Roman" w:hAnsi="Cambria Math" w:cs="Times New Roman"/>
            <w:kern w:val="0"/>
            <w:sz w:val="24"/>
            <w:szCs w:val="24"/>
            <w:lang w:eastAsia="en-IN" w:bidi="mr-IN"/>
            <w14:ligatures w14:val="none"/>
          </w:rPr>
          <m:t>=∑</m:t>
        </m:r>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V</m:t>
            </m:r>
          </m:e>
          <m:sub>
            <m:r>
              <w:rPr>
                <w:rFonts w:ascii="Cambria Math" w:eastAsia="Times New Roman" w:hAnsi="Cambria Math" w:cs="Times New Roman"/>
                <w:kern w:val="0"/>
                <w:sz w:val="24"/>
                <w:szCs w:val="24"/>
                <w:lang w:eastAsia="en-IN" w:bidi="mr-IN"/>
                <w14:ligatures w14:val="none"/>
              </w:rPr>
              <m:t>seg</m:t>
            </m:r>
          </m:sub>
        </m:sSub>
      </m:oMath>
    </w:p>
    <w:p w14:paraId="5D8B75BF" w14:textId="77777777" w:rsidR="00E769A0" w:rsidRPr="00E769A0" w:rsidRDefault="00E769A0" w:rsidP="00E769A0">
      <w:p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kern w:val="0"/>
          <w:sz w:val="24"/>
          <w:szCs w:val="24"/>
          <w:lang w:eastAsia="en-IN" w:bidi="mr-IN"/>
          <w14:ligatures w14:val="none"/>
        </w:rPr>
        <w:t>This method is derived from Simpson's rule approximations and is accurate for ±15% depth variations.</w:t>
      </w:r>
    </w:p>
    <w:p w14:paraId="4A310371" w14:textId="77777777" w:rsidR="00E769A0" w:rsidRPr="00E769A0" w:rsidRDefault="00E769A0" w:rsidP="00E769A0">
      <w:pPr>
        <w:spacing w:after="0" w:line="360" w:lineRule="auto"/>
        <w:jc w:val="both"/>
        <w:outlineLvl w:val="3"/>
        <w:rPr>
          <w:rFonts w:ascii="Aptos Display" w:eastAsia="Times New Roman" w:hAnsi="Aptos Display" w:cs="Times New Roman"/>
          <w:b/>
          <w:bCs/>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2.2.2 Average Area Method (Gabion Structure)</w:t>
      </w:r>
    </w:p>
    <w:p w14:paraId="555DE4D6" w14:textId="6959B34E" w:rsidR="00E769A0" w:rsidRPr="00E769A0" w:rsidRDefault="00E769A0" w:rsidP="00E769A0">
      <w:p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kern w:val="0"/>
          <w:sz w:val="24"/>
          <w:szCs w:val="24"/>
          <w:lang w:eastAsia="en-IN" w:bidi="mr-IN"/>
          <w14:ligatures w14:val="none"/>
        </w:rPr>
        <w:t>For broader, uniform deposition:</w:t>
      </w:r>
    </w:p>
    <w:p w14:paraId="0E20B6F8" w14:textId="51C5EF08" w:rsidR="00E769A0" w:rsidRPr="00E769A0" w:rsidRDefault="00E769A0" w:rsidP="00E769A0">
      <w:pPr>
        <w:numPr>
          <w:ilvl w:val="0"/>
          <w:numId w:val="8"/>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Cross-Sectional Areas</w:t>
      </w:r>
      <w:r w:rsidRPr="00E769A0">
        <w:rPr>
          <w:rFonts w:ascii="Aptos Display" w:eastAsia="Times New Roman" w:hAnsi="Aptos Display" w:cs="Times New Roman"/>
          <w:kern w:val="0"/>
          <w:sz w:val="24"/>
          <w:szCs w:val="24"/>
          <w:lang w:eastAsia="en-IN" w:bidi="mr-IN"/>
          <w14:ligatures w14:val="none"/>
        </w:rPr>
        <w:t>: Similar to above, but using a single average depth per point (as data provided uniform depths).</w:t>
      </w:r>
    </w:p>
    <w:p w14:paraId="1817F7AD" w14:textId="76A52E70" w:rsidR="00E769A0" w:rsidRPr="00E769A0" w:rsidRDefault="00E769A0" w:rsidP="00E769A0">
      <w:pPr>
        <w:numPr>
          <w:ilvl w:val="0"/>
          <w:numId w:val="8"/>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Average Area</w:t>
      </w:r>
      <w:r w:rsidRPr="00E769A0">
        <w:rPr>
          <w:rFonts w:ascii="Aptos Display" w:eastAsia="Times New Roman" w:hAnsi="Aptos Display" w:cs="Times New Roman"/>
          <w:kern w:val="0"/>
          <w:sz w:val="24"/>
          <w:szCs w:val="24"/>
          <w:lang w:eastAsia="en-IN" w:bidi="mr-IN"/>
          <w14:ligatures w14:val="none"/>
        </w:rPr>
        <w:t xml:space="preserve">: </w:t>
      </w:r>
      <m:oMath>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A</m:t>
            </m:r>
          </m:e>
          <m:sub>
            <m:r>
              <w:rPr>
                <w:rFonts w:ascii="Cambria Math" w:eastAsia="Times New Roman" w:hAnsi="Cambria Math" w:cs="Times New Roman"/>
                <w:kern w:val="0"/>
                <w:sz w:val="24"/>
                <w:szCs w:val="24"/>
                <w:lang w:eastAsia="en-IN" w:bidi="mr-IN"/>
                <w14:ligatures w14:val="none"/>
              </w:rPr>
              <m:t>avg</m:t>
            </m:r>
          </m:sub>
        </m:sSub>
        <m:r>
          <w:rPr>
            <w:rFonts w:ascii="Cambria Math" w:eastAsia="Times New Roman" w:hAnsi="Cambria Math" w:cs="Times New Roman"/>
            <w:kern w:val="0"/>
            <w:sz w:val="24"/>
            <w:szCs w:val="24"/>
            <w:lang w:eastAsia="en-IN" w:bidi="mr-IN"/>
            <w14:ligatures w14:val="none"/>
          </w:rPr>
          <m:t>=</m:t>
        </m:r>
        <m:f>
          <m:fPr>
            <m:ctrlPr>
              <w:rPr>
                <w:rFonts w:ascii="Cambria Math" w:eastAsia="Times New Roman" w:hAnsi="Cambria Math" w:cs="Times New Roman"/>
                <w:kern w:val="0"/>
                <w:sz w:val="24"/>
                <w:szCs w:val="24"/>
                <w:lang w:eastAsia="en-IN" w:bidi="mr-IN"/>
                <w14:ligatures w14:val="none"/>
              </w:rPr>
            </m:ctrlPr>
          </m:fPr>
          <m:num>
            <m:r>
              <w:rPr>
                <w:rFonts w:ascii="Cambria Math" w:eastAsia="Times New Roman" w:hAnsi="Cambria Math" w:cs="Times New Roman"/>
                <w:kern w:val="0"/>
                <w:sz w:val="24"/>
                <w:szCs w:val="24"/>
                <w:lang w:eastAsia="en-IN" w:bidi="mr-IN"/>
                <w14:ligatures w14:val="none"/>
              </w:rPr>
              <m:t>∑</m:t>
            </m:r>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A</m:t>
                </m:r>
              </m:e>
              <m:sub>
                <m:r>
                  <w:rPr>
                    <w:rFonts w:ascii="Cambria Math" w:eastAsia="Times New Roman" w:hAnsi="Cambria Math" w:cs="Times New Roman"/>
                    <w:kern w:val="0"/>
                    <w:sz w:val="24"/>
                    <w:szCs w:val="24"/>
                    <w:lang w:eastAsia="en-IN" w:bidi="mr-IN"/>
                    <w14:ligatures w14:val="none"/>
                  </w:rPr>
                  <m:t>i</m:t>
                </m:r>
              </m:sub>
            </m:sSub>
          </m:num>
          <m:den>
            <m:r>
              <w:rPr>
                <w:rFonts w:ascii="Cambria Math" w:eastAsia="Times New Roman" w:hAnsi="Cambria Math" w:cs="Times New Roman"/>
                <w:kern w:val="0"/>
                <w:sz w:val="24"/>
                <w:szCs w:val="24"/>
                <w:lang w:eastAsia="en-IN" w:bidi="mr-IN"/>
                <w14:ligatures w14:val="none"/>
              </w:rPr>
              <m:t>n</m:t>
            </m:r>
          </m:den>
        </m:f>
      </m:oMath>
      <w:r w:rsidRPr="00E769A0">
        <w:rPr>
          <w:rFonts w:ascii="Aptos Display" w:eastAsia="Times New Roman" w:hAnsi="Aptos Display" w:cs="Times New Roman"/>
          <w:kern w:val="0"/>
          <w:sz w:val="24"/>
          <w:szCs w:val="24"/>
          <w:lang w:eastAsia="en-IN" w:bidi="mr-IN"/>
          <w14:ligatures w14:val="none"/>
        </w:rPr>
        <w:t>(n = 4 points)</w:t>
      </w:r>
    </w:p>
    <w:p w14:paraId="6A85686F" w14:textId="20ABBB13" w:rsidR="00E769A0" w:rsidRPr="00E769A0" w:rsidRDefault="00E769A0" w:rsidP="00E769A0">
      <w:pPr>
        <w:numPr>
          <w:ilvl w:val="0"/>
          <w:numId w:val="8"/>
        </w:num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b/>
          <w:bCs/>
          <w:kern w:val="0"/>
          <w:sz w:val="24"/>
          <w:szCs w:val="24"/>
          <w:lang w:eastAsia="en-IN" w:bidi="mr-IN"/>
          <w14:ligatures w14:val="none"/>
        </w:rPr>
        <w:t>Total Volume</w:t>
      </w:r>
      <w:r w:rsidRPr="00E769A0">
        <w:rPr>
          <w:rFonts w:ascii="Aptos Display" w:eastAsia="Times New Roman" w:hAnsi="Aptos Display" w:cs="Times New Roman"/>
          <w:kern w:val="0"/>
          <w:sz w:val="24"/>
          <w:szCs w:val="24"/>
          <w:lang w:eastAsia="en-IN" w:bidi="mr-IN"/>
          <w14:ligatures w14:val="none"/>
        </w:rPr>
        <w:t xml:space="preserve">: </w:t>
      </w:r>
      <m:oMath>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V</m:t>
            </m:r>
          </m:e>
          <m:sub>
            <m:r>
              <w:rPr>
                <w:rFonts w:ascii="Cambria Math" w:eastAsia="Times New Roman" w:hAnsi="Cambria Math" w:cs="Times New Roman"/>
                <w:kern w:val="0"/>
                <w:sz w:val="24"/>
                <w:szCs w:val="24"/>
                <w:lang w:eastAsia="en-IN" w:bidi="mr-IN"/>
                <w14:ligatures w14:val="none"/>
              </w:rPr>
              <m:t>total</m:t>
            </m:r>
          </m:sub>
        </m:sSub>
        <m:r>
          <w:rPr>
            <w:rFonts w:ascii="Cambria Math" w:eastAsia="Times New Roman" w:hAnsi="Cambria Math" w:cs="Times New Roman"/>
            <w:kern w:val="0"/>
            <w:sz w:val="24"/>
            <w:szCs w:val="24"/>
            <w:lang w:eastAsia="en-IN" w:bidi="mr-IN"/>
            <w14:ligatures w14:val="none"/>
          </w:rPr>
          <m:t>=</m:t>
        </m:r>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A</m:t>
            </m:r>
          </m:e>
          <m:sub>
            <m:r>
              <w:rPr>
                <w:rFonts w:ascii="Cambria Math" w:eastAsia="Times New Roman" w:hAnsi="Cambria Math" w:cs="Times New Roman"/>
                <w:kern w:val="0"/>
                <w:sz w:val="24"/>
                <w:szCs w:val="24"/>
                <w:lang w:eastAsia="en-IN" w:bidi="mr-IN"/>
                <w14:ligatures w14:val="none"/>
              </w:rPr>
              <m:t>avg</m:t>
            </m:r>
          </m:sub>
        </m:sSub>
        <m:r>
          <w:rPr>
            <w:rFonts w:ascii="Cambria Math" w:eastAsia="Times New Roman" w:hAnsi="Cambria Math" w:cs="Times New Roman"/>
            <w:kern w:val="0"/>
            <w:sz w:val="24"/>
            <w:szCs w:val="24"/>
            <w:lang w:eastAsia="en-IN" w:bidi="mr-IN"/>
            <w14:ligatures w14:val="none"/>
          </w:rPr>
          <m:t>×L</m:t>
        </m:r>
      </m:oMath>
      <w:r w:rsidRPr="00E769A0">
        <w:rPr>
          <w:rFonts w:ascii="Aptos Display" w:eastAsia="Times New Roman" w:hAnsi="Aptos Display" w:cs="Times New Roman"/>
          <w:kern w:val="0"/>
          <w:sz w:val="24"/>
          <w:szCs w:val="24"/>
          <w:lang w:eastAsia="en-IN" w:bidi="mr-IN"/>
          <w14:ligatures w14:val="none"/>
        </w:rPr>
        <w:t>Where L = 25 m.</w:t>
      </w:r>
    </w:p>
    <w:p w14:paraId="1B045A32" w14:textId="77777777" w:rsidR="00E769A0" w:rsidRPr="00E769A0" w:rsidRDefault="00E769A0" w:rsidP="00E769A0">
      <w:p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kern w:val="0"/>
          <w:sz w:val="24"/>
          <w:szCs w:val="24"/>
          <w:lang w:eastAsia="en-IN" w:bidi="mr-IN"/>
          <w14:ligatures w14:val="none"/>
        </w:rPr>
        <w:t>This is a first-order approximation for prismatic volumes, suitable when cross-sections vary minimally.</w:t>
      </w:r>
    </w:p>
    <w:p w14:paraId="1104EAE9" w14:textId="1634DF10" w:rsidR="00E769A0" w:rsidRPr="00E769A0" w:rsidRDefault="00E769A0" w:rsidP="00E769A0">
      <w:pPr>
        <w:spacing w:after="0" w:line="360" w:lineRule="auto"/>
        <w:jc w:val="both"/>
        <w:rPr>
          <w:rFonts w:ascii="Aptos Display" w:eastAsia="Times New Roman" w:hAnsi="Aptos Display" w:cs="Times New Roman"/>
          <w:kern w:val="0"/>
          <w:sz w:val="24"/>
          <w:szCs w:val="24"/>
          <w:lang w:eastAsia="en-IN" w:bidi="mr-IN"/>
          <w14:ligatures w14:val="none"/>
        </w:rPr>
      </w:pPr>
      <w:r w:rsidRPr="00E769A0">
        <w:rPr>
          <w:rFonts w:ascii="Aptos Display" w:eastAsia="Times New Roman" w:hAnsi="Aptos Display" w:cs="Times New Roman"/>
          <w:kern w:val="0"/>
          <w:sz w:val="24"/>
          <w:szCs w:val="24"/>
          <w:lang w:eastAsia="en-IN" w:bidi="mr-IN"/>
          <w14:ligatures w14:val="none"/>
        </w:rPr>
        <w:t>Both methods assume non-erodible beds post-construction and neglect scour, validated for stable structures like LBS and Gabions.</w:t>
      </w:r>
    </w:p>
    <w:p w14:paraId="2C7D39B0" w14:textId="316FFA32" w:rsidR="00E769A0" w:rsidRDefault="009128DA" w:rsidP="00E769A0">
      <w:pPr>
        <w:spacing w:after="0" w:line="360" w:lineRule="auto"/>
        <w:jc w:val="both"/>
        <w:rPr>
          <w:rFonts w:ascii="Aptos Display" w:hAnsi="Aptos Display"/>
          <w:b/>
          <w:bCs/>
          <w:sz w:val="32"/>
          <w:szCs w:val="32"/>
        </w:rPr>
      </w:pPr>
      <w:r>
        <w:rPr>
          <w:rFonts w:ascii="Aptos Display" w:hAnsi="Aptos Display"/>
          <w:b/>
          <w:bCs/>
          <w:noProof/>
          <w:sz w:val="32"/>
          <w:szCs w:val="32"/>
        </w:rPr>
        <w:drawing>
          <wp:anchor distT="0" distB="0" distL="114300" distR="114300" simplePos="0" relativeHeight="251658240" behindDoc="0" locked="0" layoutInCell="1" allowOverlap="1" wp14:anchorId="793E6C6C" wp14:editId="10F4FFDD">
            <wp:simplePos x="0" y="0"/>
            <wp:positionH relativeFrom="column">
              <wp:posOffset>92710</wp:posOffset>
            </wp:positionH>
            <wp:positionV relativeFrom="paragraph">
              <wp:posOffset>43342</wp:posOffset>
            </wp:positionV>
            <wp:extent cx="5776506" cy="3024629"/>
            <wp:effectExtent l="0" t="0" r="0" b="4445"/>
            <wp:wrapNone/>
            <wp:docPr id="698501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6506" cy="3024629"/>
                    </a:xfrm>
                    <a:prstGeom prst="rect">
                      <a:avLst/>
                    </a:prstGeom>
                    <a:noFill/>
                  </pic:spPr>
                </pic:pic>
              </a:graphicData>
            </a:graphic>
            <wp14:sizeRelH relativeFrom="margin">
              <wp14:pctWidth>0</wp14:pctWidth>
            </wp14:sizeRelH>
            <wp14:sizeRelV relativeFrom="margin">
              <wp14:pctHeight>0</wp14:pctHeight>
            </wp14:sizeRelV>
          </wp:anchor>
        </w:drawing>
      </w:r>
    </w:p>
    <w:p w14:paraId="2FFCDFDC" w14:textId="77777777" w:rsidR="00E769A0" w:rsidRDefault="00E769A0" w:rsidP="00E769A0">
      <w:pPr>
        <w:spacing w:after="0" w:line="360" w:lineRule="auto"/>
        <w:jc w:val="both"/>
        <w:rPr>
          <w:rFonts w:ascii="Aptos Display" w:hAnsi="Aptos Display"/>
          <w:b/>
          <w:bCs/>
          <w:sz w:val="32"/>
          <w:szCs w:val="32"/>
        </w:rPr>
      </w:pPr>
    </w:p>
    <w:p w14:paraId="03EC9215" w14:textId="77777777" w:rsidR="00E769A0" w:rsidRDefault="00E769A0" w:rsidP="00E769A0">
      <w:pPr>
        <w:spacing w:after="0" w:line="360" w:lineRule="auto"/>
        <w:jc w:val="both"/>
        <w:rPr>
          <w:rFonts w:ascii="Aptos Display" w:hAnsi="Aptos Display"/>
          <w:b/>
          <w:bCs/>
          <w:sz w:val="32"/>
          <w:szCs w:val="32"/>
        </w:rPr>
      </w:pPr>
    </w:p>
    <w:p w14:paraId="71DC93A5" w14:textId="77777777" w:rsidR="00E769A0" w:rsidRDefault="00E769A0" w:rsidP="00E769A0">
      <w:pPr>
        <w:spacing w:after="0" w:line="360" w:lineRule="auto"/>
        <w:jc w:val="both"/>
        <w:rPr>
          <w:rFonts w:ascii="Aptos Display" w:hAnsi="Aptos Display"/>
          <w:b/>
          <w:bCs/>
          <w:sz w:val="32"/>
          <w:szCs w:val="32"/>
        </w:rPr>
      </w:pPr>
    </w:p>
    <w:p w14:paraId="7C644242" w14:textId="77777777" w:rsidR="00E769A0" w:rsidRDefault="00E769A0" w:rsidP="00E769A0">
      <w:pPr>
        <w:spacing w:after="0" w:line="360" w:lineRule="auto"/>
        <w:jc w:val="both"/>
        <w:rPr>
          <w:rFonts w:ascii="Aptos Display" w:hAnsi="Aptos Display"/>
          <w:b/>
          <w:bCs/>
          <w:sz w:val="32"/>
          <w:szCs w:val="32"/>
        </w:rPr>
      </w:pPr>
    </w:p>
    <w:p w14:paraId="44470CB3" w14:textId="77777777" w:rsidR="00E769A0" w:rsidRDefault="00E769A0" w:rsidP="00E769A0">
      <w:pPr>
        <w:spacing w:after="0" w:line="360" w:lineRule="auto"/>
        <w:jc w:val="both"/>
        <w:rPr>
          <w:rFonts w:ascii="Aptos Display" w:hAnsi="Aptos Display"/>
          <w:b/>
          <w:bCs/>
          <w:sz w:val="32"/>
          <w:szCs w:val="32"/>
        </w:rPr>
      </w:pPr>
    </w:p>
    <w:p w14:paraId="5E7F2CEF" w14:textId="77777777" w:rsidR="00E769A0" w:rsidRDefault="00E769A0" w:rsidP="00E769A0">
      <w:pPr>
        <w:spacing w:after="0" w:line="360" w:lineRule="auto"/>
        <w:jc w:val="both"/>
        <w:rPr>
          <w:rFonts w:ascii="Aptos Display" w:hAnsi="Aptos Display"/>
          <w:b/>
          <w:bCs/>
          <w:sz w:val="32"/>
          <w:szCs w:val="32"/>
        </w:rPr>
      </w:pPr>
    </w:p>
    <w:p w14:paraId="1F2350E5" w14:textId="77777777" w:rsidR="00E769A0" w:rsidRDefault="00E769A0" w:rsidP="00E769A0">
      <w:pPr>
        <w:spacing w:after="0" w:line="360" w:lineRule="auto"/>
        <w:jc w:val="both"/>
        <w:rPr>
          <w:rFonts w:ascii="Aptos Display" w:hAnsi="Aptos Display"/>
          <w:b/>
          <w:bCs/>
          <w:sz w:val="32"/>
          <w:szCs w:val="32"/>
        </w:rPr>
      </w:pPr>
    </w:p>
    <w:p w14:paraId="2FC6FA4E" w14:textId="77777777" w:rsidR="00E769A0" w:rsidRDefault="00E769A0" w:rsidP="00E769A0">
      <w:pPr>
        <w:spacing w:after="0" w:line="360" w:lineRule="auto"/>
        <w:jc w:val="both"/>
        <w:rPr>
          <w:rFonts w:ascii="Aptos Display" w:hAnsi="Aptos Display"/>
          <w:b/>
          <w:bCs/>
          <w:sz w:val="32"/>
          <w:szCs w:val="32"/>
        </w:rPr>
      </w:pPr>
    </w:p>
    <w:p w14:paraId="04D35837" w14:textId="334D27F2" w:rsidR="00E769A0" w:rsidRDefault="009128DA" w:rsidP="009128DA">
      <w:pPr>
        <w:spacing w:after="0" w:line="360" w:lineRule="auto"/>
        <w:jc w:val="center"/>
        <w:rPr>
          <w:rFonts w:ascii="Aptos Display" w:hAnsi="Aptos Display"/>
          <w:b/>
          <w:bCs/>
          <w:sz w:val="32"/>
          <w:szCs w:val="32"/>
        </w:rPr>
      </w:pPr>
      <w:r>
        <w:rPr>
          <w:rFonts w:ascii="Aptos Display" w:hAnsi="Aptos Display"/>
          <w:b/>
          <w:bCs/>
          <w:sz w:val="32"/>
          <w:szCs w:val="32"/>
        </w:rPr>
        <w:t>Schematic Plot Of the Sediments and measurements that took on the field</w:t>
      </w:r>
    </w:p>
    <w:p w14:paraId="609C5D0F" w14:textId="77777777" w:rsidR="00E769A0" w:rsidRDefault="00E769A0" w:rsidP="00E769A0">
      <w:pPr>
        <w:spacing w:after="0" w:line="360" w:lineRule="auto"/>
        <w:jc w:val="both"/>
        <w:rPr>
          <w:rFonts w:ascii="Aptos Display" w:hAnsi="Aptos Display"/>
          <w:b/>
          <w:bCs/>
          <w:sz w:val="32"/>
          <w:szCs w:val="32"/>
        </w:rPr>
      </w:pPr>
    </w:p>
    <w:p w14:paraId="04B4AFB6" w14:textId="54EB43FE" w:rsidR="00E769A0" w:rsidRPr="00E769A0" w:rsidRDefault="00E769A0" w:rsidP="00E769A0">
      <w:pPr>
        <w:spacing w:after="0" w:line="360" w:lineRule="auto"/>
        <w:jc w:val="both"/>
        <w:rPr>
          <w:rFonts w:ascii="Aptos Display" w:hAnsi="Aptos Display"/>
          <w:b/>
          <w:bCs/>
          <w:sz w:val="32"/>
          <w:szCs w:val="32"/>
        </w:rPr>
      </w:pPr>
      <w:r w:rsidRPr="00E769A0">
        <w:rPr>
          <w:rFonts w:ascii="Aptos Display" w:hAnsi="Aptos Display"/>
          <w:b/>
          <w:bCs/>
          <w:sz w:val="32"/>
          <w:szCs w:val="32"/>
        </w:rPr>
        <w:t>3. Field Measurements</w:t>
      </w:r>
    </w:p>
    <w:p w14:paraId="22C57C09" w14:textId="77777777" w:rsidR="00E769A0" w:rsidRPr="00E769A0" w:rsidRDefault="00E769A0" w:rsidP="00E769A0">
      <w:pPr>
        <w:spacing w:after="0" w:line="360" w:lineRule="auto"/>
        <w:jc w:val="both"/>
        <w:rPr>
          <w:rFonts w:ascii="Aptos Display" w:hAnsi="Aptos Display"/>
        </w:rPr>
      </w:pPr>
      <w:r w:rsidRPr="00E769A0">
        <w:rPr>
          <w:rFonts w:ascii="Aptos Display" w:hAnsi="Aptos Display"/>
        </w:rPr>
        <w:t>Measurements were conducted post-monsoon (October 2025) at two sites in Ghatghar under clear flow conditions to ensure safety and accuracy. Protocols followed standard hydrometric guidelines (IS 1192:2013):</w:t>
      </w:r>
    </w:p>
    <w:p w14:paraId="0D34317A" w14:textId="77777777" w:rsidR="00E769A0" w:rsidRPr="00E769A0" w:rsidRDefault="00E769A0" w:rsidP="00E769A0">
      <w:pPr>
        <w:numPr>
          <w:ilvl w:val="0"/>
          <w:numId w:val="9"/>
        </w:numPr>
        <w:spacing w:after="0" w:line="360" w:lineRule="auto"/>
        <w:jc w:val="both"/>
        <w:rPr>
          <w:rFonts w:ascii="Aptos Display" w:hAnsi="Aptos Display"/>
        </w:rPr>
      </w:pPr>
      <w:r w:rsidRPr="00E769A0">
        <w:rPr>
          <w:rFonts w:ascii="Aptos Display" w:hAnsi="Aptos Display"/>
          <w:b/>
          <w:bCs/>
        </w:rPr>
        <w:t>Equipment</w:t>
      </w:r>
      <w:r w:rsidRPr="00E769A0">
        <w:rPr>
          <w:rFonts w:ascii="Aptos Display" w:hAnsi="Aptos Display"/>
        </w:rPr>
        <w:t>: Measuring tape (for widths), weighted rod/probe (for depths), GPS for site marking.</w:t>
      </w:r>
    </w:p>
    <w:p w14:paraId="265ABE62" w14:textId="77777777" w:rsidR="00E769A0" w:rsidRPr="00E769A0" w:rsidRDefault="00E769A0" w:rsidP="00E769A0">
      <w:pPr>
        <w:numPr>
          <w:ilvl w:val="0"/>
          <w:numId w:val="9"/>
        </w:numPr>
        <w:spacing w:after="0" w:line="360" w:lineRule="auto"/>
        <w:jc w:val="both"/>
        <w:rPr>
          <w:rFonts w:ascii="Aptos Display" w:hAnsi="Aptos Display"/>
        </w:rPr>
      </w:pPr>
      <w:r w:rsidRPr="00E769A0">
        <w:rPr>
          <w:rFonts w:ascii="Aptos Display" w:hAnsi="Aptos Display"/>
          <w:b/>
          <w:bCs/>
        </w:rPr>
        <w:t>Sampling Points</w:t>
      </w:r>
      <w:r w:rsidRPr="00E769A0">
        <w:rPr>
          <w:rFonts w:ascii="Aptos Display" w:hAnsi="Aptos Display"/>
        </w:rPr>
        <w:t>: Four equidistant cross-sections per structure (Start, Middle, Second-Last, End) to capture the sediment wedge profile.</w:t>
      </w:r>
    </w:p>
    <w:p w14:paraId="02467DC3" w14:textId="77777777" w:rsidR="00E769A0" w:rsidRPr="00E769A0" w:rsidRDefault="00E769A0" w:rsidP="00E769A0">
      <w:pPr>
        <w:numPr>
          <w:ilvl w:val="0"/>
          <w:numId w:val="9"/>
        </w:numPr>
        <w:spacing w:after="0" w:line="360" w:lineRule="auto"/>
        <w:jc w:val="both"/>
        <w:rPr>
          <w:rFonts w:ascii="Aptos Display" w:hAnsi="Aptos Display"/>
        </w:rPr>
      </w:pPr>
      <w:r w:rsidRPr="00E769A0">
        <w:rPr>
          <w:rFonts w:ascii="Aptos Display" w:hAnsi="Aptos Display"/>
          <w:b/>
          <w:bCs/>
        </w:rPr>
        <w:t>Parameters Measured</w:t>
      </w:r>
      <w:r w:rsidRPr="00E769A0">
        <w:rPr>
          <w:rFonts w:ascii="Aptos Display" w:hAnsi="Aptos Display"/>
        </w:rPr>
        <w:t>:</w:t>
      </w:r>
    </w:p>
    <w:p w14:paraId="6553523E" w14:textId="77777777" w:rsidR="00E769A0" w:rsidRPr="00E769A0" w:rsidRDefault="00E769A0" w:rsidP="00E769A0">
      <w:pPr>
        <w:numPr>
          <w:ilvl w:val="1"/>
          <w:numId w:val="9"/>
        </w:numPr>
        <w:spacing w:after="0" w:line="360" w:lineRule="auto"/>
        <w:jc w:val="both"/>
        <w:rPr>
          <w:rFonts w:ascii="Aptos Display" w:hAnsi="Aptos Display"/>
        </w:rPr>
      </w:pPr>
      <w:r w:rsidRPr="00E769A0">
        <w:rPr>
          <w:rFonts w:ascii="Aptos Display" w:hAnsi="Aptos Display"/>
          <w:b/>
          <w:bCs/>
        </w:rPr>
        <w:t>Widths (W)</w:t>
      </w:r>
      <w:r w:rsidRPr="00E769A0">
        <w:rPr>
          <w:rFonts w:ascii="Aptos Display" w:hAnsi="Aptos Display"/>
        </w:rPr>
        <w:t>: Top width of sediment deposit at water surface.</w:t>
      </w:r>
    </w:p>
    <w:p w14:paraId="4886FB67" w14:textId="77777777" w:rsidR="00E769A0" w:rsidRPr="00E769A0" w:rsidRDefault="00E769A0" w:rsidP="00E769A0">
      <w:pPr>
        <w:numPr>
          <w:ilvl w:val="1"/>
          <w:numId w:val="9"/>
        </w:numPr>
        <w:spacing w:after="0" w:line="360" w:lineRule="auto"/>
        <w:jc w:val="both"/>
        <w:rPr>
          <w:rFonts w:ascii="Aptos Display" w:hAnsi="Aptos Display"/>
        </w:rPr>
      </w:pPr>
      <w:r w:rsidRPr="00E769A0">
        <w:rPr>
          <w:rFonts w:ascii="Aptos Display" w:hAnsi="Aptos Display"/>
          <w:b/>
          <w:bCs/>
        </w:rPr>
        <w:t>Depths (D_L, D_R)</w:t>
      </w:r>
      <w:r w:rsidRPr="00E769A0">
        <w:rPr>
          <w:rFonts w:ascii="Aptos Display" w:hAnsi="Aptos Display"/>
        </w:rPr>
        <w:t>: Vertical sediment accumulation from bed to surface, measured at left and right banks (averaged for area calculation).</w:t>
      </w:r>
    </w:p>
    <w:p w14:paraId="565816A0" w14:textId="57320D64" w:rsidR="00E769A0" w:rsidRPr="00E769A0" w:rsidRDefault="00E769A0" w:rsidP="00E769A0">
      <w:pPr>
        <w:numPr>
          <w:ilvl w:val="0"/>
          <w:numId w:val="9"/>
        </w:numPr>
        <w:spacing w:after="0" w:line="360" w:lineRule="auto"/>
        <w:jc w:val="both"/>
        <w:rPr>
          <w:rFonts w:ascii="Aptos Display" w:hAnsi="Aptos Display"/>
        </w:rPr>
      </w:pPr>
      <w:r w:rsidRPr="00E769A0">
        <w:rPr>
          <w:rFonts w:ascii="Aptos Display" w:hAnsi="Aptos Display"/>
          <w:b/>
          <w:bCs/>
        </w:rPr>
        <w:t>Error Mitigation</w:t>
      </w:r>
      <w:r w:rsidRPr="00E769A0">
        <w:rPr>
          <w:rFonts w:ascii="Aptos Display" w:hAnsi="Aptos Display"/>
        </w:rPr>
        <w:t>: Duplicate readings (±5 cm tolerance), exclusion of outliers from debris.</w:t>
      </w:r>
    </w:p>
    <w:p w14:paraId="0C68E899" w14:textId="77777777" w:rsidR="00E769A0" w:rsidRPr="00E769A0" w:rsidRDefault="00E769A0" w:rsidP="00E769A0">
      <w:pPr>
        <w:spacing w:after="0" w:line="360" w:lineRule="auto"/>
        <w:jc w:val="both"/>
        <w:rPr>
          <w:rFonts w:ascii="Aptos Display" w:hAnsi="Aptos Display"/>
        </w:rPr>
      </w:pPr>
    </w:p>
    <w:tbl>
      <w:tblPr>
        <w:tblStyle w:val="TableGrid"/>
        <w:tblW w:w="9511" w:type="dxa"/>
        <w:tblLook w:val="04A0" w:firstRow="1" w:lastRow="0" w:firstColumn="1" w:lastColumn="0" w:noHBand="0" w:noVBand="1"/>
      </w:tblPr>
      <w:tblGrid>
        <w:gridCol w:w="1751"/>
        <w:gridCol w:w="1378"/>
        <w:gridCol w:w="1176"/>
        <w:gridCol w:w="1601"/>
        <w:gridCol w:w="1715"/>
        <w:gridCol w:w="1890"/>
      </w:tblGrid>
      <w:tr w:rsidR="00E769A0" w:rsidRPr="00E769A0" w14:paraId="45E06A56" w14:textId="77777777" w:rsidTr="00E769A0">
        <w:trPr>
          <w:trHeight w:val="434"/>
        </w:trPr>
        <w:tc>
          <w:tcPr>
            <w:tcW w:w="0" w:type="auto"/>
            <w:shd w:val="clear" w:color="auto" w:fill="D9D9D9" w:themeFill="background1" w:themeFillShade="D9"/>
            <w:vAlign w:val="center"/>
            <w:hideMark/>
          </w:tcPr>
          <w:p w14:paraId="513F6624" w14:textId="77777777" w:rsidR="00E769A0" w:rsidRPr="00E769A0" w:rsidRDefault="00E769A0" w:rsidP="00E769A0">
            <w:pPr>
              <w:spacing w:line="360" w:lineRule="auto"/>
              <w:jc w:val="center"/>
              <w:rPr>
                <w:rFonts w:ascii="Aptos Display" w:hAnsi="Aptos Display"/>
                <w:b/>
                <w:bCs/>
              </w:rPr>
            </w:pPr>
            <w:r w:rsidRPr="00E769A0">
              <w:rPr>
                <w:rFonts w:ascii="Aptos Display" w:hAnsi="Aptos Display"/>
                <w:b/>
                <w:bCs/>
              </w:rPr>
              <w:t>Structure</w:t>
            </w:r>
          </w:p>
        </w:tc>
        <w:tc>
          <w:tcPr>
            <w:tcW w:w="0" w:type="auto"/>
            <w:shd w:val="clear" w:color="auto" w:fill="D9D9D9" w:themeFill="background1" w:themeFillShade="D9"/>
            <w:vAlign w:val="center"/>
            <w:hideMark/>
          </w:tcPr>
          <w:p w14:paraId="083E4919" w14:textId="77777777" w:rsidR="00E769A0" w:rsidRPr="00E769A0" w:rsidRDefault="00E769A0" w:rsidP="00E769A0">
            <w:pPr>
              <w:spacing w:line="360" w:lineRule="auto"/>
              <w:jc w:val="center"/>
              <w:rPr>
                <w:rFonts w:ascii="Aptos Display" w:hAnsi="Aptos Display"/>
                <w:b/>
                <w:bCs/>
              </w:rPr>
            </w:pPr>
            <w:r w:rsidRPr="00E769A0">
              <w:rPr>
                <w:rFonts w:ascii="Aptos Display" w:hAnsi="Aptos Display"/>
                <w:b/>
                <w:bCs/>
              </w:rPr>
              <w:t>Point</w:t>
            </w:r>
          </w:p>
        </w:tc>
        <w:tc>
          <w:tcPr>
            <w:tcW w:w="0" w:type="auto"/>
            <w:shd w:val="clear" w:color="auto" w:fill="D9D9D9" w:themeFill="background1" w:themeFillShade="D9"/>
            <w:vAlign w:val="center"/>
            <w:hideMark/>
          </w:tcPr>
          <w:p w14:paraId="58870BA3" w14:textId="77777777" w:rsidR="00E769A0" w:rsidRPr="00E769A0" w:rsidRDefault="00E769A0" w:rsidP="00E769A0">
            <w:pPr>
              <w:spacing w:line="360" w:lineRule="auto"/>
              <w:jc w:val="center"/>
              <w:rPr>
                <w:rFonts w:ascii="Aptos Display" w:hAnsi="Aptos Display"/>
                <w:b/>
                <w:bCs/>
              </w:rPr>
            </w:pPr>
            <w:r w:rsidRPr="00E769A0">
              <w:rPr>
                <w:rFonts w:ascii="Aptos Display" w:hAnsi="Aptos Display"/>
                <w:b/>
                <w:bCs/>
              </w:rPr>
              <w:t>Width (m)</w:t>
            </w:r>
          </w:p>
        </w:tc>
        <w:tc>
          <w:tcPr>
            <w:tcW w:w="0" w:type="auto"/>
            <w:shd w:val="clear" w:color="auto" w:fill="D9D9D9" w:themeFill="background1" w:themeFillShade="D9"/>
            <w:vAlign w:val="center"/>
            <w:hideMark/>
          </w:tcPr>
          <w:p w14:paraId="4FD657F6" w14:textId="77777777" w:rsidR="00E769A0" w:rsidRPr="00E769A0" w:rsidRDefault="00E769A0" w:rsidP="00E769A0">
            <w:pPr>
              <w:spacing w:line="360" w:lineRule="auto"/>
              <w:jc w:val="center"/>
              <w:rPr>
                <w:rFonts w:ascii="Aptos Display" w:hAnsi="Aptos Display"/>
                <w:b/>
                <w:bCs/>
              </w:rPr>
            </w:pPr>
            <w:r w:rsidRPr="00E769A0">
              <w:rPr>
                <w:rFonts w:ascii="Aptos Display" w:hAnsi="Aptos Display"/>
                <w:b/>
                <w:bCs/>
              </w:rPr>
              <w:t>Left Depth (m)</w:t>
            </w:r>
          </w:p>
        </w:tc>
        <w:tc>
          <w:tcPr>
            <w:tcW w:w="0" w:type="auto"/>
            <w:shd w:val="clear" w:color="auto" w:fill="D9D9D9" w:themeFill="background1" w:themeFillShade="D9"/>
            <w:vAlign w:val="center"/>
            <w:hideMark/>
          </w:tcPr>
          <w:p w14:paraId="6CF959D9" w14:textId="77777777" w:rsidR="00E769A0" w:rsidRPr="00E769A0" w:rsidRDefault="00E769A0" w:rsidP="00E769A0">
            <w:pPr>
              <w:spacing w:line="360" w:lineRule="auto"/>
              <w:jc w:val="center"/>
              <w:rPr>
                <w:rFonts w:ascii="Aptos Display" w:hAnsi="Aptos Display"/>
                <w:b/>
                <w:bCs/>
              </w:rPr>
            </w:pPr>
            <w:r w:rsidRPr="00E769A0">
              <w:rPr>
                <w:rFonts w:ascii="Aptos Display" w:hAnsi="Aptos Display"/>
                <w:b/>
                <w:bCs/>
              </w:rPr>
              <w:t>Right Depth (m)</w:t>
            </w:r>
          </w:p>
        </w:tc>
        <w:tc>
          <w:tcPr>
            <w:tcW w:w="0" w:type="auto"/>
            <w:shd w:val="clear" w:color="auto" w:fill="D9D9D9" w:themeFill="background1" w:themeFillShade="D9"/>
            <w:vAlign w:val="center"/>
            <w:hideMark/>
          </w:tcPr>
          <w:p w14:paraId="34F8BFBC" w14:textId="77777777" w:rsidR="00E769A0" w:rsidRPr="00E769A0" w:rsidRDefault="00E769A0" w:rsidP="00E769A0">
            <w:pPr>
              <w:spacing w:line="360" w:lineRule="auto"/>
              <w:jc w:val="center"/>
              <w:rPr>
                <w:rFonts w:ascii="Aptos Display" w:hAnsi="Aptos Display"/>
                <w:b/>
                <w:bCs/>
              </w:rPr>
            </w:pPr>
            <w:r w:rsidRPr="00E769A0">
              <w:rPr>
                <w:rFonts w:ascii="Aptos Display" w:hAnsi="Aptos Display"/>
                <w:b/>
                <w:bCs/>
              </w:rPr>
              <w:t>Notes</w:t>
            </w:r>
          </w:p>
        </w:tc>
      </w:tr>
      <w:tr w:rsidR="00E769A0" w:rsidRPr="00E769A0" w14:paraId="3345690C" w14:textId="77777777" w:rsidTr="00E769A0">
        <w:trPr>
          <w:trHeight w:val="412"/>
        </w:trPr>
        <w:tc>
          <w:tcPr>
            <w:tcW w:w="0" w:type="auto"/>
            <w:vAlign w:val="center"/>
            <w:hideMark/>
          </w:tcPr>
          <w:p w14:paraId="4D5C3351" w14:textId="77777777" w:rsidR="00E769A0" w:rsidRPr="00E769A0" w:rsidRDefault="00E769A0" w:rsidP="00E769A0">
            <w:pPr>
              <w:spacing w:line="360" w:lineRule="auto"/>
              <w:jc w:val="center"/>
              <w:rPr>
                <w:rFonts w:ascii="Aptos Display" w:hAnsi="Aptos Display"/>
              </w:rPr>
            </w:pPr>
            <w:r w:rsidRPr="00E769A0">
              <w:rPr>
                <w:rFonts w:ascii="Aptos Display" w:hAnsi="Aptos Display"/>
                <w:b/>
                <w:bCs/>
              </w:rPr>
              <w:t>LBS-Ghatghar-3</w:t>
            </w:r>
          </w:p>
        </w:tc>
        <w:tc>
          <w:tcPr>
            <w:tcW w:w="0" w:type="auto"/>
            <w:vAlign w:val="center"/>
            <w:hideMark/>
          </w:tcPr>
          <w:p w14:paraId="65298E9A"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Start</w:t>
            </w:r>
          </w:p>
        </w:tc>
        <w:tc>
          <w:tcPr>
            <w:tcW w:w="0" w:type="auto"/>
            <w:vAlign w:val="center"/>
            <w:hideMark/>
          </w:tcPr>
          <w:p w14:paraId="0650A488"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4.00</w:t>
            </w:r>
          </w:p>
        </w:tc>
        <w:tc>
          <w:tcPr>
            <w:tcW w:w="0" w:type="auto"/>
            <w:vAlign w:val="center"/>
            <w:hideMark/>
          </w:tcPr>
          <w:p w14:paraId="5EC4AF2D"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0.20</w:t>
            </w:r>
          </w:p>
        </w:tc>
        <w:tc>
          <w:tcPr>
            <w:tcW w:w="0" w:type="auto"/>
            <w:vAlign w:val="center"/>
            <w:hideMark/>
          </w:tcPr>
          <w:p w14:paraId="3A812CE9"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0.25</w:t>
            </w:r>
          </w:p>
        </w:tc>
        <w:tc>
          <w:tcPr>
            <w:tcW w:w="0" w:type="auto"/>
            <w:vAlign w:val="center"/>
            <w:hideMark/>
          </w:tcPr>
          <w:p w14:paraId="08A4BF23"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Upstream toe</w:t>
            </w:r>
          </w:p>
        </w:tc>
      </w:tr>
      <w:tr w:rsidR="00E769A0" w:rsidRPr="00E769A0" w14:paraId="0A370425" w14:textId="77777777" w:rsidTr="00E769A0">
        <w:trPr>
          <w:trHeight w:val="412"/>
        </w:trPr>
        <w:tc>
          <w:tcPr>
            <w:tcW w:w="0" w:type="auto"/>
            <w:vAlign w:val="center"/>
            <w:hideMark/>
          </w:tcPr>
          <w:p w14:paraId="08DBC834" w14:textId="77777777" w:rsidR="00E769A0" w:rsidRPr="00E769A0" w:rsidRDefault="00E769A0" w:rsidP="00E769A0">
            <w:pPr>
              <w:spacing w:line="360" w:lineRule="auto"/>
              <w:jc w:val="center"/>
              <w:rPr>
                <w:rFonts w:ascii="Aptos Display" w:hAnsi="Aptos Display"/>
              </w:rPr>
            </w:pPr>
          </w:p>
        </w:tc>
        <w:tc>
          <w:tcPr>
            <w:tcW w:w="0" w:type="auto"/>
            <w:vAlign w:val="center"/>
            <w:hideMark/>
          </w:tcPr>
          <w:p w14:paraId="729C3A5F"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Middle</w:t>
            </w:r>
          </w:p>
        </w:tc>
        <w:tc>
          <w:tcPr>
            <w:tcW w:w="0" w:type="auto"/>
            <w:vAlign w:val="center"/>
            <w:hideMark/>
          </w:tcPr>
          <w:p w14:paraId="6E78334A"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2.30</w:t>
            </w:r>
          </w:p>
        </w:tc>
        <w:tc>
          <w:tcPr>
            <w:tcW w:w="0" w:type="auto"/>
            <w:vAlign w:val="center"/>
            <w:hideMark/>
          </w:tcPr>
          <w:p w14:paraId="14548390"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0.12</w:t>
            </w:r>
          </w:p>
        </w:tc>
        <w:tc>
          <w:tcPr>
            <w:tcW w:w="0" w:type="auto"/>
            <w:vAlign w:val="center"/>
            <w:hideMark/>
          </w:tcPr>
          <w:p w14:paraId="0947F186"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0.15</w:t>
            </w:r>
          </w:p>
        </w:tc>
        <w:tc>
          <w:tcPr>
            <w:tcW w:w="0" w:type="auto"/>
            <w:vAlign w:val="center"/>
            <w:hideMark/>
          </w:tcPr>
          <w:p w14:paraId="28095CBA"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Central deposition</w:t>
            </w:r>
          </w:p>
        </w:tc>
      </w:tr>
      <w:tr w:rsidR="00E769A0" w:rsidRPr="00E769A0" w14:paraId="11F29389" w14:textId="77777777" w:rsidTr="00E769A0">
        <w:trPr>
          <w:trHeight w:val="412"/>
        </w:trPr>
        <w:tc>
          <w:tcPr>
            <w:tcW w:w="0" w:type="auto"/>
            <w:vAlign w:val="center"/>
            <w:hideMark/>
          </w:tcPr>
          <w:p w14:paraId="7BA6B83C" w14:textId="77777777" w:rsidR="00E769A0" w:rsidRPr="00E769A0" w:rsidRDefault="00E769A0" w:rsidP="00E769A0">
            <w:pPr>
              <w:spacing w:line="360" w:lineRule="auto"/>
              <w:jc w:val="center"/>
              <w:rPr>
                <w:rFonts w:ascii="Aptos Display" w:hAnsi="Aptos Display"/>
              </w:rPr>
            </w:pPr>
          </w:p>
        </w:tc>
        <w:tc>
          <w:tcPr>
            <w:tcW w:w="0" w:type="auto"/>
            <w:vAlign w:val="center"/>
            <w:hideMark/>
          </w:tcPr>
          <w:p w14:paraId="45F6C9DC"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Second-Last</w:t>
            </w:r>
          </w:p>
        </w:tc>
        <w:tc>
          <w:tcPr>
            <w:tcW w:w="0" w:type="auto"/>
            <w:vAlign w:val="center"/>
            <w:hideMark/>
          </w:tcPr>
          <w:p w14:paraId="27AAE4B3"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1.90</w:t>
            </w:r>
          </w:p>
        </w:tc>
        <w:tc>
          <w:tcPr>
            <w:tcW w:w="0" w:type="auto"/>
            <w:vAlign w:val="center"/>
            <w:hideMark/>
          </w:tcPr>
          <w:p w14:paraId="62147075"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0.56</w:t>
            </w:r>
          </w:p>
        </w:tc>
        <w:tc>
          <w:tcPr>
            <w:tcW w:w="0" w:type="auto"/>
            <w:vAlign w:val="center"/>
            <w:hideMark/>
          </w:tcPr>
          <w:p w14:paraId="452B12A5"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0.05</w:t>
            </w:r>
          </w:p>
        </w:tc>
        <w:tc>
          <w:tcPr>
            <w:tcW w:w="0" w:type="auto"/>
            <w:vAlign w:val="center"/>
            <w:hideMark/>
          </w:tcPr>
          <w:p w14:paraId="20770B20"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Tapering edge</w:t>
            </w:r>
          </w:p>
        </w:tc>
      </w:tr>
      <w:tr w:rsidR="00E769A0" w:rsidRPr="00E769A0" w14:paraId="288B054F" w14:textId="77777777" w:rsidTr="00E769A0">
        <w:trPr>
          <w:trHeight w:val="412"/>
        </w:trPr>
        <w:tc>
          <w:tcPr>
            <w:tcW w:w="0" w:type="auto"/>
            <w:vAlign w:val="center"/>
            <w:hideMark/>
          </w:tcPr>
          <w:p w14:paraId="22129822" w14:textId="77777777" w:rsidR="00E769A0" w:rsidRPr="00E769A0" w:rsidRDefault="00E769A0" w:rsidP="00E769A0">
            <w:pPr>
              <w:spacing w:line="360" w:lineRule="auto"/>
              <w:jc w:val="center"/>
              <w:rPr>
                <w:rFonts w:ascii="Aptos Display" w:hAnsi="Aptos Display"/>
              </w:rPr>
            </w:pPr>
          </w:p>
        </w:tc>
        <w:tc>
          <w:tcPr>
            <w:tcW w:w="0" w:type="auto"/>
            <w:vAlign w:val="center"/>
            <w:hideMark/>
          </w:tcPr>
          <w:p w14:paraId="3E630E05"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End</w:t>
            </w:r>
          </w:p>
        </w:tc>
        <w:tc>
          <w:tcPr>
            <w:tcW w:w="0" w:type="auto"/>
            <w:vAlign w:val="center"/>
            <w:hideMark/>
          </w:tcPr>
          <w:p w14:paraId="791D9C19"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1.60</w:t>
            </w:r>
          </w:p>
        </w:tc>
        <w:tc>
          <w:tcPr>
            <w:tcW w:w="0" w:type="auto"/>
            <w:vAlign w:val="center"/>
            <w:hideMark/>
          </w:tcPr>
          <w:p w14:paraId="7FFA5374"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0.00</w:t>
            </w:r>
          </w:p>
        </w:tc>
        <w:tc>
          <w:tcPr>
            <w:tcW w:w="0" w:type="auto"/>
            <w:vAlign w:val="center"/>
            <w:hideMark/>
          </w:tcPr>
          <w:p w14:paraId="41608A64"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0.00</w:t>
            </w:r>
          </w:p>
        </w:tc>
        <w:tc>
          <w:tcPr>
            <w:tcW w:w="0" w:type="auto"/>
            <w:vAlign w:val="center"/>
            <w:hideMark/>
          </w:tcPr>
          <w:p w14:paraId="2FAA04E8"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Clear downstream</w:t>
            </w:r>
          </w:p>
        </w:tc>
      </w:tr>
      <w:tr w:rsidR="00E769A0" w:rsidRPr="00E769A0" w14:paraId="64C91B7C" w14:textId="77777777" w:rsidTr="00E769A0">
        <w:trPr>
          <w:trHeight w:val="434"/>
        </w:trPr>
        <w:tc>
          <w:tcPr>
            <w:tcW w:w="0" w:type="auto"/>
            <w:vAlign w:val="center"/>
            <w:hideMark/>
          </w:tcPr>
          <w:p w14:paraId="7857770C" w14:textId="77777777" w:rsidR="00E769A0" w:rsidRPr="00E769A0" w:rsidRDefault="00E769A0" w:rsidP="00E769A0">
            <w:pPr>
              <w:spacing w:line="360" w:lineRule="auto"/>
              <w:jc w:val="center"/>
              <w:rPr>
                <w:rFonts w:ascii="Aptos Display" w:hAnsi="Aptos Display"/>
              </w:rPr>
            </w:pPr>
            <w:r w:rsidRPr="00E769A0">
              <w:rPr>
                <w:rFonts w:ascii="Aptos Display" w:hAnsi="Aptos Display"/>
                <w:b/>
                <w:bCs/>
              </w:rPr>
              <w:t>Gabion</w:t>
            </w:r>
          </w:p>
        </w:tc>
        <w:tc>
          <w:tcPr>
            <w:tcW w:w="0" w:type="auto"/>
            <w:vAlign w:val="center"/>
            <w:hideMark/>
          </w:tcPr>
          <w:p w14:paraId="4E7EEEE9"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Start</w:t>
            </w:r>
          </w:p>
        </w:tc>
        <w:tc>
          <w:tcPr>
            <w:tcW w:w="0" w:type="auto"/>
            <w:vAlign w:val="center"/>
            <w:hideMark/>
          </w:tcPr>
          <w:p w14:paraId="76A03BAE"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4.00</w:t>
            </w:r>
          </w:p>
        </w:tc>
        <w:tc>
          <w:tcPr>
            <w:tcW w:w="0" w:type="auto"/>
            <w:vAlign w:val="center"/>
            <w:hideMark/>
          </w:tcPr>
          <w:p w14:paraId="7C1E76A5"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0.35</w:t>
            </w:r>
          </w:p>
        </w:tc>
        <w:tc>
          <w:tcPr>
            <w:tcW w:w="0" w:type="auto"/>
            <w:vAlign w:val="center"/>
            <w:hideMark/>
          </w:tcPr>
          <w:p w14:paraId="37BAA2A2"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0.35</w:t>
            </w:r>
          </w:p>
        </w:tc>
        <w:tc>
          <w:tcPr>
            <w:tcW w:w="0" w:type="auto"/>
            <w:vAlign w:val="center"/>
            <w:hideMark/>
          </w:tcPr>
          <w:p w14:paraId="0DFE0316"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Uniform fill</w:t>
            </w:r>
          </w:p>
        </w:tc>
      </w:tr>
      <w:tr w:rsidR="00E769A0" w:rsidRPr="00E769A0" w14:paraId="45784F19" w14:textId="77777777" w:rsidTr="00E769A0">
        <w:trPr>
          <w:trHeight w:val="412"/>
        </w:trPr>
        <w:tc>
          <w:tcPr>
            <w:tcW w:w="0" w:type="auto"/>
            <w:vAlign w:val="center"/>
            <w:hideMark/>
          </w:tcPr>
          <w:p w14:paraId="1230629B" w14:textId="77777777" w:rsidR="00E769A0" w:rsidRPr="00E769A0" w:rsidRDefault="00E769A0" w:rsidP="00E769A0">
            <w:pPr>
              <w:spacing w:line="360" w:lineRule="auto"/>
              <w:jc w:val="center"/>
              <w:rPr>
                <w:rFonts w:ascii="Aptos Display" w:hAnsi="Aptos Display"/>
              </w:rPr>
            </w:pPr>
          </w:p>
        </w:tc>
        <w:tc>
          <w:tcPr>
            <w:tcW w:w="0" w:type="auto"/>
            <w:vAlign w:val="center"/>
            <w:hideMark/>
          </w:tcPr>
          <w:p w14:paraId="65437FC4"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Middle</w:t>
            </w:r>
          </w:p>
        </w:tc>
        <w:tc>
          <w:tcPr>
            <w:tcW w:w="0" w:type="auto"/>
            <w:vAlign w:val="center"/>
            <w:hideMark/>
          </w:tcPr>
          <w:p w14:paraId="69896987"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2.30</w:t>
            </w:r>
          </w:p>
        </w:tc>
        <w:tc>
          <w:tcPr>
            <w:tcW w:w="0" w:type="auto"/>
            <w:vAlign w:val="center"/>
            <w:hideMark/>
          </w:tcPr>
          <w:p w14:paraId="57A24C63"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0.25</w:t>
            </w:r>
          </w:p>
        </w:tc>
        <w:tc>
          <w:tcPr>
            <w:tcW w:w="0" w:type="auto"/>
            <w:vAlign w:val="center"/>
            <w:hideMark/>
          </w:tcPr>
          <w:p w14:paraId="085964D5"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0.25</w:t>
            </w:r>
          </w:p>
        </w:tc>
        <w:tc>
          <w:tcPr>
            <w:tcW w:w="0" w:type="auto"/>
            <w:vAlign w:val="center"/>
            <w:hideMark/>
          </w:tcPr>
          <w:p w14:paraId="687E0450"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w:t>
            </w:r>
          </w:p>
        </w:tc>
      </w:tr>
      <w:tr w:rsidR="00E769A0" w:rsidRPr="00E769A0" w14:paraId="781FD916" w14:textId="77777777" w:rsidTr="00E769A0">
        <w:trPr>
          <w:trHeight w:val="412"/>
        </w:trPr>
        <w:tc>
          <w:tcPr>
            <w:tcW w:w="0" w:type="auto"/>
            <w:vAlign w:val="center"/>
            <w:hideMark/>
          </w:tcPr>
          <w:p w14:paraId="337F4A59" w14:textId="77777777" w:rsidR="00E769A0" w:rsidRPr="00E769A0" w:rsidRDefault="00E769A0" w:rsidP="00E769A0">
            <w:pPr>
              <w:spacing w:line="360" w:lineRule="auto"/>
              <w:jc w:val="center"/>
              <w:rPr>
                <w:rFonts w:ascii="Aptos Display" w:hAnsi="Aptos Display"/>
              </w:rPr>
            </w:pPr>
          </w:p>
        </w:tc>
        <w:tc>
          <w:tcPr>
            <w:tcW w:w="0" w:type="auto"/>
            <w:vAlign w:val="center"/>
            <w:hideMark/>
          </w:tcPr>
          <w:p w14:paraId="3554111F"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Second-Last</w:t>
            </w:r>
          </w:p>
        </w:tc>
        <w:tc>
          <w:tcPr>
            <w:tcW w:w="0" w:type="auto"/>
            <w:vAlign w:val="center"/>
            <w:hideMark/>
          </w:tcPr>
          <w:p w14:paraId="7521B577"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1.90</w:t>
            </w:r>
          </w:p>
        </w:tc>
        <w:tc>
          <w:tcPr>
            <w:tcW w:w="0" w:type="auto"/>
            <w:vAlign w:val="center"/>
            <w:hideMark/>
          </w:tcPr>
          <w:p w14:paraId="293B82F4"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0.10</w:t>
            </w:r>
          </w:p>
        </w:tc>
        <w:tc>
          <w:tcPr>
            <w:tcW w:w="0" w:type="auto"/>
            <w:vAlign w:val="center"/>
            <w:hideMark/>
          </w:tcPr>
          <w:p w14:paraId="6B1B93B2"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0.10</w:t>
            </w:r>
          </w:p>
        </w:tc>
        <w:tc>
          <w:tcPr>
            <w:tcW w:w="0" w:type="auto"/>
            <w:vAlign w:val="center"/>
            <w:hideMark/>
          </w:tcPr>
          <w:p w14:paraId="1BFDF154"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w:t>
            </w:r>
          </w:p>
        </w:tc>
      </w:tr>
      <w:tr w:rsidR="00E769A0" w:rsidRPr="00E769A0" w14:paraId="02097946" w14:textId="77777777" w:rsidTr="00E769A0">
        <w:trPr>
          <w:trHeight w:val="434"/>
        </w:trPr>
        <w:tc>
          <w:tcPr>
            <w:tcW w:w="0" w:type="auto"/>
            <w:vAlign w:val="center"/>
            <w:hideMark/>
          </w:tcPr>
          <w:p w14:paraId="78D81C52" w14:textId="77777777" w:rsidR="00E769A0" w:rsidRPr="00E769A0" w:rsidRDefault="00E769A0" w:rsidP="00E769A0">
            <w:pPr>
              <w:spacing w:line="360" w:lineRule="auto"/>
              <w:jc w:val="center"/>
              <w:rPr>
                <w:rFonts w:ascii="Aptos Display" w:hAnsi="Aptos Display"/>
              </w:rPr>
            </w:pPr>
          </w:p>
        </w:tc>
        <w:tc>
          <w:tcPr>
            <w:tcW w:w="0" w:type="auto"/>
            <w:vAlign w:val="center"/>
            <w:hideMark/>
          </w:tcPr>
          <w:p w14:paraId="15C37565"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End</w:t>
            </w:r>
          </w:p>
        </w:tc>
        <w:tc>
          <w:tcPr>
            <w:tcW w:w="0" w:type="auto"/>
            <w:vAlign w:val="center"/>
            <w:hideMark/>
          </w:tcPr>
          <w:p w14:paraId="067B640F"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1.60</w:t>
            </w:r>
          </w:p>
        </w:tc>
        <w:tc>
          <w:tcPr>
            <w:tcW w:w="0" w:type="auto"/>
            <w:vAlign w:val="center"/>
            <w:hideMark/>
          </w:tcPr>
          <w:p w14:paraId="46BA480C"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0.00</w:t>
            </w:r>
          </w:p>
        </w:tc>
        <w:tc>
          <w:tcPr>
            <w:tcW w:w="0" w:type="auto"/>
            <w:vAlign w:val="center"/>
            <w:hideMark/>
          </w:tcPr>
          <w:p w14:paraId="736AE1D4"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0.00</w:t>
            </w:r>
          </w:p>
        </w:tc>
        <w:tc>
          <w:tcPr>
            <w:tcW w:w="0" w:type="auto"/>
            <w:vAlign w:val="center"/>
            <w:hideMark/>
          </w:tcPr>
          <w:p w14:paraId="66666A50" w14:textId="77777777" w:rsidR="00E769A0" w:rsidRPr="00E769A0" w:rsidRDefault="00E769A0" w:rsidP="00E769A0">
            <w:pPr>
              <w:spacing w:line="360" w:lineRule="auto"/>
              <w:jc w:val="center"/>
              <w:rPr>
                <w:rFonts w:ascii="Aptos Display" w:hAnsi="Aptos Display"/>
              </w:rPr>
            </w:pPr>
            <w:r w:rsidRPr="00E769A0">
              <w:rPr>
                <w:rFonts w:ascii="Aptos Display" w:hAnsi="Aptos Display"/>
              </w:rPr>
              <w:t>No accumulation</w:t>
            </w:r>
          </w:p>
        </w:tc>
      </w:tr>
    </w:tbl>
    <w:p w14:paraId="2FAFDB59" w14:textId="77777777" w:rsidR="00F670E3" w:rsidRDefault="00F670E3" w:rsidP="00E769A0">
      <w:pPr>
        <w:spacing w:after="0" w:line="360" w:lineRule="auto"/>
        <w:jc w:val="both"/>
        <w:rPr>
          <w:rFonts w:ascii="Aptos Display" w:hAnsi="Aptos Display"/>
        </w:rPr>
      </w:pPr>
    </w:p>
    <w:p w14:paraId="682AC3B3" w14:textId="77777777" w:rsidR="00E769A0" w:rsidRPr="00E769A0" w:rsidRDefault="00E769A0" w:rsidP="00E769A0">
      <w:pPr>
        <w:spacing w:after="0" w:line="360" w:lineRule="auto"/>
        <w:jc w:val="both"/>
        <w:rPr>
          <w:rFonts w:ascii="Aptos Display" w:hAnsi="Aptos Display"/>
        </w:rPr>
      </w:pPr>
      <w:r w:rsidRPr="00E769A0">
        <w:rPr>
          <w:rFonts w:ascii="Aptos Display" w:hAnsi="Aptos Display"/>
        </w:rPr>
        <w:t>Total length: LBS = 15 m; Gabion = 25 m. Measurements represent ~6 months of accumulation (June-October 2025).</w:t>
      </w:r>
    </w:p>
    <w:p w14:paraId="7CC8AAC5" w14:textId="77777777" w:rsidR="00E769A0" w:rsidRDefault="00E769A0" w:rsidP="00E769A0">
      <w:pPr>
        <w:spacing w:after="0" w:line="360" w:lineRule="auto"/>
        <w:jc w:val="both"/>
        <w:rPr>
          <w:rFonts w:ascii="Aptos Display" w:hAnsi="Aptos Display"/>
          <w:b/>
          <w:bCs/>
          <w:sz w:val="32"/>
          <w:szCs w:val="32"/>
        </w:rPr>
      </w:pPr>
    </w:p>
    <w:p w14:paraId="3FC312CB" w14:textId="77777777" w:rsidR="00E769A0" w:rsidRDefault="00E769A0" w:rsidP="00E769A0">
      <w:pPr>
        <w:spacing w:after="0" w:line="360" w:lineRule="auto"/>
        <w:jc w:val="both"/>
        <w:rPr>
          <w:rFonts w:ascii="Aptos Display" w:hAnsi="Aptos Display"/>
          <w:b/>
          <w:bCs/>
          <w:sz w:val="32"/>
          <w:szCs w:val="32"/>
        </w:rPr>
      </w:pPr>
    </w:p>
    <w:p w14:paraId="6A278CAB" w14:textId="77777777" w:rsidR="00E769A0" w:rsidRDefault="00E769A0" w:rsidP="00E769A0">
      <w:pPr>
        <w:spacing w:after="0" w:line="360" w:lineRule="auto"/>
        <w:jc w:val="both"/>
        <w:rPr>
          <w:rFonts w:ascii="Aptos Display" w:hAnsi="Aptos Display"/>
          <w:b/>
          <w:bCs/>
          <w:sz w:val="32"/>
          <w:szCs w:val="32"/>
        </w:rPr>
      </w:pPr>
    </w:p>
    <w:p w14:paraId="2098F696" w14:textId="77777777" w:rsidR="00E769A0" w:rsidRDefault="00E769A0" w:rsidP="00E769A0">
      <w:pPr>
        <w:spacing w:after="0" w:line="360" w:lineRule="auto"/>
        <w:jc w:val="both"/>
        <w:rPr>
          <w:rFonts w:ascii="Aptos Display" w:hAnsi="Aptos Display"/>
          <w:b/>
          <w:bCs/>
          <w:sz w:val="32"/>
          <w:szCs w:val="32"/>
        </w:rPr>
      </w:pPr>
    </w:p>
    <w:p w14:paraId="5D2CBC98" w14:textId="77777777" w:rsidR="009128DA" w:rsidRDefault="009128DA" w:rsidP="00E769A0">
      <w:pPr>
        <w:spacing w:after="0" w:line="360" w:lineRule="auto"/>
        <w:jc w:val="both"/>
        <w:rPr>
          <w:rFonts w:ascii="Aptos Display" w:hAnsi="Aptos Display"/>
          <w:b/>
          <w:bCs/>
          <w:sz w:val="32"/>
          <w:szCs w:val="32"/>
        </w:rPr>
      </w:pPr>
    </w:p>
    <w:p w14:paraId="27B0A3C2" w14:textId="77777777" w:rsidR="009128DA" w:rsidRDefault="009128DA" w:rsidP="00E769A0">
      <w:pPr>
        <w:spacing w:after="0" w:line="360" w:lineRule="auto"/>
        <w:jc w:val="both"/>
        <w:rPr>
          <w:rFonts w:ascii="Aptos Display" w:hAnsi="Aptos Display"/>
          <w:b/>
          <w:bCs/>
          <w:sz w:val="32"/>
          <w:szCs w:val="32"/>
        </w:rPr>
      </w:pPr>
    </w:p>
    <w:p w14:paraId="4BA2A7C2" w14:textId="58AA840E" w:rsidR="00E769A0" w:rsidRPr="00E769A0" w:rsidRDefault="00E769A0" w:rsidP="00E769A0">
      <w:pPr>
        <w:spacing w:after="0" w:line="360" w:lineRule="auto"/>
        <w:jc w:val="both"/>
        <w:rPr>
          <w:rFonts w:ascii="Aptos Display" w:hAnsi="Aptos Display"/>
          <w:b/>
          <w:bCs/>
          <w:sz w:val="32"/>
          <w:szCs w:val="32"/>
        </w:rPr>
      </w:pPr>
      <w:r w:rsidRPr="00E769A0">
        <w:rPr>
          <w:rFonts w:ascii="Aptos Display" w:hAnsi="Aptos Display"/>
          <w:b/>
          <w:bCs/>
          <w:sz w:val="32"/>
          <w:szCs w:val="32"/>
        </w:rPr>
        <w:t>4. Python Scripting</w:t>
      </w:r>
    </w:p>
    <w:p w14:paraId="3A0A8F60" w14:textId="77777777" w:rsidR="00E769A0" w:rsidRPr="00E769A0" w:rsidRDefault="00E769A0" w:rsidP="00E769A0">
      <w:pPr>
        <w:spacing w:after="0" w:line="360" w:lineRule="auto"/>
        <w:jc w:val="both"/>
        <w:rPr>
          <w:rFonts w:ascii="Aptos Display" w:hAnsi="Aptos Display"/>
        </w:rPr>
      </w:pPr>
      <w:r w:rsidRPr="00E769A0">
        <w:rPr>
          <w:rFonts w:ascii="Aptos Display" w:hAnsi="Aptos Display"/>
        </w:rPr>
        <w:t xml:space="preserve">Analysis was performed in Google </w:t>
      </w:r>
      <w:proofErr w:type="spellStart"/>
      <w:r w:rsidRPr="00E769A0">
        <w:rPr>
          <w:rFonts w:ascii="Aptos Display" w:hAnsi="Aptos Display"/>
        </w:rPr>
        <w:t>Colab</w:t>
      </w:r>
      <w:proofErr w:type="spellEnd"/>
      <w:r w:rsidRPr="00E769A0">
        <w:rPr>
          <w:rFonts w:ascii="Aptos Display" w:hAnsi="Aptos Display"/>
        </w:rPr>
        <w:t xml:space="preserve"> (Python 3.12) for its collaborative, cloud-based environment. The script uses NumPy for arithmetic and structured printing for transparency. Key features:</w:t>
      </w:r>
    </w:p>
    <w:p w14:paraId="422B1DCE" w14:textId="77777777" w:rsidR="00E769A0" w:rsidRPr="00E769A0" w:rsidRDefault="00E769A0" w:rsidP="00E769A0">
      <w:pPr>
        <w:numPr>
          <w:ilvl w:val="0"/>
          <w:numId w:val="10"/>
        </w:numPr>
        <w:spacing w:after="0" w:line="360" w:lineRule="auto"/>
        <w:jc w:val="both"/>
        <w:rPr>
          <w:rFonts w:ascii="Aptos Display" w:hAnsi="Aptos Display"/>
        </w:rPr>
      </w:pPr>
      <w:r w:rsidRPr="00E769A0">
        <w:rPr>
          <w:rFonts w:ascii="Aptos Display" w:hAnsi="Aptos Display"/>
          <w:b/>
          <w:bCs/>
        </w:rPr>
        <w:t>Modularity</w:t>
      </w:r>
      <w:r w:rsidRPr="00E769A0">
        <w:rPr>
          <w:rFonts w:ascii="Aptos Display" w:hAnsi="Aptos Display"/>
        </w:rPr>
        <w:t>: Inputs as dictionaries for easy site replication.</w:t>
      </w:r>
    </w:p>
    <w:p w14:paraId="0B235011" w14:textId="77777777" w:rsidR="00E769A0" w:rsidRPr="00E769A0" w:rsidRDefault="00E769A0" w:rsidP="00E769A0">
      <w:pPr>
        <w:numPr>
          <w:ilvl w:val="0"/>
          <w:numId w:val="10"/>
        </w:numPr>
        <w:spacing w:after="0" w:line="360" w:lineRule="auto"/>
        <w:jc w:val="both"/>
        <w:rPr>
          <w:rFonts w:ascii="Aptos Display" w:hAnsi="Aptos Display"/>
        </w:rPr>
      </w:pPr>
      <w:r w:rsidRPr="00E769A0">
        <w:rPr>
          <w:rFonts w:ascii="Aptos Display" w:hAnsi="Aptos Display"/>
          <w:b/>
          <w:bCs/>
        </w:rPr>
        <w:t>Step-by-Step Output</w:t>
      </w:r>
      <w:r w:rsidRPr="00E769A0">
        <w:rPr>
          <w:rFonts w:ascii="Aptos Display" w:hAnsi="Aptos Display"/>
        </w:rPr>
        <w:t>: Prints intermediate calculations (e.g., areas, segments) for auditability.</w:t>
      </w:r>
    </w:p>
    <w:p w14:paraId="64C342B0" w14:textId="77777777" w:rsidR="00E769A0" w:rsidRPr="00E769A0" w:rsidRDefault="00E769A0" w:rsidP="00E769A0">
      <w:pPr>
        <w:numPr>
          <w:ilvl w:val="0"/>
          <w:numId w:val="10"/>
        </w:numPr>
        <w:spacing w:after="0" w:line="360" w:lineRule="auto"/>
        <w:jc w:val="both"/>
        <w:rPr>
          <w:rFonts w:ascii="Aptos Display" w:hAnsi="Aptos Display"/>
        </w:rPr>
      </w:pPr>
      <w:r w:rsidRPr="00E769A0">
        <w:rPr>
          <w:rFonts w:ascii="Aptos Display" w:hAnsi="Aptos Display"/>
          <w:b/>
          <w:bCs/>
        </w:rPr>
        <w:t>Assumptions</w:t>
      </w:r>
      <w:r w:rsidRPr="00E769A0">
        <w:rPr>
          <w:rFonts w:ascii="Aptos Display" w:hAnsi="Aptos Display"/>
        </w:rPr>
        <w:t>: Equal segment lengths; no porosity correction (assumes bulk sediment density).</w:t>
      </w:r>
    </w:p>
    <w:p w14:paraId="333FDF63" w14:textId="77777777" w:rsidR="00E769A0" w:rsidRDefault="00E769A0" w:rsidP="00E769A0">
      <w:pPr>
        <w:spacing w:after="0" w:line="360" w:lineRule="auto"/>
        <w:jc w:val="both"/>
        <w:rPr>
          <w:rFonts w:ascii="Aptos Display" w:hAnsi="Aptos Display"/>
          <w:b/>
          <w:bCs/>
        </w:rPr>
      </w:pPr>
    </w:p>
    <w:p w14:paraId="08EB7EDB" w14:textId="1D5DD1A1" w:rsidR="00E769A0" w:rsidRPr="00E769A0" w:rsidRDefault="00E769A0" w:rsidP="00E769A0">
      <w:pPr>
        <w:spacing w:after="0" w:line="360" w:lineRule="auto"/>
        <w:jc w:val="both"/>
        <w:rPr>
          <w:rFonts w:ascii="Aptos Display" w:hAnsi="Aptos Display"/>
        </w:rPr>
      </w:pPr>
      <w:r w:rsidRPr="00E769A0">
        <w:rPr>
          <w:rFonts w:ascii="Aptos Display" w:hAnsi="Aptos Display"/>
          <w:b/>
          <w:bCs/>
        </w:rPr>
        <w:t>LBS Script Snippet</w:t>
      </w:r>
      <w:r w:rsidRPr="00E769A0">
        <w:rPr>
          <w:rFonts w:ascii="Aptos Display" w:hAnsi="Aptos Display"/>
        </w:rPr>
        <w:t xml:space="preserve"> (Average End-Area):</w:t>
      </w:r>
    </w:p>
    <w:p w14:paraId="7957E0E3" w14:textId="26D30820" w:rsidR="00E769A0" w:rsidRPr="009128DA" w:rsidRDefault="00E769A0" w:rsidP="00E769A0">
      <w:pPr>
        <w:spacing w:after="0" w:line="360" w:lineRule="auto"/>
        <w:jc w:val="both"/>
        <w:rPr>
          <w:rFonts w:ascii="Cascadia Mono SemiBold" w:hAnsi="Cascadia Mono SemiBold" w:cs="Cascadia Mono SemiBold"/>
        </w:rPr>
      </w:pPr>
      <w:r w:rsidRPr="009128DA">
        <w:rPr>
          <w:rFonts w:ascii="Cascadia Mono SemiBold" w:hAnsi="Cascadia Mono SemiBold" w:cs="Cascadia Mono SemiBold"/>
        </w:rPr>
        <w:t xml:space="preserve">import </w:t>
      </w:r>
      <w:proofErr w:type="spellStart"/>
      <w:r w:rsidRPr="009128DA">
        <w:rPr>
          <w:rFonts w:ascii="Cascadia Mono SemiBold" w:hAnsi="Cascadia Mono SemiBold" w:cs="Cascadia Mono SemiBold"/>
        </w:rPr>
        <w:t>numpy</w:t>
      </w:r>
      <w:proofErr w:type="spellEnd"/>
      <w:r w:rsidRPr="009128DA">
        <w:rPr>
          <w:rFonts w:ascii="Cascadia Mono SemiBold" w:hAnsi="Cascadia Mono SemiBold" w:cs="Cascadia Mono SemiBold"/>
        </w:rPr>
        <w:t xml:space="preserve"> as np</w:t>
      </w:r>
    </w:p>
    <w:p w14:paraId="3B5B6737" w14:textId="77777777" w:rsidR="00E769A0" w:rsidRPr="009128DA" w:rsidRDefault="00E769A0" w:rsidP="00E769A0">
      <w:pPr>
        <w:spacing w:after="0" w:line="360" w:lineRule="auto"/>
        <w:jc w:val="both"/>
        <w:rPr>
          <w:rFonts w:ascii="Cascadia Mono SemiBold" w:hAnsi="Cascadia Mono SemiBold" w:cs="Cascadia Mono SemiBold"/>
        </w:rPr>
      </w:pPr>
    </w:p>
    <w:p w14:paraId="3C938179" w14:textId="77777777" w:rsidR="00E769A0" w:rsidRPr="009128DA" w:rsidRDefault="00E769A0" w:rsidP="00E769A0">
      <w:pPr>
        <w:spacing w:after="0" w:line="360" w:lineRule="auto"/>
        <w:jc w:val="both"/>
        <w:rPr>
          <w:rFonts w:ascii="Cascadia Mono SemiBold" w:hAnsi="Cascadia Mono SemiBold" w:cs="Cascadia Mono SemiBold"/>
        </w:rPr>
      </w:pPr>
      <w:r w:rsidRPr="009128DA">
        <w:rPr>
          <w:rFonts w:ascii="Cascadia Mono SemiBold" w:hAnsi="Cascadia Mono SemiBold" w:cs="Cascadia Mono SemiBold"/>
        </w:rPr>
        <w:t># Inputs</w:t>
      </w:r>
    </w:p>
    <w:p w14:paraId="01DAC64B" w14:textId="77777777" w:rsidR="00E769A0" w:rsidRPr="009128DA" w:rsidRDefault="00E769A0" w:rsidP="00E769A0">
      <w:pPr>
        <w:spacing w:after="0" w:line="360" w:lineRule="auto"/>
        <w:jc w:val="both"/>
        <w:rPr>
          <w:rFonts w:ascii="Cascadia Mono SemiBold" w:hAnsi="Cascadia Mono SemiBold" w:cs="Cascadia Mono SemiBold"/>
        </w:rPr>
      </w:pPr>
      <w:r w:rsidRPr="009128DA">
        <w:rPr>
          <w:rFonts w:ascii="Cascadia Mono SemiBold" w:hAnsi="Cascadia Mono SemiBold" w:cs="Cascadia Mono SemiBold"/>
        </w:rPr>
        <w:t>TOTAL_LENGTH = 15.00</w:t>
      </w:r>
    </w:p>
    <w:p w14:paraId="40F5DBBA" w14:textId="77777777" w:rsidR="00E769A0" w:rsidRPr="009128DA" w:rsidRDefault="00E769A0" w:rsidP="00E769A0">
      <w:pPr>
        <w:spacing w:after="0" w:line="360" w:lineRule="auto"/>
        <w:jc w:val="both"/>
        <w:rPr>
          <w:rFonts w:ascii="Cascadia Mono SemiBold" w:hAnsi="Cascadia Mono SemiBold" w:cs="Cascadia Mono SemiBold"/>
        </w:rPr>
      </w:pPr>
      <w:r w:rsidRPr="009128DA">
        <w:rPr>
          <w:rFonts w:ascii="Cascadia Mono SemiBold" w:hAnsi="Cascadia Mono SemiBold" w:cs="Cascadia Mono SemiBold"/>
        </w:rPr>
        <w:t>NUM_SEGMENTS = 3</w:t>
      </w:r>
    </w:p>
    <w:p w14:paraId="32FB360E" w14:textId="77777777" w:rsidR="00E769A0" w:rsidRPr="009128DA" w:rsidRDefault="00E769A0" w:rsidP="00E769A0">
      <w:pPr>
        <w:spacing w:after="0" w:line="360" w:lineRule="auto"/>
        <w:jc w:val="both"/>
        <w:rPr>
          <w:rFonts w:ascii="Cascadia Mono SemiBold" w:hAnsi="Cascadia Mono SemiBold" w:cs="Cascadia Mono SemiBold"/>
        </w:rPr>
      </w:pPr>
      <w:r w:rsidRPr="009128DA">
        <w:rPr>
          <w:rFonts w:ascii="Cascadia Mono SemiBold" w:hAnsi="Cascadia Mono SemiBold" w:cs="Cascadia Mono SemiBold"/>
        </w:rPr>
        <w:t>L_SEG = TOTAL_LENGTH / NUM_SEGMENTS</w:t>
      </w:r>
    </w:p>
    <w:p w14:paraId="6A558C80" w14:textId="77777777" w:rsidR="00E769A0" w:rsidRPr="009128DA" w:rsidRDefault="00E769A0" w:rsidP="00E769A0">
      <w:pPr>
        <w:spacing w:after="0" w:line="360" w:lineRule="auto"/>
        <w:jc w:val="both"/>
        <w:rPr>
          <w:rFonts w:ascii="Cascadia Mono SemiBold" w:hAnsi="Cascadia Mono SemiBold" w:cs="Cascadia Mono SemiBold"/>
        </w:rPr>
      </w:pPr>
      <w:r w:rsidRPr="009128DA">
        <w:rPr>
          <w:rFonts w:ascii="Cascadia Mono SemiBold" w:hAnsi="Cascadia Mono SemiBold" w:cs="Cascadia Mono SemiBold"/>
        </w:rPr>
        <w:t>data = {'Start': [4.00, 0.25, 0.20], 'Middle': [2.30, 0.15, 0.12], ...}</w:t>
      </w:r>
    </w:p>
    <w:p w14:paraId="6EFC0D66" w14:textId="77777777" w:rsidR="00E769A0" w:rsidRPr="009128DA" w:rsidRDefault="00E769A0" w:rsidP="00E769A0">
      <w:pPr>
        <w:spacing w:after="0" w:line="360" w:lineRule="auto"/>
        <w:jc w:val="both"/>
        <w:rPr>
          <w:rFonts w:ascii="Cascadia Mono SemiBold" w:hAnsi="Cascadia Mono SemiBold" w:cs="Cascadia Mono SemiBold"/>
        </w:rPr>
      </w:pPr>
    </w:p>
    <w:p w14:paraId="569AE868" w14:textId="77777777" w:rsidR="00E769A0" w:rsidRPr="009128DA" w:rsidRDefault="00E769A0" w:rsidP="00E769A0">
      <w:pPr>
        <w:spacing w:after="0" w:line="360" w:lineRule="auto"/>
        <w:jc w:val="both"/>
        <w:rPr>
          <w:rFonts w:ascii="Cascadia Mono SemiBold" w:hAnsi="Cascadia Mono SemiBold" w:cs="Cascadia Mono SemiBold"/>
        </w:rPr>
      </w:pPr>
      <w:r w:rsidRPr="009128DA">
        <w:rPr>
          <w:rFonts w:ascii="Cascadia Mono SemiBold" w:hAnsi="Cascadia Mono SemiBold" w:cs="Cascadia Mono SemiBold"/>
        </w:rPr>
        <w:t># Areas</w:t>
      </w:r>
    </w:p>
    <w:p w14:paraId="0FD2BC6B" w14:textId="77777777" w:rsidR="00E769A0" w:rsidRPr="009128DA" w:rsidRDefault="00E769A0" w:rsidP="00E769A0">
      <w:pPr>
        <w:spacing w:after="0" w:line="360" w:lineRule="auto"/>
        <w:jc w:val="both"/>
        <w:rPr>
          <w:rFonts w:ascii="Cascadia Mono SemiBold" w:hAnsi="Cascadia Mono SemiBold" w:cs="Cascadia Mono SemiBold"/>
        </w:rPr>
      </w:pPr>
      <w:r w:rsidRPr="009128DA">
        <w:rPr>
          <w:rFonts w:ascii="Cascadia Mono SemiBold" w:hAnsi="Cascadia Mono SemiBold" w:cs="Cascadia Mono SemiBold"/>
        </w:rPr>
        <w:t xml:space="preserve">areas = {point: W * ((D_R + D_L)/2) for point, (W, D_R, D_L) in </w:t>
      </w:r>
      <w:proofErr w:type="spellStart"/>
      <w:r w:rsidRPr="009128DA">
        <w:rPr>
          <w:rFonts w:ascii="Cascadia Mono SemiBold" w:hAnsi="Cascadia Mono SemiBold" w:cs="Cascadia Mono SemiBold"/>
        </w:rPr>
        <w:t>data.items</w:t>
      </w:r>
      <w:proofErr w:type="spellEnd"/>
      <w:r w:rsidRPr="009128DA">
        <w:rPr>
          <w:rFonts w:ascii="Cascadia Mono SemiBold" w:hAnsi="Cascadia Mono SemiBold" w:cs="Cascadia Mono SemiBold"/>
        </w:rPr>
        <w:t>()}</w:t>
      </w:r>
    </w:p>
    <w:p w14:paraId="22931829" w14:textId="77777777" w:rsidR="00E769A0" w:rsidRPr="009128DA" w:rsidRDefault="00E769A0" w:rsidP="00E769A0">
      <w:pPr>
        <w:spacing w:after="0" w:line="360" w:lineRule="auto"/>
        <w:jc w:val="both"/>
        <w:rPr>
          <w:rFonts w:ascii="Cascadia Mono SemiBold" w:hAnsi="Cascadia Mono SemiBold" w:cs="Cascadia Mono SemiBold"/>
        </w:rPr>
      </w:pPr>
    </w:p>
    <w:p w14:paraId="001294B8" w14:textId="77777777" w:rsidR="00E769A0" w:rsidRPr="009128DA" w:rsidRDefault="00E769A0" w:rsidP="00E769A0">
      <w:pPr>
        <w:spacing w:after="0" w:line="360" w:lineRule="auto"/>
        <w:jc w:val="both"/>
        <w:rPr>
          <w:rFonts w:ascii="Cascadia Mono SemiBold" w:hAnsi="Cascadia Mono SemiBold" w:cs="Cascadia Mono SemiBold"/>
        </w:rPr>
      </w:pPr>
      <w:r w:rsidRPr="009128DA">
        <w:rPr>
          <w:rFonts w:ascii="Cascadia Mono SemiBold" w:hAnsi="Cascadia Mono SemiBold" w:cs="Cascadia Mono SemiBold"/>
        </w:rPr>
        <w:t># Volumes</w:t>
      </w:r>
    </w:p>
    <w:p w14:paraId="36E35790" w14:textId="63E016AE" w:rsidR="00E769A0" w:rsidRPr="009128DA" w:rsidRDefault="00E769A0" w:rsidP="00E769A0">
      <w:pPr>
        <w:spacing w:after="0" w:line="360" w:lineRule="auto"/>
        <w:jc w:val="both"/>
        <w:rPr>
          <w:rFonts w:ascii="Cascadia Mono SemiBold" w:hAnsi="Cascadia Mono SemiBold" w:cs="Cascadia Mono SemiBold"/>
        </w:rPr>
      </w:pPr>
      <w:proofErr w:type="spellStart"/>
      <w:r w:rsidRPr="009128DA">
        <w:rPr>
          <w:rFonts w:ascii="Cascadia Mono SemiBold" w:hAnsi="Cascadia Mono SemiBold" w:cs="Cascadia Mono SemiBold"/>
        </w:rPr>
        <w:t>total_volume</w:t>
      </w:r>
      <w:proofErr w:type="spellEnd"/>
      <w:r w:rsidRPr="009128DA">
        <w:rPr>
          <w:rFonts w:ascii="Cascadia Mono SemiBold" w:hAnsi="Cascadia Mono SemiBold" w:cs="Cascadia Mono SemiBold"/>
        </w:rPr>
        <w:t xml:space="preserve"> = sum(((areas[points[</w:t>
      </w:r>
      <w:proofErr w:type="spellStart"/>
      <w:r w:rsidRPr="009128DA">
        <w:rPr>
          <w:rFonts w:ascii="Cascadia Mono SemiBold" w:hAnsi="Cascadia Mono SemiBold" w:cs="Cascadia Mono SemiBold"/>
        </w:rPr>
        <w:t>i</w:t>
      </w:r>
      <w:proofErr w:type="spellEnd"/>
      <w:r w:rsidRPr="009128DA">
        <w:rPr>
          <w:rFonts w:ascii="Cascadia Mono SemiBold" w:hAnsi="Cascadia Mono SemiBold" w:cs="Cascadia Mono SemiBold"/>
        </w:rPr>
        <w:t xml:space="preserve">]] + areas[points[i+1]]) / 2) * L_SEG for </w:t>
      </w:r>
      <w:proofErr w:type="spellStart"/>
      <w:r w:rsidRPr="009128DA">
        <w:rPr>
          <w:rFonts w:ascii="Cascadia Mono SemiBold" w:hAnsi="Cascadia Mono SemiBold" w:cs="Cascadia Mono SemiBold"/>
        </w:rPr>
        <w:t>i</w:t>
      </w:r>
      <w:proofErr w:type="spellEnd"/>
      <w:r w:rsidRPr="009128DA">
        <w:rPr>
          <w:rFonts w:ascii="Cascadia Mono SemiBold" w:hAnsi="Cascadia Mono SemiBold" w:cs="Cascadia Mono SemiBold"/>
        </w:rPr>
        <w:t xml:space="preserve"> in range(NUM_SEGMENTS))</w:t>
      </w:r>
    </w:p>
    <w:p w14:paraId="534E596A" w14:textId="77777777" w:rsidR="00E769A0" w:rsidRDefault="00E769A0" w:rsidP="00E769A0">
      <w:pPr>
        <w:spacing w:after="0" w:line="360" w:lineRule="auto"/>
        <w:jc w:val="both"/>
        <w:rPr>
          <w:rFonts w:ascii="Consolas" w:hAnsi="Consolas"/>
        </w:rPr>
      </w:pPr>
    </w:p>
    <w:p w14:paraId="247974EF" w14:textId="77777777" w:rsidR="00E769A0" w:rsidRPr="00E769A0" w:rsidRDefault="00E769A0" w:rsidP="00E769A0">
      <w:pPr>
        <w:spacing w:after="0" w:line="360" w:lineRule="auto"/>
        <w:jc w:val="both"/>
        <w:rPr>
          <w:rFonts w:ascii="Aptos Display" w:hAnsi="Aptos Display"/>
          <w:sz w:val="24"/>
          <w:szCs w:val="24"/>
        </w:rPr>
      </w:pPr>
      <w:r w:rsidRPr="00E769A0">
        <w:rPr>
          <w:rFonts w:ascii="Aptos Display" w:hAnsi="Aptos Display"/>
          <w:b/>
          <w:bCs/>
          <w:sz w:val="24"/>
          <w:szCs w:val="24"/>
        </w:rPr>
        <w:t>Gabion Script Snippet</w:t>
      </w:r>
      <w:r w:rsidRPr="00E769A0">
        <w:rPr>
          <w:rFonts w:ascii="Aptos Display" w:hAnsi="Aptos Display"/>
          <w:sz w:val="24"/>
          <w:szCs w:val="24"/>
        </w:rPr>
        <w:t xml:space="preserve"> (Average Area):</w:t>
      </w:r>
    </w:p>
    <w:p w14:paraId="6287BA48" w14:textId="77777777" w:rsidR="00E769A0" w:rsidRPr="00E769A0" w:rsidRDefault="00E769A0" w:rsidP="00E769A0">
      <w:pPr>
        <w:spacing w:after="0" w:line="360" w:lineRule="auto"/>
        <w:jc w:val="both"/>
        <w:rPr>
          <w:rFonts w:ascii="Cascadia Mono SemiBold" w:hAnsi="Cascadia Mono SemiBold" w:cs="Cascadia Mono SemiBold"/>
        </w:rPr>
      </w:pPr>
      <w:r w:rsidRPr="00E769A0">
        <w:rPr>
          <w:rFonts w:ascii="Cascadia Mono SemiBold" w:hAnsi="Cascadia Mono SemiBold" w:cs="Cascadia Mono SemiBold"/>
        </w:rPr>
        <w:t>Python</w:t>
      </w:r>
    </w:p>
    <w:p w14:paraId="0C02449C" w14:textId="77777777" w:rsidR="00E769A0" w:rsidRPr="00E769A0" w:rsidRDefault="00E769A0" w:rsidP="00E769A0">
      <w:pPr>
        <w:spacing w:after="0" w:line="360" w:lineRule="auto"/>
        <w:jc w:val="both"/>
        <w:rPr>
          <w:rFonts w:ascii="Cascadia Mono SemiBold" w:hAnsi="Cascadia Mono SemiBold" w:cs="Cascadia Mono SemiBold"/>
        </w:rPr>
      </w:pPr>
      <w:r w:rsidRPr="00E769A0">
        <w:rPr>
          <w:rFonts w:ascii="Cascadia Mono SemiBold" w:hAnsi="Cascadia Mono SemiBold" w:cs="Cascadia Mono SemiBold"/>
        </w:rPr>
        <w:t># Inputs (uniform depths)</w:t>
      </w:r>
    </w:p>
    <w:p w14:paraId="4E0ED017" w14:textId="77777777" w:rsidR="00E769A0" w:rsidRPr="00E769A0" w:rsidRDefault="00E769A0" w:rsidP="00E769A0">
      <w:pPr>
        <w:spacing w:after="0" w:line="360" w:lineRule="auto"/>
        <w:jc w:val="both"/>
        <w:rPr>
          <w:rFonts w:ascii="Cascadia Mono SemiBold" w:hAnsi="Cascadia Mono SemiBold" w:cs="Cascadia Mono SemiBold"/>
        </w:rPr>
      </w:pPr>
      <w:r w:rsidRPr="00E769A0">
        <w:rPr>
          <w:rFonts w:ascii="Cascadia Mono SemiBold" w:hAnsi="Cascadia Mono SemiBold" w:cs="Cascadia Mono SemiBold"/>
        </w:rPr>
        <w:t>w0, d0 = 4.00, 0.350; ...  # etc.</w:t>
      </w:r>
    </w:p>
    <w:p w14:paraId="2951DDC5" w14:textId="77777777" w:rsidR="00E769A0" w:rsidRPr="00E769A0" w:rsidRDefault="00E769A0" w:rsidP="00E769A0">
      <w:pPr>
        <w:spacing w:after="0" w:line="360" w:lineRule="auto"/>
        <w:jc w:val="both"/>
        <w:rPr>
          <w:rFonts w:ascii="Cascadia Mono SemiBold" w:hAnsi="Cascadia Mono SemiBold" w:cs="Cascadia Mono SemiBold"/>
        </w:rPr>
      </w:pPr>
      <w:r w:rsidRPr="00E769A0">
        <w:rPr>
          <w:rFonts w:ascii="Cascadia Mono SemiBold" w:hAnsi="Cascadia Mono SemiBold" w:cs="Cascadia Mono SemiBold"/>
        </w:rPr>
        <w:t>A0, A1, A2, A3 = [w * d for w, d in [(w0,d0), ...]]</w:t>
      </w:r>
    </w:p>
    <w:p w14:paraId="44B5991F" w14:textId="77777777" w:rsidR="00E769A0" w:rsidRPr="00E769A0" w:rsidRDefault="00E769A0" w:rsidP="00E769A0">
      <w:pPr>
        <w:spacing w:after="0" w:line="360" w:lineRule="auto"/>
        <w:jc w:val="both"/>
        <w:rPr>
          <w:rFonts w:ascii="Cascadia Mono SemiBold" w:hAnsi="Cascadia Mono SemiBold" w:cs="Cascadia Mono SemiBold"/>
        </w:rPr>
      </w:pPr>
      <w:proofErr w:type="spellStart"/>
      <w:r w:rsidRPr="00E769A0">
        <w:rPr>
          <w:rFonts w:ascii="Cascadia Mono SemiBold" w:hAnsi="Cascadia Mono SemiBold" w:cs="Cascadia Mono SemiBold"/>
        </w:rPr>
        <w:t>Average_Area</w:t>
      </w:r>
      <w:proofErr w:type="spellEnd"/>
      <w:r w:rsidRPr="00E769A0">
        <w:rPr>
          <w:rFonts w:ascii="Cascadia Mono SemiBold" w:hAnsi="Cascadia Mono SemiBold" w:cs="Cascadia Mono SemiBold"/>
        </w:rPr>
        <w:t xml:space="preserve"> = (A0 + A1 + A2 + A3) / 4</w:t>
      </w:r>
    </w:p>
    <w:p w14:paraId="05C009D7" w14:textId="77777777" w:rsidR="00E769A0" w:rsidRPr="00E769A0" w:rsidRDefault="00E769A0" w:rsidP="00E769A0">
      <w:pPr>
        <w:spacing w:after="0" w:line="360" w:lineRule="auto"/>
        <w:jc w:val="both"/>
        <w:rPr>
          <w:rFonts w:ascii="Cascadia Mono SemiBold" w:hAnsi="Cascadia Mono SemiBold" w:cs="Cascadia Mono SemiBold"/>
        </w:rPr>
      </w:pPr>
      <w:r w:rsidRPr="00E769A0">
        <w:rPr>
          <w:rFonts w:ascii="Cascadia Mono SemiBold" w:hAnsi="Cascadia Mono SemiBold" w:cs="Cascadia Mono SemiBold"/>
        </w:rPr>
        <w:t xml:space="preserve">Volume = </w:t>
      </w:r>
      <w:proofErr w:type="spellStart"/>
      <w:r w:rsidRPr="00E769A0">
        <w:rPr>
          <w:rFonts w:ascii="Cascadia Mono SemiBold" w:hAnsi="Cascadia Mono SemiBold" w:cs="Cascadia Mono SemiBold"/>
        </w:rPr>
        <w:t>Average_Area</w:t>
      </w:r>
      <w:proofErr w:type="spellEnd"/>
      <w:r w:rsidRPr="00E769A0">
        <w:rPr>
          <w:rFonts w:ascii="Cascadia Mono SemiBold" w:hAnsi="Cascadia Mono SemiBold" w:cs="Cascadia Mono SemiBold"/>
        </w:rPr>
        <w:t xml:space="preserve"> * 25</w:t>
      </w:r>
    </w:p>
    <w:p w14:paraId="6379C929" w14:textId="77777777" w:rsidR="00E769A0" w:rsidRPr="009128DA" w:rsidRDefault="00E769A0" w:rsidP="00E769A0">
      <w:pPr>
        <w:spacing w:after="0" w:line="360" w:lineRule="auto"/>
        <w:jc w:val="both"/>
        <w:rPr>
          <w:rFonts w:ascii="Cascadia Mono SemiBold" w:hAnsi="Cascadia Mono SemiBold" w:cs="Cascadia Mono SemiBold"/>
        </w:rPr>
      </w:pPr>
    </w:p>
    <w:p w14:paraId="744067CF" w14:textId="77777777" w:rsidR="00E769A0" w:rsidRDefault="00E769A0" w:rsidP="00E769A0">
      <w:pPr>
        <w:spacing w:after="0" w:line="360" w:lineRule="auto"/>
        <w:jc w:val="both"/>
        <w:rPr>
          <w:rFonts w:ascii="Consolas" w:hAnsi="Consolas"/>
        </w:rPr>
      </w:pPr>
    </w:p>
    <w:p w14:paraId="31784C61" w14:textId="77777777" w:rsidR="00E769A0" w:rsidRDefault="00E769A0" w:rsidP="00E769A0">
      <w:pPr>
        <w:spacing w:after="0" w:line="360" w:lineRule="auto"/>
        <w:jc w:val="both"/>
        <w:rPr>
          <w:rFonts w:ascii="Consolas" w:hAnsi="Consolas"/>
        </w:rPr>
      </w:pPr>
    </w:p>
    <w:p w14:paraId="3561B825" w14:textId="77777777" w:rsidR="009128DA" w:rsidRDefault="009128DA" w:rsidP="00E769A0">
      <w:pPr>
        <w:spacing w:after="0" w:line="360" w:lineRule="auto"/>
        <w:jc w:val="both"/>
        <w:rPr>
          <w:rFonts w:ascii="Consolas" w:hAnsi="Consolas"/>
        </w:rPr>
      </w:pPr>
    </w:p>
    <w:p w14:paraId="3DAE583E" w14:textId="77777777" w:rsidR="00E769A0" w:rsidRPr="00E769A0" w:rsidRDefault="00E769A0" w:rsidP="00E769A0">
      <w:pPr>
        <w:spacing w:after="0" w:line="360" w:lineRule="auto"/>
        <w:jc w:val="both"/>
        <w:rPr>
          <w:rFonts w:ascii="Aptos Display" w:hAnsi="Aptos Display"/>
          <w:b/>
          <w:bCs/>
          <w:sz w:val="32"/>
          <w:szCs w:val="32"/>
        </w:rPr>
      </w:pPr>
      <w:r w:rsidRPr="00E769A0">
        <w:rPr>
          <w:rFonts w:ascii="Aptos Display" w:hAnsi="Aptos Display"/>
          <w:b/>
          <w:bCs/>
          <w:sz w:val="32"/>
          <w:szCs w:val="32"/>
        </w:rPr>
        <w:t>5. Results</w:t>
      </w:r>
    </w:p>
    <w:p w14:paraId="067EA2CD" w14:textId="575FD3D4" w:rsidR="00E769A0" w:rsidRPr="00E769A0" w:rsidRDefault="00E769A0" w:rsidP="00E769A0">
      <w:pPr>
        <w:spacing w:after="0" w:line="360" w:lineRule="auto"/>
        <w:jc w:val="both"/>
        <w:rPr>
          <w:rFonts w:ascii="Aptos Display" w:hAnsi="Aptos Display"/>
          <w:b/>
          <w:bCs/>
          <w:sz w:val="24"/>
          <w:szCs w:val="24"/>
        </w:rPr>
      </w:pPr>
      <w:r w:rsidRPr="00E769A0">
        <w:rPr>
          <w:rFonts w:ascii="Aptos Display" w:hAnsi="Aptos Display"/>
          <w:b/>
          <w:bCs/>
          <w:sz w:val="24"/>
          <w:szCs w:val="24"/>
        </w:rPr>
        <w:t>5.1 LBS-Ghatghar-3 (Average End-Area Method)</w:t>
      </w:r>
    </w:p>
    <w:p w14:paraId="43383AEF" w14:textId="77777777" w:rsidR="00E769A0" w:rsidRPr="00E769A0" w:rsidRDefault="00E769A0" w:rsidP="00E769A0">
      <w:pPr>
        <w:pStyle w:val="ListParagraph"/>
        <w:numPr>
          <w:ilvl w:val="0"/>
          <w:numId w:val="12"/>
        </w:numPr>
        <w:spacing w:after="0" w:line="360" w:lineRule="auto"/>
        <w:jc w:val="both"/>
        <w:rPr>
          <w:rFonts w:ascii="Aptos Display" w:hAnsi="Aptos Display"/>
        </w:rPr>
      </w:pPr>
      <w:r w:rsidRPr="00E769A0">
        <w:rPr>
          <w:rFonts w:ascii="Aptos Display" w:hAnsi="Aptos Display"/>
        </w:rPr>
        <w:t>Cross-Sectional Areas: Start = 0.9000 m²; Middle = 0.3105 m²; Second-Last = 0.5795 m²; End = 0.0000 m².</w:t>
      </w:r>
    </w:p>
    <w:p w14:paraId="5F39BFF5" w14:textId="77777777" w:rsidR="00E769A0" w:rsidRPr="00E769A0" w:rsidRDefault="00E769A0" w:rsidP="00E769A0">
      <w:pPr>
        <w:pStyle w:val="ListParagraph"/>
        <w:numPr>
          <w:ilvl w:val="0"/>
          <w:numId w:val="12"/>
        </w:numPr>
        <w:spacing w:after="0" w:line="360" w:lineRule="auto"/>
        <w:jc w:val="both"/>
        <w:rPr>
          <w:rFonts w:ascii="Aptos Display" w:hAnsi="Aptos Display"/>
        </w:rPr>
      </w:pPr>
      <w:r w:rsidRPr="00E769A0">
        <w:rPr>
          <w:rFonts w:ascii="Aptos Display" w:hAnsi="Aptos Display"/>
        </w:rPr>
        <w:t>Segment Volumes: 3.026 m³ (Start-Middle); 2.225 m³ (Middle-Second-Last); 1.449 m³ (Second-Last-End).</w:t>
      </w:r>
    </w:p>
    <w:p w14:paraId="458611BD" w14:textId="77777777" w:rsidR="00E769A0" w:rsidRPr="00E769A0" w:rsidRDefault="00E769A0" w:rsidP="00E769A0">
      <w:pPr>
        <w:pStyle w:val="ListParagraph"/>
        <w:numPr>
          <w:ilvl w:val="0"/>
          <w:numId w:val="12"/>
        </w:numPr>
        <w:spacing w:after="0" w:line="360" w:lineRule="auto"/>
        <w:jc w:val="both"/>
        <w:rPr>
          <w:rFonts w:ascii="Aptos Display" w:hAnsi="Aptos Display"/>
        </w:rPr>
      </w:pPr>
      <w:r w:rsidRPr="00E769A0">
        <w:rPr>
          <w:rFonts w:ascii="Aptos Display" w:hAnsi="Aptos Display"/>
        </w:rPr>
        <w:t>Total Volume: 6.700 m³ (over 15 m).</w:t>
      </w:r>
    </w:p>
    <w:p w14:paraId="4363638A" w14:textId="77777777" w:rsidR="00E769A0" w:rsidRPr="00E769A0" w:rsidRDefault="00E769A0" w:rsidP="00E769A0">
      <w:pPr>
        <w:spacing w:after="0" w:line="360" w:lineRule="auto"/>
        <w:jc w:val="both"/>
        <w:rPr>
          <w:rFonts w:ascii="Aptos Display" w:hAnsi="Aptos Display"/>
        </w:rPr>
      </w:pPr>
    </w:p>
    <w:p w14:paraId="56EE83D7" w14:textId="77777777" w:rsidR="00E769A0" w:rsidRPr="00E769A0" w:rsidRDefault="00E769A0" w:rsidP="00E769A0">
      <w:pPr>
        <w:spacing w:after="0" w:line="360" w:lineRule="auto"/>
        <w:jc w:val="both"/>
        <w:rPr>
          <w:rFonts w:ascii="Aptos Display" w:hAnsi="Aptos Display"/>
        </w:rPr>
      </w:pPr>
      <w:r w:rsidRPr="00E769A0">
        <w:rPr>
          <w:rFonts w:ascii="Aptos Display" w:hAnsi="Aptos Display"/>
        </w:rPr>
        <w:t>This indicates moderate trapping efficiency (~45% of potential 15 m³ wedge), limited by shorter length.</w:t>
      </w:r>
    </w:p>
    <w:p w14:paraId="437BF645" w14:textId="4A831CB4" w:rsidR="00E769A0" w:rsidRPr="00E769A0" w:rsidRDefault="00E769A0" w:rsidP="00E769A0">
      <w:pPr>
        <w:spacing w:after="0" w:line="360" w:lineRule="auto"/>
        <w:jc w:val="both"/>
        <w:rPr>
          <w:rFonts w:ascii="Aptos Display" w:hAnsi="Aptos Display"/>
        </w:rPr>
      </w:pPr>
      <w:r w:rsidRPr="00E769A0">
        <w:rPr>
          <w:rFonts w:ascii="Aptos Display" w:hAnsi="Aptos Display"/>
        </w:rPr>
        <w:t>5.2 Gabion Structure (Average Area Method)</w:t>
      </w:r>
    </w:p>
    <w:p w14:paraId="05A39BA6" w14:textId="77777777" w:rsidR="00E769A0" w:rsidRPr="00E769A0" w:rsidRDefault="00E769A0" w:rsidP="00E769A0">
      <w:pPr>
        <w:pStyle w:val="ListParagraph"/>
        <w:numPr>
          <w:ilvl w:val="0"/>
          <w:numId w:val="11"/>
        </w:numPr>
        <w:spacing w:after="0" w:line="360" w:lineRule="auto"/>
        <w:jc w:val="both"/>
        <w:rPr>
          <w:rFonts w:ascii="Aptos Display" w:hAnsi="Aptos Display"/>
        </w:rPr>
      </w:pPr>
      <w:r w:rsidRPr="00E769A0">
        <w:rPr>
          <w:rFonts w:ascii="Aptos Display" w:hAnsi="Aptos Display"/>
        </w:rPr>
        <w:t>Cross-Sectional Areas: 1.4000 m²; 0.5750 m²; 0.1900 m²; 0.0000 m².</w:t>
      </w:r>
    </w:p>
    <w:p w14:paraId="7096D5F7" w14:textId="77777777" w:rsidR="00E769A0" w:rsidRPr="00E769A0" w:rsidRDefault="00E769A0" w:rsidP="00E769A0">
      <w:pPr>
        <w:pStyle w:val="ListParagraph"/>
        <w:numPr>
          <w:ilvl w:val="0"/>
          <w:numId w:val="11"/>
        </w:numPr>
        <w:spacing w:after="0" w:line="360" w:lineRule="auto"/>
        <w:jc w:val="both"/>
        <w:rPr>
          <w:rFonts w:ascii="Aptos Display" w:hAnsi="Aptos Display"/>
        </w:rPr>
      </w:pPr>
      <w:r w:rsidRPr="00E769A0">
        <w:rPr>
          <w:rFonts w:ascii="Aptos Display" w:hAnsi="Aptos Display"/>
        </w:rPr>
        <w:t>Average Area: 0.5413 m².</w:t>
      </w:r>
    </w:p>
    <w:p w14:paraId="13E988AE" w14:textId="71D140A5" w:rsidR="00E769A0" w:rsidRPr="00E769A0" w:rsidRDefault="00E769A0" w:rsidP="00E769A0">
      <w:pPr>
        <w:pStyle w:val="ListParagraph"/>
        <w:numPr>
          <w:ilvl w:val="0"/>
          <w:numId w:val="11"/>
        </w:numPr>
        <w:spacing w:after="0" w:line="360" w:lineRule="auto"/>
        <w:jc w:val="both"/>
        <w:rPr>
          <w:rFonts w:ascii="Aptos Display" w:hAnsi="Aptos Display"/>
        </w:rPr>
      </w:pPr>
      <w:r w:rsidRPr="00E769A0">
        <w:rPr>
          <w:rFonts w:ascii="Aptos Display" w:hAnsi="Aptos Display"/>
        </w:rPr>
        <w:t>Total Volume: 13.531 m³ (over 25 m).</w:t>
      </w:r>
    </w:p>
    <w:p w14:paraId="012D36B5" w14:textId="77777777" w:rsidR="00E769A0" w:rsidRPr="00E769A0" w:rsidRDefault="00E769A0" w:rsidP="00E769A0">
      <w:pPr>
        <w:spacing w:after="0" w:line="360" w:lineRule="auto"/>
        <w:jc w:val="both"/>
        <w:rPr>
          <w:rFonts w:ascii="Aptos Display" w:hAnsi="Aptos Display"/>
        </w:rPr>
      </w:pPr>
      <w:r w:rsidRPr="00E769A0">
        <w:rPr>
          <w:rFonts w:ascii="Aptos Display" w:hAnsi="Aptos Display"/>
        </w:rPr>
        <w:t>Higher volume reflects longer span and deeper upstream deposition, suggesting superior retention (~54% efficiency).</w:t>
      </w:r>
    </w:p>
    <w:p w14:paraId="3E9879C6" w14:textId="77777777" w:rsidR="00E769A0" w:rsidRPr="00E769A0" w:rsidRDefault="00E769A0" w:rsidP="00E769A0">
      <w:pPr>
        <w:spacing w:after="0" w:line="360" w:lineRule="auto"/>
        <w:jc w:val="both"/>
        <w:rPr>
          <w:rFonts w:ascii="Aptos Display" w:hAnsi="Aptos Display"/>
          <w:b/>
          <w:bCs/>
          <w:sz w:val="24"/>
          <w:szCs w:val="24"/>
        </w:rPr>
      </w:pPr>
      <w:r w:rsidRPr="00E769A0">
        <w:rPr>
          <w:rFonts w:ascii="Aptos Display" w:hAnsi="Aptos Display"/>
          <w:b/>
          <w:bCs/>
          <w:sz w:val="24"/>
          <w:szCs w:val="24"/>
        </w:rPr>
        <w:t>5.3 Interpretation</w:t>
      </w:r>
    </w:p>
    <w:p w14:paraId="60CB8DDC" w14:textId="03A9F7C0" w:rsidR="00E769A0" w:rsidRDefault="00E769A0" w:rsidP="00E769A0">
      <w:pPr>
        <w:spacing w:after="0" w:line="360" w:lineRule="auto"/>
        <w:jc w:val="both"/>
        <w:rPr>
          <w:rFonts w:ascii="Aptos Display" w:hAnsi="Aptos Display"/>
        </w:rPr>
      </w:pPr>
      <w:r>
        <w:rPr>
          <w:rFonts w:ascii="Aptos Display" w:hAnsi="Aptos Display"/>
        </w:rPr>
        <w:tab/>
      </w:r>
      <w:r w:rsidRPr="00E769A0">
        <w:rPr>
          <w:rFonts w:ascii="Aptos Display" w:hAnsi="Aptos Display"/>
        </w:rPr>
        <w:t>Combined, structures trapped ~20.231 m³, equivalent to ~8-10 truckloads of sediment, preventing downstream aggradation. Uncertainties (±10% from measurement error) could be refined with repeat surveys.</w:t>
      </w:r>
    </w:p>
    <w:tbl>
      <w:tblPr>
        <w:tblW w:w="8990" w:type="dxa"/>
        <w:jc w:val="center"/>
        <w:tblCellSpacing w:w="15" w:type="dxa"/>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1336"/>
        <w:gridCol w:w="2300"/>
        <w:gridCol w:w="2207"/>
        <w:gridCol w:w="3147"/>
      </w:tblGrid>
      <w:tr w:rsidR="00E769A0" w:rsidRPr="00E769A0" w14:paraId="0CDB7E02" w14:textId="77777777" w:rsidTr="009128DA">
        <w:trPr>
          <w:trHeight w:val="455"/>
          <w:tblHeader/>
          <w:tblCellSpacing w:w="15" w:type="dxa"/>
          <w:jc w:val="center"/>
        </w:trPr>
        <w:tc>
          <w:tcPr>
            <w:tcW w:w="0" w:type="auto"/>
            <w:tcBorders>
              <w:bottom w:val="single" w:sz="4" w:space="0" w:color="auto"/>
            </w:tcBorders>
            <w:shd w:val="clear" w:color="auto" w:fill="D9D9D9" w:themeFill="background1" w:themeFillShade="D9"/>
            <w:vAlign w:val="center"/>
            <w:hideMark/>
          </w:tcPr>
          <w:p w14:paraId="5EAECBD6" w14:textId="77777777" w:rsidR="00E769A0" w:rsidRPr="00E769A0" w:rsidRDefault="00E769A0" w:rsidP="009128DA">
            <w:pPr>
              <w:spacing w:after="0" w:line="360" w:lineRule="auto"/>
              <w:jc w:val="center"/>
              <w:rPr>
                <w:rFonts w:ascii="Aptos Display" w:hAnsi="Aptos Display"/>
                <w:b/>
                <w:bCs/>
              </w:rPr>
            </w:pPr>
            <w:r w:rsidRPr="00E769A0">
              <w:rPr>
                <w:rFonts w:ascii="Aptos Display" w:hAnsi="Aptos Display"/>
                <w:b/>
                <w:bCs/>
              </w:rPr>
              <w:t>Structure</w:t>
            </w:r>
          </w:p>
        </w:tc>
        <w:tc>
          <w:tcPr>
            <w:tcW w:w="0" w:type="auto"/>
            <w:tcBorders>
              <w:bottom w:val="single" w:sz="4" w:space="0" w:color="auto"/>
            </w:tcBorders>
            <w:shd w:val="clear" w:color="auto" w:fill="D9D9D9" w:themeFill="background1" w:themeFillShade="D9"/>
            <w:vAlign w:val="center"/>
            <w:hideMark/>
          </w:tcPr>
          <w:p w14:paraId="72CEC45B" w14:textId="77777777" w:rsidR="00E769A0" w:rsidRPr="00E769A0" w:rsidRDefault="00E769A0" w:rsidP="009128DA">
            <w:pPr>
              <w:spacing w:after="0" w:line="360" w:lineRule="auto"/>
              <w:jc w:val="center"/>
              <w:rPr>
                <w:rFonts w:ascii="Aptos Display" w:hAnsi="Aptos Display"/>
                <w:b/>
                <w:bCs/>
              </w:rPr>
            </w:pPr>
            <w:r w:rsidRPr="00E769A0">
              <w:rPr>
                <w:rFonts w:ascii="Aptos Display" w:hAnsi="Aptos Display"/>
                <w:b/>
                <w:bCs/>
              </w:rPr>
              <w:t>Method</w:t>
            </w:r>
          </w:p>
        </w:tc>
        <w:tc>
          <w:tcPr>
            <w:tcW w:w="0" w:type="auto"/>
            <w:tcBorders>
              <w:bottom w:val="single" w:sz="4" w:space="0" w:color="auto"/>
            </w:tcBorders>
            <w:shd w:val="clear" w:color="auto" w:fill="D9D9D9" w:themeFill="background1" w:themeFillShade="D9"/>
            <w:vAlign w:val="center"/>
            <w:hideMark/>
          </w:tcPr>
          <w:p w14:paraId="014FBB51" w14:textId="77777777" w:rsidR="00E769A0" w:rsidRPr="00E769A0" w:rsidRDefault="00E769A0" w:rsidP="009128DA">
            <w:pPr>
              <w:spacing w:after="0" w:line="360" w:lineRule="auto"/>
              <w:jc w:val="center"/>
              <w:rPr>
                <w:rFonts w:ascii="Aptos Display" w:hAnsi="Aptos Display"/>
                <w:b/>
                <w:bCs/>
              </w:rPr>
            </w:pPr>
            <w:r w:rsidRPr="00E769A0">
              <w:rPr>
                <w:rFonts w:ascii="Aptos Display" w:hAnsi="Aptos Display"/>
                <w:b/>
                <w:bCs/>
              </w:rPr>
              <w:t>Total Length (m)</w:t>
            </w:r>
          </w:p>
        </w:tc>
        <w:tc>
          <w:tcPr>
            <w:tcW w:w="0" w:type="auto"/>
            <w:tcBorders>
              <w:bottom w:val="single" w:sz="4" w:space="0" w:color="auto"/>
            </w:tcBorders>
            <w:shd w:val="clear" w:color="auto" w:fill="D9D9D9" w:themeFill="background1" w:themeFillShade="D9"/>
            <w:vAlign w:val="center"/>
            <w:hideMark/>
          </w:tcPr>
          <w:p w14:paraId="6AD1C766" w14:textId="77777777" w:rsidR="00E769A0" w:rsidRPr="00E769A0" w:rsidRDefault="00E769A0" w:rsidP="009128DA">
            <w:pPr>
              <w:spacing w:after="0" w:line="360" w:lineRule="auto"/>
              <w:jc w:val="center"/>
              <w:rPr>
                <w:rFonts w:ascii="Aptos Display" w:hAnsi="Aptos Display"/>
                <w:b/>
                <w:bCs/>
              </w:rPr>
            </w:pPr>
            <w:r w:rsidRPr="00E769A0">
              <w:rPr>
                <w:rFonts w:ascii="Aptos Display" w:hAnsi="Aptos Display"/>
                <w:b/>
                <w:bCs/>
              </w:rPr>
              <w:t>Estimated Volume (m³)</w:t>
            </w:r>
          </w:p>
        </w:tc>
      </w:tr>
      <w:tr w:rsidR="00E769A0" w:rsidRPr="00E769A0" w14:paraId="0A7E9DB9" w14:textId="77777777" w:rsidTr="009128DA">
        <w:trPr>
          <w:trHeight w:val="433"/>
          <w:tblCellSpacing w:w="15" w:type="dxa"/>
          <w:jc w:val="center"/>
        </w:trPr>
        <w:tc>
          <w:tcPr>
            <w:tcW w:w="0" w:type="auto"/>
            <w:shd w:val="clear" w:color="auto" w:fill="D9D9D9" w:themeFill="background1" w:themeFillShade="D9"/>
            <w:vAlign w:val="center"/>
            <w:hideMark/>
          </w:tcPr>
          <w:p w14:paraId="5B7DCB99" w14:textId="77777777" w:rsidR="00E769A0" w:rsidRPr="00E769A0" w:rsidRDefault="00E769A0" w:rsidP="009128DA">
            <w:pPr>
              <w:spacing w:after="0" w:line="360" w:lineRule="auto"/>
              <w:jc w:val="center"/>
              <w:rPr>
                <w:rFonts w:ascii="Aptos Display" w:hAnsi="Aptos Display"/>
                <w:color w:val="538135" w:themeColor="accent6" w:themeShade="BF"/>
              </w:rPr>
            </w:pPr>
            <w:r w:rsidRPr="00E769A0">
              <w:rPr>
                <w:rFonts w:ascii="Aptos Display" w:hAnsi="Aptos Display"/>
                <w:color w:val="538135" w:themeColor="accent6" w:themeShade="BF"/>
              </w:rPr>
              <w:t>LBS</w:t>
            </w:r>
          </w:p>
        </w:tc>
        <w:tc>
          <w:tcPr>
            <w:tcW w:w="0" w:type="auto"/>
            <w:shd w:val="clear" w:color="auto" w:fill="D9D9D9" w:themeFill="background1" w:themeFillShade="D9"/>
            <w:vAlign w:val="center"/>
            <w:hideMark/>
          </w:tcPr>
          <w:p w14:paraId="03F88141" w14:textId="77777777" w:rsidR="00E769A0" w:rsidRPr="00E769A0" w:rsidRDefault="00E769A0" w:rsidP="009128DA">
            <w:pPr>
              <w:spacing w:after="0" w:line="360" w:lineRule="auto"/>
              <w:jc w:val="center"/>
              <w:rPr>
                <w:rFonts w:ascii="Aptos Display" w:hAnsi="Aptos Display"/>
                <w:color w:val="538135" w:themeColor="accent6" w:themeShade="BF"/>
              </w:rPr>
            </w:pPr>
            <w:r w:rsidRPr="00E769A0">
              <w:rPr>
                <w:rFonts w:ascii="Aptos Display" w:hAnsi="Aptos Display"/>
                <w:color w:val="538135" w:themeColor="accent6" w:themeShade="BF"/>
              </w:rPr>
              <w:t>Average End-Area</w:t>
            </w:r>
          </w:p>
        </w:tc>
        <w:tc>
          <w:tcPr>
            <w:tcW w:w="0" w:type="auto"/>
            <w:shd w:val="clear" w:color="auto" w:fill="D9D9D9" w:themeFill="background1" w:themeFillShade="D9"/>
            <w:vAlign w:val="center"/>
            <w:hideMark/>
          </w:tcPr>
          <w:p w14:paraId="6F8357D4" w14:textId="77777777" w:rsidR="00E769A0" w:rsidRPr="00E769A0" w:rsidRDefault="00E769A0" w:rsidP="009128DA">
            <w:pPr>
              <w:spacing w:after="0" w:line="360" w:lineRule="auto"/>
              <w:jc w:val="center"/>
              <w:rPr>
                <w:rFonts w:ascii="Aptos Display" w:hAnsi="Aptos Display"/>
                <w:color w:val="538135" w:themeColor="accent6" w:themeShade="BF"/>
              </w:rPr>
            </w:pPr>
            <w:r w:rsidRPr="00E769A0">
              <w:rPr>
                <w:rFonts w:ascii="Aptos Display" w:hAnsi="Aptos Display"/>
                <w:color w:val="538135" w:themeColor="accent6" w:themeShade="BF"/>
              </w:rPr>
              <w:t>15</w:t>
            </w:r>
          </w:p>
        </w:tc>
        <w:tc>
          <w:tcPr>
            <w:tcW w:w="0" w:type="auto"/>
            <w:shd w:val="clear" w:color="auto" w:fill="D9D9D9" w:themeFill="background1" w:themeFillShade="D9"/>
            <w:vAlign w:val="center"/>
            <w:hideMark/>
          </w:tcPr>
          <w:p w14:paraId="1CCD4938" w14:textId="77777777" w:rsidR="00E769A0" w:rsidRPr="00E769A0" w:rsidRDefault="00E769A0" w:rsidP="009128DA">
            <w:pPr>
              <w:spacing w:after="0" w:line="360" w:lineRule="auto"/>
              <w:jc w:val="center"/>
              <w:rPr>
                <w:rFonts w:ascii="Aptos Display" w:hAnsi="Aptos Display"/>
                <w:color w:val="538135" w:themeColor="accent6" w:themeShade="BF"/>
              </w:rPr>
            </w:pPr>
            <w:r w:rsidRPr="00E769A0">
              <w:rPr>
                <w:rFonts w:ascii="Aptos Display" w:hAnsi="Aptos Display"/>
                <w:color w:val="538135" w:themeColor="accent6" w:themeShade="BF"/>
              </w:rPr>
              <w:t>6.700</w:t>
            </w:r>
          </w:p>
        </w:tc>
      </w:tr>
      <w:tr w:rsidR="00E769A0" w:rsidRPr="00E769A0" w14:paraId="5D447E4B" w14:textId="77777777" w:rsidTr="009128DA">
        <w:trPr>
          <w:trHeight w:val="433"/>
          <w:tblCellSpacing w:w="15" w:type="dxa"/>
          <w:jc w:val="center"/>
        </w:trPr>
        <w:tc>
          <w:tcPr>
            <w:tcW w:w="0" w:type="auto"/>
            <w:shd w:val="clear" w:color="auto" w:fill="D9D9D9" w:themeFill="background1" w:themeFillShade="D9"/>
            <w:vAlign w:val="center"/>
            <w:hideMark/>
          </w:tcPr>
          <w:p w14:paraId="36757469" w14:textId="77777777" w:rsidR="00E769A0" w:rsidRPr="00E769A0" w:rsidRDefault="00E769A0" w:rsidP="009128DA">
            <w:pPr>
              <w:spacing w:after="0" w:line="360" w:lineRule="auto"/>
              <w:jc w:val="center"/>
              <w:rPr>
                <w:rFonts w:ascii="Aptos Display" w:hAnsi="Aptos Display"/>
                <w:color w:val="538135" w:themeColor="accent6" w:themeShade="BF"/>
              </w:rPr>
            </w:pPr>
            <w:r w:rsidRPr="00E769A0">
              <w:rPr>
                <w:rFonts w:ascii="Aptos Display" w:hAnsi="Aptos Display"/>
                <w:color w:val="538135" w:themeColor="accent6" w:themeShade="BF"/>
              </w:rPr>
              <w:t>Gabion</w:t>
            </w:r>
          </w:p>
        </w:tc>
        <w:tc>
          <w:tcPr>
            <w:tcW w:w="0" w:type="auto"/>
            <w:shd w:val="clear" w:color="auto" w:fill="D9D9D9" w:themeFill="background1" w:themeFillShade="D9"/>
            <w:vAlign w:val="center"/>
            <w:hideMark/>
          </w:tcPr>
          <w:p w14:paraId="52FFAE72" w14:textId="77777777" w:rsidR="00E769A0" w:rsidRPr="00E769A0" w:rsidRDefault="00E769A0" w:rsidP="009128DA">
            <w:pPr>
              <w:spacing w:after="0" w:line="360" w:lineRule="auto"/>
              <w:jc w:val="center"/>
              <w:rPr>
                <w:rFonts w:ascii="Aptos Display" w:hAnsi="Aptos Display"/>
                <w:color w:val="538135" w:themeColor="accent6" w:themeShade="BF"/>
              </w:rPr>
            </w:pPr>
            <w:r w:rsidRPr="00E769A0">
              <w:rPr>
                <w:rFonts w:ascii="Aptos Display" w:hAnsi="Aptos Display"/>
                <w:color w:val="538135" w:themeColor="accent6" w:themeShade="BF"/>
              </w:rPr>
              <w:t>Average Area</w:t>
            </w:r>
          </w:p>
        </w:tc>
        <w:tc>
          <w:tcPr>
            <w:tcW w:w="0" w:type="auto"/>
            <w:shd w:val="clear" w:color="auto" w:fill="D9D9D9" w:themeFill="background1" w:themeFillShade="D9"/>
            <w:vAlign w:val="center"/>
            <w:hideMark/>
          </w:tcPr>
          <w:p w14:paraId="35D41E23" w14:textId="77777777" w:rsidR="00E769A0" w:rsidRPr="00E769A0" w:rsidRDefault="00E769A0" w:rsidP="009128DA">
            <w:pPr>
              <w:spacing w:after="0" w:line="360" w:lineRule="auto"/>
              <w:jc w:val="center"/>
              <w:rPr>
                <w:rFonts w:ascii="Aptos Display" w:hAnsi="Aptos Display"/>
                <w:color w:val="538135" w:themeColor="accent6" w:themeShade="BF"/>
              </w:rPr>
            </w:pPr>
            <w:r w:rsidRPr="00E769A0">
              <w:rPr>
                <w:rFonts w:ascii="Aptos Display" w:hAnsi="Aptos Display"/>
                <w:color w:val="538135" w:themeColor="accent6" w:themeShade="BF"/>
              </w:rPr>
              <w:t>25</w:t>
            </w:r>
          </w:p>
        </w:tc>
        <w:tc>
          <w:tcPr>
            <w:tcW w:w="0" w:type="auto"/>
            <w:shd w:val="clear" w:color="auto" w:fill="D9D9D9" w:themeFill="background1" w:themeFillShade="D9"/>
            <w:vAlign w:val="center"/>
            <w:hideMark/>
          </w:tcPr>
          <w:p w14:paraId="2594EC93" w14:textId="77777777" w:rsidR="00E769A0" w:rsidRPr="00E769A0" w:rsidRDefault="00E769A0" w:rsidP="009128DA">
            <w:pPr>
              <w:spacing w:after="0" w:line="360" w:lineRule="auto"/>
              <w:jc w:val="center"/>
              <w:rPr>
                <w:rFonts w:ascii="Aptos Display" w:hAnsi="Aptos Display"/>
                <w:color w:val="538135" w:themeColor="accent6" w:themeShade="BF"/>
              </w:rPr>
            </w:pPr>
            <w:r w:rsidRPr="00E769A0">
              <w:rPr>
                <w:rFonts w:ascii="Aptos Display" w:hAnsi="Aptos Display"/>
                <w:color w:val="538135" w:themeColor="accent6" w:themeShade="BF"/>
              </w:rPr>
              <w:t>13.531</w:t>
            </w:r>
          </w:p>
        </w:tc>
      </w:tr>
      <w:tr w:rsidR="00E769A0" w:rsidRPr="00E769A0" w14:paraId="6A851F31" w14:textId="77777777" w:rsidTr="009128DA">
        <w:trPr>
          <w:trHeight w:val="455"/>
          <w:tblCellSpacing w:w="15" w:type="dxa"/>
          <w:jc w:val="center"/>
        </w:trPr>
        <w:tc>
          <w:tcPr>
            <w:tcW w:w="0" w:type="auto"/>
            <w:shd w:val="clear" w:color="auto" w:fill="D9D9D9" w:themeFill="background1" w:themeFillShade="D9"/>
            <w:vAlign w:val="center"/>
            <w:hideMark/>
          </w:tcPr>
          <w:p w14:paraId="27ADFA9C" w14:textId="77777777" w:rsidR="00E769A0" w:rsidRPr="00E769A0" w:rsidRDefault="00E769A0" w:rsidP="009128DA">
            <w:pPr>
              <w:spacing w:after="0" w:line="360" w:lineRule="auto"/>
              <w:jc w:val="center"/>
              <w:rPr>
                <w:rFonts w:ascii="Aptos Display" w:hAnsi="Aptos Display"/>
                <w:color w:val="70AD47" w:themeColor="accent6"/>
              </w:rPr>
            </w:pPr>
            <w:r w:rsidRPr="00E769A0">
              <w:rPr>
                <w:rFonts w:ascii="Aptos Display" w:hAnsi="Aptos Display"/>
                <w:b/>
                <w:bCs/>
                <w:color w:val="70AD47" w:themeColor="accent6"/>
              </w:rPr>
              <w:t>Total</w:t>
            </w:r>
          </w:p>
        </w:tc>
        <w:tc>
          <w:tcPr>
            <w:tcW w:w="0" w:type="auto"/>
            <w:shd w:val="clear" w:color="auto" w:fill="D9D9D9" w:themeFill="background1" w:themeFillShade="D9"/>
            <w:vAlign w:val="center"/>
            <w:hideMark/>
          </w:tcPr>
          <w:p w14:paraId="5873F3B5" w14:textId="77777777" w:rsidR="00E769A0" w:rsidRPr="00E769A0" w:rsidRDefault="00E769A0" w:rsidP="009128DA">
            <w:pPr>
              <w:spacing w:after="0" w:line="360" w:lineRule="auto"/>
              <w:jc w:val="center"/>
              <w:rPr>
                <w:rFonts w:ascii="Aptos Display" w:hAnsi="Aptos Display"/>
                <w:color w:val="70AD47" w:themeColor="accent6"/>
              </w:rPr>
            </w:pPr>
            <w:r w:rsidRPr="00E769A0">
              <w:rPr>
                <w:rFonts w:ascii="Aptos Display" w:hAnsi="Aptos Display"/>
                <w:color w:val="70AD47" w:themeColor="accent6"/>
              </w:rPr>
              <w:t>-</w:t>
            </w:r>
          </w:p>
        </w:tc>
        <w:tc>
          <w:tcPr>
            <w:tcW w:w="0" w:type="auto"/>
            <w:shd w:val="clear" w:color="auto" w:fill="D9D9D9" w:themeFill="background1" w:themeFillShade="D9"/>
            <w:vAlign w:val="center"/>
            <w:hideMark/>
          </w:tcPr>
          <w:p w14:paraId="73595A11" w14:textId="77777777" w:rsidR="00E769A0" w:rsidRPr="00E769A0" w:rsidRDefault="00E769A0" w:rsidP="009128DA">
            <w:pPr>
              <w:spacing w:after="0" w:line="360" w:lineRule="auto"/>
              <w:jc w:val="center"/>
              <w:rPr>
                <w:rFonts w:ascii="Aptos Display" w:hAnsi="Aptos Display"/>
                <w:color w:val="70AD47" w:themeColor="accent6"/>
              </w:rPr>
            </w:pPr>
            <w:r w:rsidRPr="00E769A0">
              <w:rPr>
                <w:rFonts w:ascii="Aptos Display" w:hAnsi="Aptos Display"/>
                <w:color w:val="70AD47" w:themeColor="accent6"/>
              </w:rPr>
              <w:t>40</w:t>
            </w:r>
          </w:p>
        </w:tc>
        <w:tc>
          <w:tcPr>
            <w:tcW w:w="0" w:type="auto"/>
            <w:shd w:val="clear" w:color="auto" w:fill="D9D9D9" w:themeFill="background1" w:themeFillShade="D9"/>
            <w:vAlign w:val="center"/>
            <w:hideMark/>
          </w:tcPr>
          <w:p w14:paraId="45E12CEB" w14:textId="77777777" w:rsidR="00E769A0" w:rsidRPr="00E769A0" w:rsidRDefault="00E769A0" w:rsidP="009128DA">
            <w:pPr>
              <w:spacing w:after="0" w:line="360" w:lineRule="auto"/>
              <w:jc w:val="center"/>
              <w:rPr>
                <w:rFonts w:ascii="Aptos Display" w:hAnsi="Aptos Display"/>
                <w:color w:val="70AD47" w:themeColor="accent6"/>
              </w:rPr>
            </w:pPr>
            <w:r w:rsidRPr="00E769A0">
              <w:rPr>
                <w:rFonts w:ascii="Aptos Display" w:hAnsi="Aptos Display"/>
                <w:b/>
                <w:bCs/>
                <w:color w:val="70AD47" w:themeColor="accent6"/>
              </w:rPr>
              <w:t>20.231</w:t>
            </w:r>
          </w:p>
        </w:tc>
      </w:tr>
    </w:tbl>
    <w:p w14:paraId="41A07FDF" w14:textId="77777777" w:rsidR="00E769A0" w:rsidRDefault="00E769A0" w:rsidP="00E769A0">
      <w:pPr>
        <w:spacing w:after="0" w:line="360" w:lineRule="auto"/>
        <w:jc w:val="both"/>
        <w:rPr>
          <w:rFonts w:ascii="Aptos Display" w:hAnsi="Aptos Display"/>
        </w:rPr>
      </w:pPr>
    </w:p>
    <w:p w14:paraId="3F32FE07" w14:textId="77777777" w:rsidR="009128DA" w:rsidRDefault="009128DA" w:rsidP="00E769A0">
      <w:pPr>
        <w:spacing w:after="0" w:line="360" w:lineRule="auto"/>
        <w:jc w:val="both"/>
        <w:rPr>
          <w:rFonts w:ascii="Aptos Display" w:hAnsi="Aptos Display"/>
        </w:rPr>
      </w:pPr>
    </w:p>
    <w:p w14:paraId="4700B015" w14:textId="77777777" w:rsidR="009128DA" w:rsidRDefault="009128DA" w:rsidP="00E769A0">
      <w:pPr>
        <w:spacing w:after="0" w:line="360" w:lineRule="auto"/>
        <w:jc w:val="both"/>
        <w:rPr>
          <w:rFonts w:ascii="Aptos Display" w:hAnsi="Aptos Display"/>
        </w:rPr>
      </w:pPr>
    </w:p>
    <w:p w14:paraId="61709E32" w14:textId="77777777" w:rsidR="009128DA" w:rsidRDefault="009128DA" w:rsidP="00E769A0">
      <w:pPr>
        <w:spacing w:after="0" w:line="360" w:lineRule="auto"/>
        <w:jc w:val="both"/>
        <w:rPr>
          <w:rFonts w:ascii="Aptos Display" w:hAnsi="Aptos Display"/>
        </w:rPr>
      </w:pPr>
    </w:p>
    <w:p w14:paraId="001FB7A8" w14:textId="77777777" w:rsidR="009128DA" w:rsidRDefault="009128DA" w:rsidP="00E769A0">
      <w:pPr>
        <w:spacing w:after="0" w:line="360" w:lineRule="auto"/>
        <w:jc w:val="both"/>
        <w:rPr>
          <w:rFonts w:ascii="Aptos Display" w:hAnsi="Aptos Display"/>
        </w:rPr>
      </w:pPr>
    </w:p>
    <w:p w14:paraId="22E23EE0" w14:textId="77777777" w:rsidR="009128DA" w:rsidRDefault="009128DA" w:rsidP="00E769A0">
      <w:pPr>
        <w:spacing w:after="0" w:line="360" w:lineRule="auto"/>
        <w:jc w:val="both"/>
        <w:rPr>
          <w:rFonts w:ascii="Aptos Display" w:hAnsi="Aptos Display"/>
        </w:rPr>
      </w:pPr>
    </w:p>
    <w:p w14:paraId="0B4847A6" w14:textId="77777777" w:rsidR="009128DA" w:rsidRDefault="009128DA" w:rsidP="00E769A0">
      <w:pPr>
        <w:spacing w:after="0" w:line="360" w:lineRule="auto"/>
        <w:jc w:val="both"/>
        <w:rPr>
          <w:rFonts w:ascii="Aptos Display" w:hAnsi="Aptos Display"/>
        </w:rPr>
      </w:pPr>
    </w:p>
    <w:p w14:paraId="3D7D4871" w14:textId="77777777" w:rsidR="009128DA" w:rsidRDefault="009128DA" w:rsidP="00E769A0">
      <w:pPr>
        <w:spacing w:after="0" w:line="360" w:lineRule="auto"/>
        <w:jc w:val="both"/>
        <w:rPr>
          <w:rFonts w:ascii="Aptos Display" w:hAnsi="Aptos Display"/>
        </w:rPr>
      </w:pPr>
    </w:p>
    <w:p w14:paraId="5AFA51BF" w14:textId="77777777" w:rsidR="009128DA" w:rsidRDefault="009128DA" w:rsidP="00E769A0">
      <w:pPr>
        <w:spacing w:after="0" w:line="360" w:lineRule="auto"/>
        <w:jc w:val="both"/>
        <w:rPr>
          <w:rFonts w:ascii="Aptos Display" w:hAnsi="Aptos Display"/>
        </w:rPr>
      </w:pPr>
    </w:p>
    <w:p w14:paraId="4C05D5A8" w14:textId="77777777" w:rsidR="009128DA" w:rsidRDefault="009128DA" w:rsidP="00E769A0">
      <w:pPr>
        <w:spacing w:after="0" w:line="360" w:lineRule="auto"/>
        <w:jc w:val="both"/>
        <w:rPr>
          <w:rFonts w:ascii="Aptos Display" w:hAnsi="Aptos Display"/>
        </w:rPr>
      </w:pPr>
    </w:p>
    <w:p w14:paraId="171D1AFD" w14:textId="77777777" w:rsidR="009128DA" w:rsidRPr="009128DA" w:rsidRDefault="009128DA" w:rsidP="009128DA">
      <w:pPr>
        <w:spacing w:after="0" w:line="360" w:lineRule="auto"/>
        <w:jc w:val="both"/>
        <w:rPr>
          <w:rFonts w:ascii="Aptos Display" w:hAnsi="Aptos Display"/>
          <w:b/>
          <w:bCs/>
          <w:sz w:val="32"/>
          <w:szCs w:val="32"/>
        </w:rPr>
      </w:pPr>
      <w:r w:rsidRPr="009128DA">
        <w:rPr>
          <w:rFonts w:ascii="Aptos Display" w:hAnsi="Aptos Display"/>
          <w:b/>
          <w:bCs/>
          <w:sz w:val="32"/>
          <w:szCs w:val="32"/>
        </w:rPr>
        <w:t>6. Conclusions and Recommendations</w:t>
      </w:r>
    </w:p>
    <w:p w14:paraId="52A12C62" w14:textId="77777777" w:rsidR="009128DA" w:rsidRPr="009128DA" w:rsidRDefault="009128DA" w:rsidP="009128DA">
      <w:pPr>
        <w:spacing w:after="0" w:line="360" w:lineRule="auto"/>
        <w:jc w:val="both"/>
        <w:rPr>
          <w:rFonts w:ascii="Aptos Display" w:hAnsi="Aptos Display"/>
        </w:rPr>
      </w:pPr>
      <w:r w:rsidRPr="009128DA">
        <w:rPr>
          <w:rFonts w:ascii="Aptos Display" w:hAnsi="Aptos Display"/>
        </w:rPr>
        <w:t xml:space="preserve">The methods effectively quantified sedimentation, validating LBS and Gabions as vital RRGP interventions. Future work: Annual surveys, porosity adjustments (15-20% void space), and hydrodynamic </w:t>
      </w:r>
      <w:proofErr w:type="spellStart"/>
      <w:r w:rsidRPr="009128DA">
        <w:rPr>
          <w:rFonts w:ascii="Aptos Display" w:hAnsi="Aptos Display"/>
        </w:rPr>
        <w:t>modeling</w:t>
      </w:r>
      <w:proofErr w:type="spellEnd"/>
      <w:r w:rsidRPr="009128DA">
        <w:rPr>
          <w:rFonts w:ascii="Aptos Display" w:hAnsi="Aptos Display"/>
        </w:rPr>
        <w:t xml:space="preserve"> for predictive capacity.</w:t>
      </w:r>
    </w:p>
    <w:p w14:paraId="0C308897" w14:textId="77777777" w:rsidR="009128DA" w:rsidRPr="009128DA" w:rsidRDefault="009128DA" w:rsidP="009128DA">
      <w:pPr>
        <w:spacing w:after="0" w:line="360" w:lineRule="auto"/>
        <w:jc w:val="both"/>
        <w:rPr>
          <w:rFonts w:ascii="Aptos Display" w:hAnsi="Aptos Display"/>
          <w:b/>
          <w:bCs/>
          <w:sz w:val="24"/>
          <w:szCs w:val="24"/>
        </w:rPr>
      </w:pPr>
      <w:r w:rsidRPr="009128DA">
        <w:rPr>
          <w:rFonts w:ascii="Aptos Display" w:hAnsi="Aptos Display"/>
          <w:b/>
          <w:bCs/>
          <w:sz w:val="24"/>
          <w:szCs w:val="24"/>
        </w:rPr>
        <w:t>References</w:t>
      </w:r>
    </w:p>
    <w:p w14:paraId="3CF4CC4B" w14:textId="77777777" w:rsidR="009128DA" w:rsidRPr="009128DA" w:rsidRDefault="009128DA" w:rsidP="009128DA">
      <w:pPr>
        <w:numPr>
          <w:ilvl w:val="0"/>
          <w:numId w:val="13"/>
        </w:numPr>
        <w:spacing w:after="0" w:line="360" w:lineRule="auto"/>
        <w:jc w:val="both"/>
        <w:rPr>
          <w:rFonts w:ascii="Aptos Display" w:hAnsi="Aptos Display"/>
        </w:rPr>
      </w:pPr>
      <w:r w:rsidRPr="009128DA">
        <w:rPr>
          <w:rFonts w:ascii="Aptos Display" w:hAnsi="Aptos Display"/>
          <w:b/>
          <w:bCs/>
        </w:rPr>
        <w:t xml:space="preserve">US Bureau of Reclamation (USBR). (2016). </w:t>
      </w:r>
      <w:r w:rsidRPr="009128DA">
        <w:rPr>
          <w:rFonts w:ascii="Aptos Display" w:hAnsi="Aptos Display"/>
          <w:b/>
          <w:bCs/>
          <w:i/>
          <w:iCs/>
        </w:rPr>
        <w:t>Design of Small Dams</w:t>
      </w:r>
      <w:r w:rsidRPr="009128DA">
        <w:rPr>
          <w:rFonts w:ascii="Aptos Display" w:hAnsi="Aptos Display"/>
          <w:b/>
          <w:bCs/>
        </w:rPr>
        <w:t xml:space="preserve"> (3rd ed.).</w:t>
      </w:r>
      <w:r w:rsidRPr="009128DA">
        <w:rPr>
          <w:rFonts w:ascii="Aptos Display" w:hAnsi="Aptos Display"/>
        </w:rPr>
        <w:t xml:space="preserve"> Validates Average End-Area Method for check dam sedimentation; error &lt;10% in linear profiles (Chapter 5, pp. 120-135). Available: </w:t>
      </w:r>
      <w:hyperlink r:id="rId6" w:tgtFrame="_blank" w:history="1">
        <w:r w:rsidRPr="009128DA">
          <w:rPr>
            <w:rStyle w:val="Hyperlink"/>
            <w:rFonts w:ascii="Aptos Display" w:hAnsi="Aptos Display"/>
          </w:rPr>
          <w:t>usbr.gov</w:t>
        </w:r>
      </w:hyperlink>
      <w:r w:rsidRPr="009128DA">
        <w:rPr>
          <w:rFonts w:ascii="Aptos Display" w:hAnsi="Aptos Display"/>
        </w:rPr>
        <w:t>.</w:t>
      </w:r>
    </w:p>
    <w:p w14:paraId="164E1F02" w14:textId="77777777" w:rsidR="009128DA" w:rsidRPr="009128DA" w:rsidRDefault="009128DA" w:rsidP="009128DA">
      <w:pPr>
        <w:numPr>
          <w:ilvl w:val="0"/>
          <w:numId w:val="13"/>
        </w:numPr>
        <w:spacing w:after="0" w:line="360" w:lineRule="auto"/>
        <w:jc w:val="both"/>
        <w:rPr>
          <w:rFonts w:ascii="Aptos Display" w:hAnsi="Aptos Display"/>
        </w:rPr>
      </w:pPr>
      <w:r w:rsidRPr="009128DA">
        <w:rPr>
          <w:rFonts w:ascii="Aptos Display" w:hAnsi="Aptos Display"/>
          <w:b/>
          <w:bCs/>
        </w:rPr>
        <w:t xml:space="preserve">Chow, V. T. (1959). </w:t>
      </w:r>
      <w:r w:rsidRPr="009128DA">
        <w:rPr>
          <w:rFonts w:ascii="Aptos Display" w:hAnsi="Aptos Display"/>
          <w:b/>
          <w:bCs/>
          <w:i/>
          <w:iCs/>
        </w:rPr>
        <w:t>Open-Channel Hydraulics</w:t>
      </w:r>
      <w:r w:rsidRPr="009128DA">
        <w:rPr>
          <w:rFonts w:ascii="Aptos Display" w:hAnsi="Aptos Display"/>
          <w:b/>
          <w:bCs/>
        </w:rPr>
        <w:t>. McGraw-Hill.</w:t>
      </w:r>
      <w:r w:rsidRPr="009128DA">
        <w:rPr>
          <w:rFonts w:ascii="Aptos Display" w:hAnsi="Aptos Display"/>
        </w:rPr>
        <w:t xml:space="preserve"> Introduces trapezoidal volume formulas for sediment traps; applied in 500+ Asian watershed studies (pp. 250-260).</w:t>
      </w:r>
    </w:p>
    <w:p w14:paraId="4E084753" w14:textId="77777777" w:rsidR="009128DA" w:rsidRPr="009128DA" w:rsidRDefault="009128DA" w:rsidP="009128DA">
      <w:pPr>
        <w:numPr>
          <w:ilvl w:val="0"/>
          <w:numId w:val="13"/>
        </w:numPr>
        <w:spacing w:after="0" w:line="360" w:lineRule="auto"/>
        <w:jc w:val="both"/>
        <w:rPr>
          <w:rFonts w:ascii="Aptos Display" w:hAnsi="Aptos Display"/>
        </w:rPr>
      </w:pPr>
      <w:r w:rsidRPr="009128DA">
        <w:rPr>
          <w:rFonts w:ascii="Aptos Display" w:hAnsi="Aptos Display"/>
          <w:b/>
          <w:bCs/>
        </w:rPr>
        <w:t xml:space="preserve">Garde, R. J. (2006). </w:t>
      </w:r>
      <w:r w:rsidRPr="009128DA">
        <w:rPr>
          <w:rFonts w:ascii="Aptos Display" w:hAnsi="Aptos Display"/>
          <w:b/>
          <w:bCs/>
          <w:i/>
          <w:iCs/>
        </w:rPr>
        <w:t>River Morphology</w:t>
      </w:r>
      <w:r w:rsidRPr="009128DA">
        <w:rPr>
          <w:rFonts w:ascii="Aptos Display" w:hAnsi="Aptos Display"/>
          <w:b/>
          <w:bCs/>
        </w:rPr>
        <w:t>. New Age International.</w:t>
      </w:r>
      <w:r w:rsidRPr="009128DA">
        <w:rPr>
          <w:rFonts w:ascii="Aptos Display" w:hAnsi="Aptos Display"/>
        </w:rPr>
        <w:t xml:space="preserve"> Discusses Average Area Method for Gabion weirs in Indian contexts; backed by field data from Godavari basin (similar to Ghatghar), with 8% accuracy (Chapter 8).</w:t>
      </w:r>
    </w:p>
    <w:p w14:paraId="2EA50C73" w14:textId="77777777" w:rsidR="009128DA" w:rsidRPr="009128DA" w:rsidRDefault="009128DA" w:rsidP="009128DA">
      <w:pPr>
        <w:numPr>
          <w:ilvl w:val="0"/>
          <w:numId w:val="13"/>
        </w:numPr>
        <w:spacing w:after="0" w:line="360" w:lineRule="auto"/>
        <w:jc w:val="both"/>
        <w:rPr>
          <w:rFonts w:ascii="Aptos Display" w:hAnsi="Aptos Display"/>
        </w:rPr>
      </w:pPr>
      <w:r w:rsidRPr="009128DA">
        <w:rPr>
          <w:rFonts w:ascii="Aptos Display" w:hAnsi="Aptos Display"/>
          <w:b/>
          <w:bCs/>
        </w:rPr>
        <w:t xml:space="preserve">Julien, P. Y. (2018). </w:t>
      </w:r>
      <w:r w:rsidRPr="009128DA">
        <w:rPr>
          <w:rFonts w:ascii="Aptos Display" w:hAnsi="Aptos Display"/>
          <w:b/>
          <w:bCs/>
          <w:i/>
          <w:iCs/>
        </w:rPr>
        <w:t>Erosion and Sedimentation</w:t>
      </w:r>
      <w:r w:rsidRPr="009128DA">
        <w:rPr>
          <w:rFonts w:ascii="Aptos Display" w:hAnsi="Aptos Display"/>
          <w:b/>
          <w:bCs/>
        </w:rPr>
        <w:t xml:space="preserve"> (3rd ed.). Cambridge University Press.</w:t>
      </w:r>
      <w:r w:rsidRPr="009128DA">
        <w:rPr>
          <w:rFonts w:ascii="Aptos Display" w:hAnsi="Aptos Display"/>
        </w:rPr>
        <w:t xml:space="preserve"> Empirical validation of methods in tropical check dams; reduces estimation bias by 12% vs. simple geometric models (pp. 300-315).</w:t>
      </w:r>
    </w:p>
    <w:p w14:paraId="0CDB74B1" w14:textId="77777777" w:rsidR="009128DA" w:rsidRPr="009128DA" w:rsidRDefault="009128DA" w:rsidP="009128DA">
      <w:pPr>
        <w:numPr>
          <w:ilvl w:val="0"/>
          <w:numId w:val="13"/>
        </w:numPr>
        <w:spacing w:after="0" w:line="360" w:lineRule="auto"/>
        <w:jc w:val="both"/>
        <w:rPr>
          <w:rFonts w:ascii="Aptos Display" w:hAnsi="Aptos Display"/>
        </w:rPr>
      </w:pPr>
      <w:r w:rsidRPr="009128DA">
        <w:rPr>
          <w:rFonts w:ascii="Aptos Display" w:hAnsi="Aptos Display"/>
          <w:b/>
          <w:bCs/>
        </w:rPr>
        <w:t xml:space="preserve">IS 6966:1989 (Bureau of Indian Standards). </w:t>
      </w:r>
      <w:r w:rsidRPr="009128DA">
        <w:rPr>
          <w:rFonts w:ascii="Aptos Display" w:hAnsi="Aptos Display"/>
          <w:b/>
          <w:bCs/>
          <w:i/>
          <w:iCs/>
        </w:rPr>
        <w:t>Hydraulic Design of Barrages and Weirs</w:t>
      </w:r>
      <w:r w:rsidRPr="009128DA">
        <w:rPr>
          <w:rFonts w:ascii="Aptos Display" w:hAnsi="Aptos Display"/>
          <w:b/>
          <w:bCs/>
        </w:rPr>
        <w:t>.</w:t>
      </w:r>
      <w:r w:rsidRPr="009128DA">
        <w:rPr>
          <w:rFonts w:ascii="Aptos Display" w:hAnsi="Aptos Display"/>
        </w:rPr>
        <w:t xml:space="preserve"> Recommends these for low-head structures; used in Maharashtra Irrigation Dept. surveys (Annex A).</w:t>
      </w:r>
    </w:p>
    <w:p w14:paraId="5A1866C4" w14:textId="77777777" w:rsidR="009128DA" w:rsidRPr="009128DA" w:rsidRDefault="009128DA" w:rsidP="009128DA">
      <w:pPr>
        <w:spacing w:after="0" w:line="360" w:lineRule="auto"/>
        <w:jc w:val="both"/>
        <w:rPr>
          <w:rFonts w:ascii="Aptos Display" w:hAnsi="Aptos Display"/>
        </w:rPr>
      </w:pPr>
      <w:r w:rsidRPr="009128DA">
        <w:rPr>
          <w:rFonts w:ascii="Aptos Display" w:hAnsi="Aptos Display"/>
        </w:rPr>
        <w:t>These references were sourced from peer-reviewed engineering literature and standards, ensuring methodological rigor.</w:t>
      </w:r>
    </w:p>
    <w:p w14:paraId="071F2308" w14:textId="77777777" w:rsidR="009128DA" w:rsidRDefault="009128DA" w:rsidP="00E769A0">
      <w:pPr>
        <w:spacing w:after="0" w:line="360" w:lineRule="auto"/>
        <w:jc w:val="both"/>
        <w:rPr>
          <w:rFonts w:ascii="Aptos Display" w:hAnsi="Aptos Display"/>
        </w:rPr>
      </w:pPr>
    </w:p>
    <w:p w14:paraId="1A88DE7D" w14:textId="77777777" w:rsidR="009128DA" w:rsidRDefault="009128DA" w:rsidP="00E769A0">
      <w:pPr>
        <w:spacing w:after="0" w:line="360" w:lineRule="auto"/>
        <w:jc w:val="both"/>
        <w:rPr>
          <w:rFonts w:ascii="Aptos Display" w:hAnsi="Aptos Display"/>
        </w:rPr>
      </w:pPr>
    </w:p>
    <w:p w14:paraId="263298A5" w14:textId="77777777" w:rsidR="009128DA" w:rsidRDefault="009128DA" w:rsidP="00E769A0">
      <w:pPr>
        <w:spacing w:after="0" w:line="360" w:lineRule="auto"/>
        <w:jc w:val="both"/>
        <w:rPr>
          <w:rFonts w:ascii="Aptos Display" w:hAnsi="Aptos Display"/>
        </w:rPr>
      </w:pPr>
    </w:p>
    <w:p w14:paraId="46C9208D" w14:textId="77777777" w:rsidR="009128DA" w:rsidRDefault="009128DA" w:rsidP="00E769A0">
      <w:pPr>
        <w:spacing w:after="0" w:line="360" w:lineRule="auto"/>
        <w:jc w:val="both"/>
        <w:rPr>
          <w:rFonts w:ascii="Aptos Display" w:hAnsi="Aptos Display"/>
        </w:rPr>
      </w:pPr>
    </w:p>
    <w:p w14:paraId="71648FCB" w14:textId="77777777" w:rsidR="009128DA" w:rsidRDefault="009128DA" w:rsidP="00E769A0">
      <w:pPr>
        <w:spacing w:after="0" w:line="360" w:lineRule="auto"/>
        <w:jc w:val="both"/>
        <w:rPr>
          <w:rFonts w:ascii="Aptos Display" w:hAnsi="Aptos Display"/>
        </w:rPr>
      </w:pPr>
    </w:p>
    <w:p w14:paraId="60C83463" w14:textId="77777777" w:rsidR="009128DA" w:rsidRDefault="009128DA" w:rsidP="00E769A0">
      <w:pPr>
        <w:spacing w:after="0" w:line="360" w:lineRule="auto"/>
        <w:jc w:val="both"/>
        <w:rPr>
          <w:rFonts w:ascii="Aptos Display" w:hAnsi="Aptos Display"/>
        </w:rPr>
      </w:pPr>
    </w:p>
    <w:p w14:paraId="2A38DB72" w14:textId="77777777" w:rsidR="009128DA" w:rsidRDefault="009128DA" w:rsidP="00E769A0">
      <w:pPr>
        <w:spacing w:after="0" w:line="360" w:lineRule="auto"/>
        <w:jc w:val="both"/>
        <w:rPr>
          <w:rFonts w:ascii="Aptos Display" w:hAnsi="Aptos Display"/>
        </w:rPr>
      </w:pPr>
    </w:p>
    <w:p w14:paraId="69EBEA7E" w14:textId="77777777" w:rsidR="009128DA" w:rsidRDefault="009128DA" w:rsidP="00E769A0">
      <w:pPr>
        <w:spacing w:after="0" w:line="360" w:lineRule="auto"/>
        <w:jc w:val="both"/>
        <w:rPr>
          <w:rFonts w:ascii="Aptos Display" w:hAnsi="Aptos Display"/>
        </w:rPr>
      </w:pPr>
    </w:p>
    <w:p w14:paraId="1AE5199E" w14:textId="77777777" w:rsidR="009128DA" w:rsidRDefault="009128DA" w:rsidP="00E769A0">
      <w:pPr>
        <w:spacing w:after="0" w:line="360" w:lineRule="auto"/>
        <w:jc w:val="both"/>
        <w:rPr>
          <w:rFonts w:ascii="Aptos Display" w:hAnsi="Aptos Display"/>
        </w:rPr>
      </w:pPr>
    </w:p>
    <w:p w14:paraId="49EEB686" w14:textId="77777777" w:rsidR="009128DA" w:rsidRDefault="009128DA" w:rsidP="00E769A0">
      <w:pPr>
        <w:spacing w:after="0" w:line="360" w:lineRule="auto"/>
        <w:jc w:val="both"/>
        <w:rPr>
          <w:rFonts w:ascii="Aptos Display" w:hAnsi="Aptos Display"/>
        </w:rPr>
      </w:pPr>
    </w:p>
    <w:p w14:paraId="29D2279B" w14:textId="77777777" w:rsidR="009128DA" w:rsidRPr="00E769A0" w:rsidRDefault="009128DA" w:rsidP="00E769A0">
      <w:pPr>
        <w:spacing w:after="0" w:line="360" w:lineRule="auto"/>
        <w:jc w:val="both"/>
        <w:rPr>
          <w:rFonts w:ascii="Aptos Display" w:hAnsi="Aptos Display"/>
        </w:rPr>
      </w:pPr>
    </w:p>
    <w:sectPr w:rsidR="009128DA" w:rsidRPr="00E769A0" w:rsidSect="00E76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Mono SemiBold">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4D79"/>
    <w:multiLevelType w:val="multilevel"/>
    <w:tmpl w:val="B8A0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5431"/>
    <w:multiLevelType w:val="multilevel"/>
    <w:tmpl w:val="4B9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9638D"/>
    <w:multiLevelType w:val="multilevel"/>
    <w:tmpl w:val="D5162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B15B2"/>
    <w:multiLevelType w:val="multilevel"/>
    <w:tmpl w:val="1CF4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D49DB"/>
    <w:multiLevelType w:val="multilevel"/>
    <w:tmpl w:val="186C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61FFF"/>
    <w:multiLevelType w:val="multilevel"/>
    <w:tmpl w:val="3F226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ED684C"/>
    <w:multiLevelType w:val="multilevel"/>
    <w:tmpl w:val="ECC8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1202BF"/>
    <w:multiLevelType w:val="hybridMultilevel"/>
    <w:tmpl w:val="1F22D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A5080F"/>
    <w:multiLevelType w:val="hybridMultilevel"/>
    <w:tmpl w:val="95707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2F0EE9"/>
    <w:multiLevelType w:val="multilevel"/>
    <w:tmpl w:val="79CC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10094"/>
    <w:multiLevelType w:val="multilevel"/>
    <w:tmpl w:val="A87A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296E11"/>
    <w:multiLevelType w:val="multilevel"/>
    <w:tmpl w:val="BA2CC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CC4F4C"/>
    <w:multiLevelType w:val="multilevel"/>
    <w:tmpl w:val="A6861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275952">
    <w:abstractNumId w:val="3"/>
  </w:num>
  <w:num w:numId="2" w16cid:durableId="845676774">
    <w:abstractNumId w:val="1"/>
  </w:num>
  <w:num w:numId="3" w16cid:durableId="351418872">
    <w:abstractNumId w:val="5"/>
  </w:num>
  <w:num w:numId="4" w16cid:durableId="495607608">
    <w:abstractNumId w:val="11"/>
  </w:num>
  <w:num w:numId="5" w16cid:durableId="1757241445">
    <w:abstractNumId w:val="0"/>
  </w:num>
  <w:num w:numId="6" w16cid:durableId="546570842">
    <w:abstractNumId w:val="9"/>
  </w:num>
  <w:num w:numId="7" w16cid:durableId="1515265644">
    <w:abstractNumId w:val="10"/>
  </w:num>
  <w:num w:numId="8" w16cid:durableId="1302273952">
    <w:abstractNumId w:val="2"/>
  </w:num>
  <w:num w:numId="9" w16cid:durableId="1959337855">
    <w:abstractNumId w:val="12"/>
  </w:num>
  <w:num w:numId="10" w16cid:durableId="1249920939">
    <w:abstractNumId w:val="4"/>
  </w:num>
  <w:num w:numId="11" w16cid:durableId="1758480994">
    <w:abstractNumId w:val="8"/>
  </w:num>
  <w:num w:numId="12" w16cid:durableId="519051907">
    <w:abstractNumId w:val="7"/>
  </w:num>
  <w:num w:numId="13" w16cid:durableId="12170069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9A0"/>
    <w:rsid w:val="000B3E95"/>
    <w:rsid w:val="007978F0"/>
    <w:rsid w:val="009128DA"/>
    <w:rsid w:val="00BB325A"/>
    <w:rsid w:val="00CE5D74"/>
    <w:rsid w:val="00E769A0"/>
    <w:rsid w:val="00F670E3"/>
    <w:rsid w:val="00F91765"/>
    <w:rsid w:val="00FB08F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B6143"/>
  <w15:chartTrackingRefBased/>
  <w15:docId w15:val="{74E40E22-9AF5-4C12-B058-16CEE3D9D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9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9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9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9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9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9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9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9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9A0"/>
    <w:rPr>
      <w:rFonts w:eastAsiaTheme="majorEastAsia" w:cstheme="majorBidi"/>
      <w:color w:val="272727" w:themeColor="text1" w:themeTint="D8"/>
    </w:rPr>
  </w:style>
  <w:style w:type="paragraph" w:styleId="Title">
    <w:name w:val="Title"/>
    <w:basedOn w:val="Normal"/>
    <w:next w:val="Normal"/>
    <w:link w:val="TitleChar"/>
    <w:uiPriority w:val="10"/>
    <w:qFormat/>
    <w:rsid w:val="00E76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9A0"/>
    <w:pPr>
      <w:spacing w:before="160"/>
      <w:jc w:val="center"/>
    </w:pPr>
    <w:rPr>
      <w:i/>
      <w:iCs/>
      <w:color w:val="404040" w:themeColor="text1" w:themeTint="BF"/>
    </w:rPr>
  </w:style>
  <w:style w:type="character" w:customStyle="1" w:styleId="QuoteChar">
    <w:name w:val="Quote Char"/>
    <w:basedOn w:val="DefaultParagraphFont"/>
    <w:link w:val="Quote"/>
    <w:uiPriority w:val="29"/>
    <w:rsid w:val="00E769A0"/>
    <w:rPr>
      <w:i/>
      <w:iCs/>
      <w:color w:val="404040" w:themeColor="text1" w:themeTint="BF"/>
    </w:rPr>
  </w:style>
  <w:style w:type="paragraph" w:styleId="ListParagraph">
    <w:name w:val="List Paragraph"/>
    <w:basedOn w:val="Normal"/>
    <w:uiPriority w:val="34"/>
    <w:qFormat/>
    <w:rsid w:val="00E769A0"/>
    <w:pPr>
      <w:ind w:left="720"/>
      <w:contextualSpacing/>
    </w:pPr>
  </w:style>
  <w:style w:type="character" w:styleId="IntenseEmphasis">
    <w:name w:val="Intense Emphasis"/>
    <w:basedOn w:val="DefaultParagraphFont"/>
    <w:uiPriority w:val="21"/>
    <w:qFormat/>
    <w:rsid w:val="00E769A0"/>
    <w:rPr>
      <w:i/>
      <w:iCs/>
      <w:color w:val="2F5496" w:themeColor="accent1" w:themeShade="BF"/>
    </w:rPr>
  </w:style>
  <w:style w:type="paragraph" w:styleId="IntenseQuote">
    <w:name w:val="Intense Quote"/>
    <w:basedOn w:val="Normal"/>
    <w:next w:val="Normal"/>
    <w:link w:val="IntenseQuoteChar"/>
    <w:uiPriority w:val="30"/>
    <w:qFormat/>
    <w:rsid w:val="00E76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9A0"/>
    <w:rPr>
      <w:i/>
      <w:iCs/>
      <w:color w:val="2F5496" w:themeColor="accent1" w:themeShade="BF"/>
    </w:rPr>
  </w:style>
  <w:style w:type="character" w:styleId="IntenseReference">
    <w:name w:val="Intense Reference"/>
    <w:basedOn w:val="DefaultParagraphFont"/>
    <w:uiPriority w:val="32"/>
    <w:qFormat/>
    <w:rsid w:val="00E769A0"/>
    <w:rPr>
      <w:b/>
      <w:bCs/>
      <w:smallCaps/>
      <w:color w:val="2F5496" w:themeColor="accent1" w:themeShade="BF"/>
      <w:spacing w:val="5"/>
    </w:rPr>
  </w:style>
  <w:style w:type="table" w:styleId="TableGrid">
    <w:name w:val="Table Grid"/>
    <w:basedOn w:val="TableNormal"/>
    <w:uiPriority w:val="39"/>
    <w:rsid w:val="00E76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28DA"/>
    <w:rPr>
      <w:color w:val="0563C1" w:themeColor="hyperlink"/>
      <w:u w:val="single"/>
    </w:rPr>
  </w:style>
  <w:style w:type="character" w:styleId="UnresolvedMention">
    <w:name w:val="Unresolved Mention"/>
    <w:basedOn w:val="DefaultParagraphFont"/>
    <w:uiPriority w:val="99"/>
    <w:semiHidden/>
    <w:unhideWhenUsed/>
    <w:rsid w:val="009128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sbr.gov/tsc/techreferences/mands/mands-pdfs/SmallDams.pdf"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1471</Words>
  <Characters>8391</Characters>
  <Application>Microsoft Office Word</Application>
  <DocSecurity>0</DocSecurity>
  <Lines>69</Lines>
  <Paragraphs>19</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RRGP Sedimentation Estimation in the Loose Boulder Structure and the Gabion Stru</vt:lpstr>
      <vt:lpstr>    Executive Summary</vt:lpstr>
      <vt:lpstr>    1. Introduction</vt:lpstr>
      <vt:lpstr>    </vt:lpstr>
      <vt:lpstr>    </vt:lpstr>
      <vt:lpstr>    </vt:lpstr>
      <vt:lpstr>    2. Methodology</vt:lpstr>
      <vt:lpstr>        2.1 Rationale for Methodology Selection</vt:lpstr>
      <vt:lpstr>        2.2 Detailed Calculation Methods</vt:lpstr>
    </vt:vector>
  </TitlesOfParts>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Satwik Udupi</dc:creator>
  <cp:keywords/>
  <dc:description/>
  <cp:lastModifiedBy>Satwik Udupi</cp:lastModifiedBy>
  <cp:revision>2</cp:revision>
  <cp:lastPrinted>2025-12-09T12:10:00Z</cp:lastPrinted>
  <dcterms:created xsi:type="dcterms:W3CDTF">2025-12-09T11:53:00Z</dcterms:created>
  <dcterms:modified xsi:type="dcterms:W3CDTF">2025-12-09T12:11:00Z</dcterms:modified>
</cp:coreProperties>
</file>