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918" w:val="left" w:leader="none"/>
        </w:tabs>
        <w:spacing w:line="240" w:lineRule="auto"/>
        <w:ind w:left="52" w:right="0" w:firstLine="0"/>
        <w:rPr>
          <w:position w:val="15"/>
          <w:sz w:val="20"/>
        </w:rPr>
      </w:pPr>
      <w:r>
        <w:rPr>
          <w:sz w:val="20"/>
        </w:rPr>
        <w:drawing>
          <wp:inline distT="0" distB="0" distL="0" distR="0">
            <wp:extent cx="1712976" cy="5394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976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w:drawing>
          <wp:inline distT="0" distB="0" distL="0" distR="0">
            <wp:extent cx="1075944" cy="29870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0"/>
        </w:rPr>
      </w:r>
    </w:p>
    <w:p>
      <w:pPr>
        <w:pStyle w:val="BodyText"/>
        <w:spacing w:before="115"/>
        <w:rPr>
          <w:sz w:val="36"/>
        </w:rPr>
      </w:pPr>
    </w:p>
    <w:p>
      <w:pPr>
        <w:spacing w:before="1"/>
        <w:ind w:left="351" w:right="0" w:firstLine="0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Initialization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Planning</w:t>
      </w:r>
      <w:r>
        <w:rPr>
          <w:b/>
          <w:spacing w:val="-15"/>
          <w:sz w:val="36"/>
        </w:rPr>
        <w:t> </w:t>
      </w:r>
      <w:r>
        <w:rPr>
          <w:b/>
          <w:spacing w:val="-2"/>
          <w:sz w:val="36"/>
        </w:rPr>
        <w:t>Phase</w:t>
      </w:r>
    </w:p>
    <w:p>
      <w:pPr>
        <w:pStyle w:val="BodyText"/>
        <w:spacing w:before="88"/>
        <w:rPr>
          <w:b/>
          <w:sz w:val="20"/>
        </w:rPr>
      </w:pPr>
    </w:p>
    <w:tbl>
      <w:tblPr>
        <w:tblW w:w="0" w:type="auto"/>
        <w:jc w:val="left"/>
        <w:tblInd w:w="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4"/>
        <w:gridCol w:w="4776"/>
      </w:tblGrid>
      <w:tr>
        <w:trPr>
          <w:trHeight w:val="563" w:hRule="atLeast"/>
        </w:trPr>
        <w:tc>
          <w:tcPr>
            <w:tcW w:w="4754" w:type="dxa"/>
          </w:tcPr>
          <w:p>
            <w:pPr>
              <w:pStyle w:val="TableParagraph"/>
              <w:spacing w:before="107"/>
              <w:ind w:left="237"/>
              <w:rPr>
                <w:sz w:val="36"/>
              </w:rPr>
            </w:pPr>
            <w:r>
              <w:rPr>
                <w:spacing w:val="-4"/>
                <w:sz w:val="36"/>
              </w:rPr>
              <w:t>Date</w:t>
            </w:r>
          </w:p>
        </w:tc>
        <w:tc>
          <w:tcPr>
            <w:tcW w:w="4776" w:type="dxa"/>
          </w:tcPr>
          <w:p>
            <w:pPr>
              <w:pStyle w:val="TableParagraph"/>
              <w:spacing w:before="107"/>
              <w:ind w:left="256"/>
              <w:rPr>
                <w:sz w:val="36"/>
              </w:rPr>
            </w:pPr>
            <w:r>
              <w:rPr>
                <w:sz w:val="36"/>
              </w:rPr>
              <w:t>10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June</w:t>
            </w:r>
            <w:r>
              <w:rPr>
                <w:spacing w:val="-3"/>
                <w:sz w:val="36"/>
              </w:rPr>
              <w:t> </w:t>
            </w:r>
            <w:r>
              <w:rPr>
                <w:spacing w:val="-4"/>
                <w:sz w:val="36"/>
              </w:rPr>
              <w:t>2025</w:t>
            </w:r>
          </w:p>
        </w:tc>
      </w:tr>
      <w:tr>
        <w:trPr>
          <w:trHeight w:val="565" w:hRule="atLeast"/>
        </w:trPr>
        <w:tc>
          <w:tcPr>
            <w:tcW w:w="4754" w:type="dxa"/>
          </w:tcPr>
          <w:p>
            <w:pPr>
              <w:pStyle w:val="TableParagraph"/>
              <w:spacing w:before="107"/>
              <w:ind w:left="222"/>
              <w:rPr>
                <w:sz w:val="36"/>
              </w:rPr>
            </w:pPr>
            <w:r>
              <w:rPr>
                <w:spacing w:val="-2"/>
                <w:sz w:val="36"/>
              </w:rPr>
              <w:t>Team</w:t>
            </w:r>
            <w:r>
              <w:rPr>
                <w:spacing w:val="-17"/>
                <w:sz w:val="36"/>
              </w:rPr>
              <w:t> </w:t>
            </w:r>
            <w:r>
              <w:rPr>
                <w:spacing w:val="-5"/>
                <w:sz w:val="36"/>
              </w:rPr>
              <w:t>ID</w:t>
            </w:r>
          </w:p>
        </w:tc>
        <w:tc>
          <w:tcPr>
            <w:tcW w:w="4776" w:type="dxa"/>
          </w:tcPr>
          <w:p>
            <w:pPr>
              <w:pStyle w:val="TableParagraph"/>
              <w:spacing w:before="107"/>
              <w:ind w:left="255"/>
              <w:rPr>
                <w:sz w:val="36"/>
              </w:rPr>
            </w:pPr>
            <w:r>
              <w:rPr>
                <w:spacing w:val="-2"/>
                <w:sz w:val="36"/>
              </w:rPr>
              <w:t>SWTID1749896042</w:t>
            </w:r>
          </w:p>
        </w:tc>
      </w:tr>
      <w:tr>
        <w:trPr>
          <w:trHeight w:val="937" w:hRule="atLeast"/>
        </w:trPr>
        <w:tc>
          <w:tcPr>
            <w:tcW w:w="4754" w:type="dxa"/>
          </w:tcPr>
          <w:p>
            <w:pPr>
              <w:pStyle w:val="TableParagraph"/>
              <w:spacing w:before="110"/>
              <w:ind w:left="237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6"/>
                <w:sz w:val="36"/>
              </w:rPr>
              <w:t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4776" w:type="dxa"/>
          </w:tcPr>
          <w:p>
            <w:pPr>
              <w:pStyle w:val="TableParagraph"/>
              <w:spacing w:line="412" w:lineRule="exact" w:before="93"/>
              <w:ind w:left="256"/>
              <w:rPr>
                <w:sz w:val="36"/>
              </w:rPr>
            </w:pPr>
            <w:r>
              <w:rPr>
                <w:sz w:val="36"/>
              </w:rPr>
              <w:t>Unemployed Insurance Beneficiary</w:t>
            </w:r>
            <w:r>
              <w:rPr>
                <w:spacing w:val="-16"/>
                <w:sz w:val="36"/>
              </w:rPr>
              <w:t> </w:t>
            </w:r>
            <w:r>
              <w:rPr>
                <w:spacing w:val="-2"/>
                <w:sz w:val="36"/>
              </w:rPr>
              <w:t>Forecasting</w:t>
            </w:r>
          </w:p>
        </w:tc>
      </w:tr>
      <w:tr>
        <w:trPr>
          <w:trHeight w:val="563" w:hRule="atLeast"/>
        </w:trPr>
        <w:tc>
          <w:tcPr>
            <w:tcW w:w="4754" w:type="dxa"/>
          </w:tcPr>
          <w:p>
            <w:pPr>
              <w:pStyle w:val="TableParagraph"/>
              <w:spacing w:before="110"/>
              <w:ind w:left="237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17"/>
                <w:sz w:val="36"/>
              </w:rPr>
              <w:t> </w:t>
            </w:r>
            <w:r>
              <w:rPr>
                <w:spacing w:val="-4"/>
                <w:sz w:val="36"/>
              </w:rPr>
              <w:t>Marks</w:t>
            </w:r>
          </w:p>
        </w:tc>
        <w:tc>
          <w:tcPr>
            <w:tcW w:w="4776" w:type="dxa"/>
          </w:tcPr>
          <w:p>
            <w:pPr>
              <w:pStyle w:val="TableParagraph"/>
              <w:spacing w:before="110"/>
              <w:ind w:left="235"/>
              <w:rPr>
                <w:sz w:val="36"/>
              </w:rPr>
            </w:pPr>
            <w:r>
              <w:rPr>
                <w:sz w:val="36"/>
              </w:rPr>
              <w:t>3</w:t>
            </w:r>
            <w:r>
              <w:rPr>
                <w:spacing w:val="-3"/>
                <w:sz w:val="36"/>
              </w:rPr>
              <w:t> </w:t>
            </w:r>
            <w:r>
              <w:rPr>
                <w:spacing w:val="-2"/>
                <w:sz w:val="36"/>
              </w:rPr>
              <w:t>Marks</w:t>
            </w:r>
          </w:p>
        </w:tc>
      </w:tr>
    </w:tbl>
    <w:p>
      <w:pPr>
        <w:pStyle w:val="BodyText"/>
        <w:rPr>
          <w:b/>
          <w:sz w:val="36"/>
        </w:rPr>
      </w:pPr>
    </w:p>
    <w:p>
      <w:pPr>
        <w:pStyle w:val="BodyText"/>
        <w:spacing w:before="258"/>
        <w:rPr>
          <w:b/>
          <w:sz w:val="36"/>
        </w:rPr>
      </w:pPr>
    </w:p>
    <w:p>
      <w:pPr>
        <w:pStyle w:val="Title"/>
      </w:pPr>
      <w:r>
        <w:rPr/>
        <w:t>Problem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59" w:lineRule="auto" w:before="301" w:after="0"/>
        <w:ind w:left="1440" w:right="587" w:hanging="360"/>
        <w:jc w:val="left"/>
        <w:rPr>
          <w:sz w:val="40"/>
        </w:rPr>
      </w:pPr>
      <w:r>
        <w:rPr>
          <w:sz w:val="40"/>
        </w:rPr>
        <w:t>Fluctuations in the economy have led to inconsistent patterns</w:t>
      </w:r>
      <w:r>
        <w:rPr>
          <w:spacing w:val="-10"/>
          <w:sz w:val="40"/>
        </w:rPr>
        <w:t> </w:t>
      </w:r>
      <w:r>
        <w:rPr>
          <w:sz w:val="40"/>
        </w:rPr>
        <w:t>in</w:t>
      </w:r>
      <w:r>
        <w:rPr>
          <w:spacing w:val="-7"/>
          <w:sz w:val="40"/>
        </w:rPr>
        <w:t> </w:t>
      </w:r>
      <w:r>
        <w:rPr>
          <w:sz w:val="40"/>
        </w:rPr>
        <w:t>unemployment,</w:t>
      </w:r>
      <w:r>
        <w:rPr>
          <w:spacing w:val="-7"/>
          <w:sz w:val="40"/>
        </w:rPr>
        <w:t> </w:t>
      </w:r>
      <w:r>
        <w:rPr>
          <w:sz w:val="40"/>
        </w:rPr>
        <w:t>making</w:t>
      </w:r>
      <w:r>
        <w:rPr>
          <w:spacing w:val="-3"/>
          <w:sz w:val="40"/>
        </w:rPr>
        <w:t> </w:t>
      </w:r>
      <w:r>
        <w:rPr>
          <w:sz w:val="40"/>
        </w:rPr>
        <w:t>it</w:t>
      </w:r>
      <w:r>
        <w:rPr>
          <w:spacing w:val="-7"/>
          <w:sz w:val="40"/>
        </w:rPr>
        <w:t> </w:t>
      </w:r>
      <w:r>
        <w:rPr>
          <w:sz w:val="40"/>
        </w:rPr>
        <w:t>difficult</w:t>
      </w:r>
      <w:r>
        <w:rPr>
          <w:spacing w:val="-7"/>
          <w:sz w:val="40"/>
        </w:rPr>
        <w:t> </w:t>
      </w:r>
      <w:r>
        <w:rPr>
          <w:sz w:val="40"/>
        </w:rPr>
        <w:t>for</w:t>
      </w:r>
      <w:r>
        <w:rPr>
          <w:spacing w:val="-7"/>
          <w:sz w:val="40"/>
        </w:rPr>
        <w:t> </w:t>
      </w:r>
      <w:r>
        <w:rPr>
          <w:sz w:val="40"/>
        </w:rPr>
        <w:t>labor departments and government bodies to anticipate the number of individuals requiring unemployment </w:t>
      </w:r>
      <w:r>
        <w:rPr>
          <w:spacing w:val="-2"/>
          <w:sz w:val="40"/>
        </w:rPr>
        <w:t>insurance.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59" w:lineRule="auto" w:before="0" w:after="0"/>
        <w:ind w:left="1440" w:right="437" w:hanging="360"/>
        <w:jc w:val="left"/>
        <w:rPr>
          <w:sz w:val="40"/>
        </w:rPr>
      </w:pPr>
      <w:r>
        <w:rPr>
          <w:sz w:val="40"/>
        </w:rPr>
        <w:t>The lack of accurate forecasting mechanisms results in inefficient budget allocation and delayed response in beneficiary disbursements. The aim of this project is to develop a data-driven forecasting solution that predicts the</w:t>
      </w:r>
      <w:r>
        <w:rPr>
          <w:spacing w:val="-7"/>
          <w:sz w:val="40"/>
        </w:rPr>
        <w:t> </w:t>
      </w:r>
      <w:r>
        <w:rPr>
          <w:sz w:val="40"/>
        </w:rPr>
        <w:t>number</w:t>
      </w:r>
      <w:r>
        <w:rPr>
          <w:spacing w:val="-11"/>
          <w:sz w:val="40"/>
        </w:rPr>
        <w:t> </w:t>
      </w:r>
      <w:r>
        <w:rPr>
          <w:sz w:val="40"/>
        </w:rPr>
        <w:t>of</w:t>
      </w:r>
      <w:r>
        <w:rPr>
          <w:spacing w:val="-5"/>
          <w:sz w:val="40"/>
        </w:rPr>
        <w:t> </w:t>
      </w:r>
      <w:r>
        <w:rPr>
          <w:sz w:val="40"/>
        </w:rPr>
        <w:t>unemployment</w:t>
      </w:r>
      <w:r>
        <w:rPr>
          <w:spacing w:val="-11"/>
          <w:sz w:val="40"/>
        </w:rPr>
        <w:t> </w:t>
      </w:r>
      <w:r>
        <w:rPr>
          <w:sz w:val="40"/>
        </w:rPr>
        <w:t>insurance</w:t>
      </w:r>
      <w:r>
        <w:rPr>
          <w:spacing w:val="-11"/>
          <w:sz w:val="40"/>
        </w:rPr>
        <w:t> </w:t>
      </w:r>
      <w:r>
        <w:rPr>
          <w:sz w:val="40"/>
        </w:rPr>
        <w:t>beneficiaries</w:t>
      </w:r>
      <w:r>
        <w:rPr>
          <w:spacing w:val="-7"/>
          <w:sz w:val="40"/>
        </w:rPr>
        <w:t> </w:t>
      </w:r>
      <w:r>
        <w:rPr>
          <w:sz w:val="40"/>
        </w:rPr>
        <w:t>to help policymakers and planners manage resources </w:t>
      </w:r>
      <w:r>
        <w:rPr>
          <w:spacing w:val="-2"/>
          <w:sz w:val="40"/>
        </w:rPr>
        <w:t>effectively.</w:t>
      </w:r>
    </w:p>
    <w:p>
      <w:pPr>
        <w:pStyle w:val="ListParagraph"/>
        <w:spacing w:after="0" w:line="259" w:lineRule="auto"/>
        <w:jc w:val="left"/>
        <w:rPr>
          <w:sz w:val="40"/>
        </w:rPr>
        <w:sectPr>
          <w:type w:val="continuous"/>
          <w:pgSz w:w="12240" w:h="15840"/>
          <w:pgMar w:top="780" w:bottom="280" w:left="3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tbl>
      <w:tblPr>
        <w:tblW w:w="0" w:type="auto"/>
        <w:jc w:val="left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0"/>
        <w:gridCol w:w="1728"/>
        <w:gridCol w:w="1920"/>
        <w:gridCol w:w="1514"/>
        <w:gridCol w:w="1708"/>
        <w:gridCol w:w="1648"/>
      </w:tblGrid>
      <w:tr>
        <w:trPr>
          <w:trHeight w:val="803" w:hRule="atLeast"/>
        </w:trPr>
        <w:tc>
          <w:tcPr>
            <w:tcW w:w="1430" w:type="dxa"/>
          </w:tcPr>
          <w:p>
            <w:pPr>
              <w:pStyle w:val="TableParagraph"/>
              <w:spacing w:line="275" w:lineRule="exact"/>
              <w:ind w:left="210" w:firstLine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  <w:p>
            <w:pPr>
              <w:pStyle w:val="TableParagraph"/>
              <w:spacing w:line="254" w:lineRule="exact"/>
              <w:ind w:left="508" w:right="174" w:hanging="29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Statement (PS)</w:t>
            </w:r>
          </w:p>
        </w:tc>
        <w:tc>
          <w:tcPr>
            <w:tcW w:w="1728" w:type="dxa"/>
          </w:tcPr>
          <w:p>
            <w:pPr>
              <w:pStyle w:val="TableParagraph"/>
              <w:ind w:left="288" w:right="128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I am </w:t>
            </w:r>
            <w:r>
              <w:rPr>
                <w:b/>
                <w:spacing w:val="-4"/>
                <w:sz w:val="24"/>
              </w:rPr>
              <w:t>(Customer)</w:t>
            </w:r>
          </w:p>
        </w:tc>
        <w:tc>
          <w:tcPr>
            <w:tcW w:w="1920" w:type="dxa"/>
          </w:tcPr>
          <w:p>
            <w:pPr>
              <w:pStyle w:val="TableParagraph"/>
              <w:spacing w:line="270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514" w:type="dxa"/>
          </w:tcPr>
          <w:p>
            <w:pPr>
              <w:pStyle w:val="TableParagraph"/>
              <w:spacing w:line="270" w:lineRule="exact"/>
              <w:ind w:left="4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708" w:type="dxa"/>
          </w:tcPr>
          <w:p>
            <w:pPr>
              <w:pStyle w:val="TableParagraph"/>
              <w:spacing w:line="270" w:lineRule="exact"/>
              <w:ind w:left="4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1648" w:type="dxa"/>
          </w:tcPr>
          <w:p>
            <w:pPr>
              <w:pStyle w:val="TableParagraph"/>
              <w:ind w:left="471" w:right="109" w:hanging="3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Which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makes </w:t>
            </w:r>
            <w:r>
              <w:rPr>
                <w:b/>
                <w:sz w:val="24"/>
              </w:rPr>
              <w:t>me feel</w:t>
            </w:r>
          </w:p>
        </w:tc>
      </w:tr>
      <w:tr>
        <w:trPr>
          <w:trHeight w:val="1655" w:hRule="atLeast"/>
        </w:trPr>
        <w:tc>
          <w:tcPr>
            <w:tcW w:w="1430" w:type="dxa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103" w:right="128"/>
              <w:rPr>
                <w:sz w:val="24"/>
              </w:rPr>
            </w:pPr>
            <w:r>
              <w:rPr>
                <w:spacing w:val="-2"/>
                <w:sz w:val="24"/>
              </w:rPr>
              <w:t>Government unemployment analyst</w:t>
            </w:r>
          </w:p>
        </w:tc>
        <w:tc>
          <w:tcPr>
            <w:tcW w:w="1920" w:type="dxa"/>
          </w:tcPr>
          <w:p>
            <w:pPr>
              <w:pStyle w:val="TableParagraph"/>
              <w:ind w:left="105" w:right="51"/>
              <w:jc w:val="center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many people will apply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80"/>
                <w:sz w:val="24"/>
              </w:rPr>
              <w:t> </w:t>
            </w:r>
            <w:r>
              <w:rPr>
                <w:spacing w:val="-2"/>
                <w:sz w:val="24"/>
              </w:rPr>
              <w:t>unemployment benefits</w:t>
            </w:r>
          </w:p>
        </w:tc>
        <w:tc>
          <w:tcPr>
            <w:tcW w:w="1514" w:type="dxa"/>
          </w:tcPr>
          <w:p>
            <w:pPr>
              <w:pStyle w:val="TableParagraph"/>
              <w:ind w:left="180" w:right="188" w:hanging="1"/>
              <w:jc w:val="center"/>
              <w:rPr>
                <w:sz w:val="24"/>
              </w:rPr>
            </w:pPr>
            <w:r>
              <w:rPr>
                <w:sz w:val="24"/>
              </w:rPr>
              <w:t>Trends are volatile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influenced </w:t>
            </w:r>
            <w:r>
              <w:rPr>
                <w:sz w:val="24"/>
              </w:rPr>
              <w:t>by external </w:t>
            </w:r>
            <w:r>
              <w:rPr>
                <w:spacing w:val="-2"/>
                <w:sz w:val="24"/>
              </w:rPr>
              <w:t>factors</w:t>
            </w:r>
          </w:p>
        </w:tc>
        <w:tc>
          <w:tcPr>
            <w:tcW w:w="1708" w:type="dxa"/>
          </w:tcPr>
          <w:p>
            <w:pPr>
              <w:pStyle w:val="TableParagraph"/>
              <w:ind w:left="163" w:right="46" w:firstLine="2"/>
              <w:jc w:val="center"/>
              <w:rPr>
                <w:sz w:val="24"/>
              </w:rPr>
            </w:pPr>
            <w:r>
              <w:rPr>
                <w:sz w:val="24"/>
              </w:rPr>
              <w:t>There’s no </w:t>
            </w:r>
            <w:r>
              <w:rPr>
                <w:spacing w:val="-2"/>
                <w:sz w:val="24"/>
              </w:rPr>
              <w:t>reliable forecasting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place</w:t>
            </w:r>
          </w:p>
        </w:tc>
        <w:tc>
          <w:tcPr>
            <w:tcW w:w="1648" w:type="dxa"/>
          </w:tcPr>
          <w:p>
            <w:pPr>
              <w:pStyle w:val="TableParagraph"/>
              <w:ind w:left="57" w:right="45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Uncertain </w:t>
            </w:r>
            <w:r>
              <w:rPr>
                <w:spacing w:val="-2"/>
                <w:sz w:val="24"/>
              </w:rPr>
              <w:t>about effective planning </w:t>
            </w:r>
            <w:r>
              <w:rPr>
                <w:spacing w:val="-4"/>
                <w:sz w:val="24"/>
              </w:rPr>
              <w:t>and</w:t>
            </w:r>
          </w:p>
          <w:p>
            <w:pPr>
              <w:pStyle w:val="TableParagraph"/>
              <w:spacing w:line="259" w:lineRule="exact"/>
              <w:ind w:left="57" w:right="4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resourcing</w:t>
            </w:r>
          </w:p>
        </w:tc>
      </w:tr>
      <w:tr>
        <w:trPr>
          <w:trHeight w:val="2185" w:hRule="atLeast"/>
        </w:trPr>
        <w:tc>
          <w:tcPr>
            <w:tcW w:w="1430" w:type="dxa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528" w:right="418" w:hanging="7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policy </w:t>
            </w:r>
            <w:r>
              <w:rPr>
                <w:spacing w:val="-2"/>
                <w:sz w:val="24"/>
              </w:rPr>
              <w:t>analyst</w:t>
            </w:r>
          </w:p>
        </w:tc>
        <w:tc>
          <w:tcPr>
            <w:tcW w:w="1920" w:type="dxa"/>
          </w:tcPr>
          <w:p>
            <w:pPr>
              <w:pStyle w:val="TableParagraph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trends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unemployment </w:t>
            </w:r>
            <w:r>
              <w:rPr>
                <w:sz w:val="24"/>
              </w:rPr>
              <w:t>insurance claims</w:t>
            </w:r>
          </w:p>
        </w:tc>
        <w:tc>
          <w:tcPr>
            <w:tcW w:w="1514" w:type="dxa"/>
          </w:tcPr>
          <w:p>
            <w:pPr>
              <w:pStyle w:val="TableParagraph"/>
              <w:ind w:left="316" w:right="327" w:firstLine="1"/>
              <w:jc w:val="center"/>
              <w:rPr>
                <w:sz w:val="24"/>
              </w:rPr>
            </w:pPr>
            <w:r>
              <w:rPr>
                <w:sz w:val="24"/>
              </w:rPr>
              <w:t>Data is </w:t>
            </w:r>
            <w:r>
              <w:rPr>
                <w:spacing w:val="-2"/>
                <w:sz w:val="24"/>
              </w:rPr>
              <w:t>scattered across multiple sources</w:t>
            </w:r>
          </w:p>
        </w:tc>
        <w:tc>
          <w:tcPr>
            <w:tcW w:w="1708" w:type="dxa"/>
          </w:tcPr>
          <w:p>
            <w:pPr>
              <w:pStyle w:val="TableParagraph"/>
              <w:ind w:left="118" w:right="-15" w:hanging="1"/>
              <w:jc w:val="center"/>
              <w:rPr>
                <w:sz w:val="24"/>
              </w:rPr>
            </w:pPr>
            <w:r>
              <w:rPr>
                <w:sz w:val="24"/>
              </w:rPr>
              <w:t>There’s no centralized or </w:t>
            </w:r>
            <w:r>
              <w:rPr>
                <w:spacing w:val="-2"/>
                <w:sz w:val="24"/>
              </w:rPr>
              <w:t>automated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gather and analyze</w:t>
            </w:r>
            <w:r>
              <w:rPr>
                <w:spacing w:val="80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648" w:type="dxa"/>
          </w:tcPr>
          <w:p>
            <w:pPr>
              <w:pStyle w:val="TableParagraph"/>
              <w:ind w:left="140" w:right="5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Frustrated and </w:t>
            </w:r>
            <w:r>
              <w:rPr>
                <w:sz w:val="24"/>
              </w:rPr>
              <w:t>unable to </w:t>
            </w:r>
            <w:r>
              <w:rPr>
                <w:spacing w:val="-4"/>
                <w:sz w:val="24"/>
              </w:rPr>
              <w:t>make </w:t>
            </w:r>
            <w:r>
              <w:rPr>
                <w:spacing w:val="-2"/>
                <w:sz w:val="24"/>
              </w:rPr>
              <w:t>data- driven decisions</w:t>
            </w:r>
          </w:p>
        </w:tc>
      </w:tr>
      <w:tr>
        <w:trPr>
          <w:trHeight w:val="1909" w:hRule="atLeast"/>
        </w:trPr>
        <w:tc>
          <w:tcPr>
            <w:tcW w:w="1430" w:type="dxa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28" w:type="dxa"/>
          </w:tcPr>
          <w:p>
            <w:pPr>
              <w:pStyle w:val="TableParagraph"/>
              <w:ind w:left="103" w:right="12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scientist in the labor </w:t>
            </w:r>
            <w:r>
              <w:rPr>
                <w:spacing w:val="-4"/>
                <w:sz w:val="24"/>
              </w:rPr>
              <w:t>dept</w:t>
            </w:r>
          </w:p>
        </w:tc>
        <w:tc>
          <w:tcPr>
            <w:tcW w:w="1920" w:type="dxa"/>
          </w:tcPr>
          <w:p>
            <w:pPr>
              <w:pStyle w:val="TableParagraph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predictive model for </w:t>
            </w:r>
            <w:r>
              <w:rPr>
                <w:spacing w:val="-2"/>
                <w:sz w:val="24"/>
              </w:rPr>
              <w:t>unemployment beneficiary forecasting</w:t>
            </w:r>
          </w:p>
        </w:tc>
        <w:tc>
          <w:tcPr>
            <w:tcW w:w="1514" w:type="dxa"/>
          </w:tcPr>
          <w:p>
            <w:pPr>
              <w:pStyle w:val="TableParagraph"/>
              <w:ind w:left="146" w:right="155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Feature selection </w:t>
            </w:r>
            <w:r>
              <w:rPr>
                <w:sz w:val="24"/>
              </w:rPr>
              <w:t>and noise handling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are </w:t>
            </w:r>
            <w:r>
              <w:rPr>
                <w:spacing w:val="-2"/>
                <w:sz w:val="24"/>
              </w:rPr>
              <w:t>complex</w:t>
            </w:r>
          </w:p>
        </w:tc>
        <w:tc>
          <w:tcPr>
            <w:tcW w:w="1708" w:type="dxa"/>
          </w:tcPr>
          <w:p>
            <w:pPr>
              <w:pStyle w:val="TableParagraph"/>
              <w:ind w:left="1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Unemployment </w:t>
            </w:r>
            <w:r>
              <w:rPr>
                <w:sz w:val="24"/>
              </w:rPr>
              <w:t>trends are influenced by </w:t>
            </w:r>
            <w:r>
              <w:rPr>
                <w:spacing w:val="-2"/>
                <w:sz w:val="24"/>
              </w:rPr>
              <w:t>various unpredictable factors</w:t>
            </w:r>
          </w:p>
        </w:tc>
        <w:tc>
          <w:tcPr>
            <w:tcW w:w="1648" w:type="dxa"/>
          </w:tcPr>
          <w:p>
            <w:pPr>
              <w:pStyle w:val="TableParagraph"/>
              <w:ind w:left="138" w:right="53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Challenge </w:t>
            </w:r>
            <w:r>
              <w:rPr>
                <w:sz w:val="24"/>
              </w:rPr>
              <w:t>d but </w:t>
            </w:r>
            <w:r>
              <w:rPr>
                <w:spacing w:val="-2"/>
                <w:sz w:val="24"/>
              </w:rPr>
              <w:t>motivated </w:t>
            </w:r>
            <w:r>
              <w:rPr>
                <w:sz w:val="24"/>
              </w:rPr>
              <w:t>to find a </w:t>
            </w:r>
            <w:r>
              <w:rPr>
                <w:spacing w:val="-2"/>
                <w:sz w:val="24"/>
              </w:rPr>
              <w:t>solution</w:t>
            </w:r>
          </w:p>
        </w:tc>
      </w:tr>
    </w:tbl>
    <w:sectPr>
      <w:pgSz w:w="12240" w:h="15840"/>
      <w:pgMar w:top="182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0" w:right="43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Diptokrit Chowdhury</dc:creator>
  <dc:title>Microsoft Word - Problem Statements.docx</dc:title>
  <dcterms:created xsi:type="dcterms:W3CDTF">2025-07-03T03:31:26Z</dcterms:created>
  <dcterms:modified xsi:type="dcterms:W3CDTF">2025-07-03T03:31:26Z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2025-07-03T00:00:00Z</vt:filetime>
  </property>
  <property fmtid="{D5CDD505-2E9C-101B-9397-08002B2CF9AE}" pid="4" name="Producer">
    <vt:lpwstr>Microsoft: Print To PDF</vt:lpwstr>
  </property>
</Properties>
</file>