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0"/>
        <w:rPr>
          <w:sz w:val="28"/>
        </w:rPr>
      </w:pPr>
    </w:p>
    <w:p>
      <w:pPr>
        <w:pStyle w:val="Title"/>
      </w:pPr>
      <w:r>
        <w:rPr/>
        <w:t>Data</w:t>
      </w:r>
      <w:r>
        <w:rPr>
          <w:spacing w:val="-16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Preprocessing</w:t>
      </w:r>
      <w:r>
        <w:rPr>
          <w:spacing w:val="-13"/>
        </w:rPr>
        <w:t> </w:t>
      </w:r>
      <w:r>
        <w:rPr>
          <w:spacing w:val="-4"/>
        </w:rPr>
        <w:t>Phase</w:t>
      </w:r>
    </w:p>
    <w:p>
      <w:pPr>
        <w:pStyle w:val="BodyText"/>
        <w:spacing w:before="216"/>
        <w:rPr>
          <w:b/>
          <w:sz w:val="20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103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SWTID1749896042</w:t>
            </w:r>
          </w:p>
        </w:tc>
      </w:tr>
      <w:tr>
        <w:trPr>
          <w:trHeight w:val="760" w:hRule="atLeast"/>
        </w:trPr>
        <w:tc>
          <w:tcPr>
            <w:tcW w:w="4680" w:type="dxa"/>
          </w:tcPr>
          <w:p>
            <w:pPr>
              <w:pStyle w:val="TableParagraph"/>
              <w:spacing w:before="114"/>
              <w:ind w:left="1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4"/>
              <w:ind w:left="102" w:right="208" w:hanging="3"/>
              <w:rPr>
                <w:sz w:val="24"/>
              </w:rPr>
            </w:pPr>
            <w:r>
              <w:rPr>
                <w:sz w:val="24"/>
              </w:rPr>
              <w:t>Unemployed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beneficiary </w:t>
            </w:r>
            <w:r>
              <w:rPr>
                <w:spacing w:val="-2"/>
                <w:sz w:val="24"/>
              </w:rPr>
              <w:t>forecasting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90"/>
        <w:rPr>
          <w:b/>
        </w:rPr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Raw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Sources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Identification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Report:</w:t>
      </w:r>
    </w:p>
    <w:p>
      <w:pPr>
        <w:pStyle w:val="BodyText"/>
        <w:spacing w:line="259" w:lineRule="auto" w:before="182"/>
        <w:ind w:left="360" w:right="354"/>
      </w:pPr>
      <w:r>
        <w:rPr/>
        <w:t>Elevate your data strategy with the Data Collection plan and the Raw Data Sources report, ensuring</w:t>
      </w:r>
      <w:r>
        <w:rPr>
          <w:spacing w:val="-9"/>
        </w:rPr>
        <w:t> </w:t>
      </w:r>
      <w:r>
        <w:rPr/>
        <w:t>meticulous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curation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informed</w:t>
      </w:r>
      <w:r>
        <w:rPr>
          <w:spacing w:val="-9"/>
        </w:rPr>
        <w:t> </w:t>
      </w:r>
      <w:r>
        <w:rPr/>
        <w:t>decision-making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every</w:t>
      </w:r>
      <w:r>
        <w:rPr>
          <w:spacing w:val="-12"/>
        </w:rPr>
        <w:t> </w:t>
      </w:r>
      <w:r>
        <w:rPr/>
        <w:t>analysis and decision-making endeavor.</w:t>
      </w:r>
    </w:p>
    <w:p>
      <w:pPr>
        <w:pStyle w:val="BodyText"/>
      </w:pPr>
    </w:p>
    <w:p>
      <w:pPr>
        <w:pStyle w:val="BodyText"/>
        <w:spacing w:before="63"/>
      </w:pPr>
    </w:p>
    <w:p>
      <w:pPr>
        <w:spacing w:before="1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Collection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Plan:</w:t>
      </w: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6799"/>
      </w:tblGrid>
      <w:tr>
        <w:trPr>
          <w:trHeight w:val="680" w:hRule="atLeast"/>
        </w:trPr>
        <w:tc>
          <w:tcPr>
            <w:tcW w:w="2561" w:type="dxa"/>
          </w:tcPr>
          <w:p>
            <w:pPr>
              <w:pStyle w:val="TableParagraph"/>
              <w:spacing w:before="111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9" w:type="dxa"/>
          </w:tcPr>
          <w:p>
            <w:pPr>
              <w:pStyle w:val="TableParagraph"/>
              <w:spacing w:before="111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2334" w:hRule="atLeast"/>
        </w:trPr>
        <w:tc>
          <w:tcPr>
            <w:tcW w:w="25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9" w:type="dxa"/>
          </w:tcPr>
          <w:p>
            <w:pPr>
              <w:pStyle w:val="TableParagraph"/>
              <w:spacing w:line="276" w:lineRule="auto" w:before="114"/>
              <w:ind w:left="107" w:right="167"/>
              <w:rPr>
                <w:sz w:val="24"/>
              </w:rPr>
            </w:pPr>
            <w:r>
              <w:rPr>
                <w:sz w:val="24"/>
              </w:rPr>
              <w:t>The machine learning project aims to forecast the number of unemployment insurance beneficiaries based on historical data. 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datasets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containing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year,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 beneficiaries, benefit amounts, and economic indicators, the objective is to build a model that accurately predicts future beneficiary counts, thereby assisting government agencies in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allocation.</w:t>
            </w:r>
          </w:p>
        </w:tc>
      </w:tr>
      <w:tr>
        <w:trPr>
          <w:trHeight w:val="2036" w:hRule="atLeast"/>
        </w:trPr>
        <w:tc>
          <w:tcPr>
            <w:tcW w:w="2561" w:type="dxa"/>
          </w:tcPr>
          <w:p>
            <w:pPr>
              <w:pStyle w:val="TableParagraph"/>
              <w:spacing w:before="70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9" w:val="left" w:leader="none"/>
              </w:tabs>
              <w:spacing w:line="276" w:lineRule="auto" w:before="106" w:after="0"/>
              <w:ind w:left="829" w:right="1684" w:hanging="360"/>
              <w:jc w:val="lef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datasets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unemployment insurance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beneficiaries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amounts.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9" w:val="left" w:leader="none"/>
              </w:tabs>
              <w:spacing w:line="278" w:lineRule="auto" w:before="105" w:after="0"/>
              <w:ind w:left="829" w:right="1260" w:hanging="360"/>
              <w:jc w:val="left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datasets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time-series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spanning multiple years for robust forecasting.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72" w:lineRule="exact" w:before="0" w:after="0"/>
              <w:ind w:left="827" w:right="0" w:hanging="358"/>
              <w:jc w:val="left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official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portals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  <w:p>
            <w:pPr>
              <w:pStyle w:val="TableParagraph"/>
              <w:spacing w:line="259" w:lineRule="exact"/>
              <w:ind w:left="829"/>
              <w:rPr>
                <w:sz w:val="24"/>
              </w:rPr>
            </w:pPr>
            <w:r>
              <w:rPr>
                <w:sz w:val="24"/>
              </w:rPr>
              <w:t>repositories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authenticity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reliability</w:t>
            </w:r>
          </w:p>
        </w:tc>
      </w:tr>
    </w:tbl>
    <w:p>
      <w:pPr>
        <w:pStyle w:val="TableParagraph"/>
        <w:spacing w:after="0" w:line="259" w:lineRule="exact"/>
        <w:rPr>
          <w:sz w:val="24"/>
        </w:rPr>
        <w:sectPr>
          <w:headerReference w:type="default" r:id="rId5"/>
          <w:type w:val="continuous"/>
          <w:pgSz w:w="12240" w:h="15840"/>
          <w:pgMar w:header="341" w:footer="0" w:top="1480" w:bottom="280" w:left="1080" w:right="1080"/>
          <w:pgNumType w:start="1"/>
        </w:sect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6799"/>
      </w:tblGrid>
      <w:tr>
        <w:trPr>
          <w:trHeight w:val="1691" w:hRule="atLeast"/>
        </w:trPr>
        <w:tc>
          <w:tcPr>
            <w:tcW w:w="2561" w:type="dxa"/>
          </w:tcPr>
          <w:p>
            <w:pPr>
              <w:pStyle w:val="TableParagraph"/>
              <w:spacing w:line="408" w:lineRule="auto" w:before="186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Raw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Sources Identified</w:t>
            </w:r>
          </w:p>
        </w:tc>
        <w:tc>
          <w:tcPr>
            <w:tcW w:w="6799" w:type="dxa"/>
          </w:tcPr>
          <w:p>
            <w:pPr>
              <w:pStyle w:val="TableParagraph"/>
              <w:spacing w:line="276" w:lineRule="auto" w:before="104"/>
              <w:ind w:left="107" w:right="167"/>
              <w:rPr>
                <w:sz w:val="24"/>
              </w:rPr>
            </w:pPr>
            <w:r>
              <w:rPr>
                <w:sz w:val="24"/>
              </w:rPr>
              <w:t>The raw data source for this project is obtained from data.world, providing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historical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unemployment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statistics,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including beneficiary counts and total benefit amounts paid in New York State counties from 2001 onwards, essential for time series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forecasting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analysis.</w:t>
            </w:r>
          </w:p>
        </w:tc>
      </w:tr>
    </w:tbl>
    <w:p>
      <w:pPr>
        <w:pStyle w:val="BodyText"/>
        <w:spacing w:before="200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Sources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Report:</w:t>
      </w:r>
    </w:p>
    <w:p>
      <w:pPr>
        <w:pStyle w:val="BodyText"/>
        <w:spacing w:before="6"/>
        <w:rPr>
          <w:b/>
          <w:sz w:val="14"/>
        </w:rPr>
      </w:pPr>
    </w:p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2160"/>
        <w:gridCol w:w="1980"/>
        <w:gridCol w:w="1140"/>
        <w:gridCol w:w="919"/>
        <w:gridCol w:w="1781"/>
      </w:tblGrid>
      <w:tr>
        <w:trPr>
          <w:trHeight w:val="1060" w:hRule="atLeast"/>
        </w:trPr>
        <w:tc>
          <w:tcPr>
            <w:tcW w:w="1380" w:type="dxa"/>
          </w:tcPr>
          <w:p>
            <w:pPr>
              <w:pStyle w:val="TableParagraph"/>
              <w:spacing w:line="276" w:lineRule="auto" w:before="162"/>
              <w:ind w:left="388" w:right="320" w:hanging="5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Source Name</w:t>
            </w:r>
          </w:p>
        </w:tc>
        <w:tc>
          <w:tcPr>
            <w:tcW w:w="2160" w:type="dxa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80" w:type="dxa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40" w:type="dxa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9" w:type="dxa"/>
          </w:tcPr>
          <w:p>
            <w:pPr>
              <w:pStyle w:val="TableParagraph"/>
              <w:spacing w:before="202"/>
              <w:rPr>
                <w:b/>
                <w:sz w:val="24"/>
              </w:rPr>
            </w:pPr>
          </w:p>
          <w:p>
            <w:pPr>
              <w:pStyle w:val="TableParagraph"/>
              <w:ind w:right="213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81" w:type="dxa"/>
          </w:tcPr>
          <w:p>
            <w:pPr>
              <w:pStyle w:val="TableParagraph"/>
              <w:spacing w:line="276" w:lineRule="auto" w:before="162"/>
              <w:ind w:left="292" w:firstLine="2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</w:t>
            </w:r>
            <w:r>
              <w:rPr>
                <w:b/>
                <w:spacing w:val="-4"/>
                <w:sz w:val="24"/>
              </w:rPr>
              <w:t>Permissions</w:t>
            </w:r>
          </w:p>
        </w:tc>
      </w:tr>
      <w:tr>
        <w:trPr>
          <w:trHeight w:val="403" w:hRule="atLeast"/>
        </w:trPr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before="102"/>
              <w:ind w:left="10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9" w:lineRule="exact" w:before="15"/>
              <w:ind w:left="102"/>
              <w:rPr>
                <w:sz w:val="24"/>
              </w:rPr>
            </w:pPr>
            <w:r>
              <w:rPr>
                <w:sz w:val="24"/>
              </w:rPr>
              <w:t>contains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historical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17"/>
              <w:rPr>
                <w:sz w:val="22"/>
              </w:rPr>
            </w:pPr>
            <w:r>
              <w:rPr>
                <w:color w:val="0000FF"/>
                <w:spacing w:val="-2"/>
                <w:sz w:val="22"/>
                <w:u w:val="single" w:color="0000FF"/>
              </w:rPr>
              <w:t>https://data.world/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 w:before="28"/>
              <w:ind w:left="102"/>
              <w:rPr>
                <w:sz w:val="24"/>
              </w:rPr>
            </w:pPr>
            <w:r>
              <w:rPr>
                <w:sz w:val="24"/>
              </w:rPr>
              <w:t>records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color w:val="0000FF"/>
                <w:spacing w:val="-2"/>
                <w:sz w:val="22"/>
                <w:u w:val="single" w:color="0000FF"/>
              </w:rPr>
              <w:t>data-ny-gov/xbjp-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62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0" w:lineRule="exact" w:before="2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unemployment insurance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17"/>
              <w:rPr>
                <w:sz w:val="22"/>
              </w:rPr>
            </w:pPr>
            <w:r>
              <w:rPr>
                <w:color w:val="0000FF"/>
                <w:spacing w:val="-4"/>
                <w:sz w:val="22"/>
                <w:u w:val="single" w:color="0000FF"/>
              </w:rPr>
              <w:t>8sra</w:t>
            </w: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0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0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~3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0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>
        <w:trPr>
          <w:trHeight w:val="31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beneficiaries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York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State.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It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includes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variables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World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2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year,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county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name,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beneficiaries,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2"/>
              <w:rPr>
                <w:sz w:val="24"/>
              </w:rPr>
            </w:pPr>
            <w:r>
              <w:rPr>
                <w:sz w:val="24"/>
              </w:rPr>
              <w:t>benefit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amounts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paid,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it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suitable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trend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7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2"/>
              <w:rPr>
                <w:sz w:val="24"/>
              </w:rPr>
            </w:pPr>
            <w:r>
              <w:rPr>
                <w:sz w:val="24"/>
              </w:rPr>
              <w:t>forecasting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future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2" w:hRule="atLeast"/>
        </w:trPr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02"/>
              <w:rPr>
                <w:sz w:val="24"/>
              </w:rPr>
            </w:pPr>
            <w:r>
              <w:rPr>
                <w:sz w:val="24"/>
              </w:rPr>
              <w:t>beneficiary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counts.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19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81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2240" w:h="15840"/>
      <w:pgMar w:header="341" w:footer="0" w:top="14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64096">
          <wp:simplePos x="0" y="0"/>
          <wp:positionH relativeFrom="page">
            <wp:posOffset>490727</wp:posOffset>
          </wp:positionH>
          <wp:positionV relativeFrom="page">
            <wp:posOffset>216408</wp:posOffset>
          </wp:positionV>
          <wp:extent cx="1712976" cy="54254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976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364608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5943" cy="301751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943" cy="301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9" w:hanging="358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9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7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Diptokrit Chowdhury</dc:creator>
  <dc:title>Raw Data Sources And Data Quality Report.docx</dc:title>
  <dcterms:created xsi:type="dcterms:W3CDTF">2025-07-03T03:31:43Z</dcterms:created>
  <dcterms:modified xsi:type="dcterms:W3CDTF">2025-07-03T03:31:43Z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2025-07-03T00:00:00Z</vt:filetime>
  </property>
  <property fmtid="{D5CDD505-2E9C-101B-9397-08002B2CF9AE}" pid="5" name="Producer">
    <vt:lpwstr>pdf-lib (https://github.com/Hopding/pdf-lib)</vt:lpwstr>
  </property>
</Properties>
</file>