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DFFC5" w14:textId="77777777" w:rsidR="00DD00B1" w:rsidRPr="00DD00B1" w:rsidRDefault="00DD00B1" w:rsidP="00DD00B1">
      <w:pPr>
        <w:rPr>
          <w:b/>
          <w:bCs/>
        </w:rPr>
      </w:pPr>
      <w:r w:rsidRPr="00DD00B1">
        <w:rPr>
          <w:b/>
          <w:bCs/>
        </w:rPr>
        <w:t>1. Emerging Memory Devices (Ch.</w:t>
      </w:r>
      <w:r w:rsidRPr="00DD00B1">
        <w:rPr>
          <w:rFonts w:ascii="Arial" w:hAnsi="Arial" w:cs="Arial"/>
          <w:b/>
          <w:bCs/>
        </w:rPr>
        <w:t> </w:t>
      </w:r>
      <w:r w:rsidRPr="00DD00B1">
        <w:rPr>
          <w:b/>
          <w:bCs/>
        </w:rPr>
        <w:t>2)</w:t>
      </w:r>
    </w:p>
    <w:p w14:paraId="7D8A1D00" w14:textId="77777777" w:rsidR="00DD00B1" w:rsidRPr="00DD00B1" w:rsidRDefault="00DD00B1" w:rsidP="00DD00B1">
      <w:r w:rsidRPr="00DD00B1">
        <w:t>Highlighted categories include:</w:t>
      </w:r>
    </w:p>
    <w:p w14:paraId="368793B1" w14:textId="77777777" w:rsidR="00DD00B1" w:rsidRPr="00DD00B1" w:rsidRDefault="00DD00B1" w:rsidP="00DD00B1">
      <w:pPr>
        <w:numPr>
          <w:ilvl w:val="0"/>
          <w:numId w:val="1"/>
        </w:numPr>
      </w:pPr>
      <w:r w:rsidRPr="00DD00B1">
        <w:rPr>
          <w:b/>
          <w:bCs/>
        </w:rPr>
        <w:t>Novel magnetic memories</w:t>
      </w:r>
      <w:r w:rsidRPr="00DD00B1">
        <w:t>: STT</w:t>
      </w:r>
      <w:r w:rsidRPr="00DD00B1">
        <w:noBreakHyphen/>
        <w:t>MRAM, SOT</w:t>
      </w:r>
      <w:r w:rsidRPr="00DD00B1">
        <w:noBreakHyphen/>
        <w:t>MRAM, VCMA</w:t>
      </w:r>
      <w:r w:rsidRPr="00DD00B1">
        <w:noBreakHyphen/>
        <w:t>based MRAM</w:t>
      </w:r>
    </w:p>
    <w:p w14:paraId="0A39CF89" w14:textId="77777777" w:rsidR="00DD00B1" w:rsidRPr="00DD00B1" w:rsidRDefault="00DD00B1" w:rsidP="00DD00B1">
      <w:pPr>
        <w:numPr>
          <w:ilvl w:val="0"/>
          <w:numId w:val="1"/>
        </w:numPr>
      </w:pPr>
      <w:r w:rsidRPr="00DD00B1">
        <w:rPr>
          <w:b/>
          <w:bCs/>
        </w:rPr>
        <w:t>Resistive memories</w:t>
      </w:r>
      <w:r w:rsidRPr="00DD00B1">
        <w:t xml:space="preserve">: </w:t>
      </w:r>
      <w:proofErr w:type="spellStart"/>
      <w:r w:rsidRPr="00DD00B1">
        <w:t>OxRAM</w:t>
      </w:r>
      <w:proofErr w:type="spellEnd"/>
      <w:r w:rsidRPr="00DD00B1">
        <w:t>, CBRAM (filamentary/non</w:t>
      </w:r>
      <w:r w:rsidRPr="00DD00B1">
        <w:noBreakHyphen/>
        <w:t>filamentary)</w:t>
      </w:r>
    </w:p>
    <w:p w14:paraId="66DB7343" w14:textId="77777777" w:rsidR="00DD00B1" w:rsidRPr="00DD00B1" w:rsidRDefault="00DD00B1" w:rsidP="00DD00B1">
      <w:pPr>
        <w:numPr>
          <w:ilvl w:val="0"/>
          <w:numId w:val="1"/>
        </w:numPr>
      </w:pPr>
      <w:r w:rsidRPr="00DD00B1">
        <w:rPr>
          <w:b/>
          <w:bCs/>
        </w:rPr>
        <w:t>Ferroelectric memories</w:t>
      </w:r>
      <w:r w:rsidRPr="00DD00B1">
        <w:t xml:space="preserve">: </w:t>
      </w:r>
      <w:proofErr w:type="spellStart"/>
      <w:r w:rsidRPr="00DD00B1">
        <w:t>FeFET</w:t>
      </w:r>
      <w:proofErr w:type="spellEnd"/>
      <w:r w:rsidRPr="00DD00B1">
        <w:t xml:space="preserve">, FTJ (leveraging </w:t>
      </w:r>
      <w:proofErr w:type="spellStart"/>
      <w:r w:rsidRPr="00DD00B1">
        <w:t>HfO</w:t>
      </w:r>
      <w:proofErr w:type="spellEnd"/>
      <w:r w:rsidRPr="00DD00B1">
        <w:t>₂’s ferroelectric property)</w:t>
      </w:r>
    </w:p>
    <w:p w14:paraId="0BE1CFE6" w14:textId="77777777" w:rsidR="00DD00B1" w:rsidRPr="00DD00B1" w:rsidRDefault="00DD00B1" w:rsidP="00DD00B1">
      <w:pPr>
        <w:numPr>
          <w:ilvl w:val="0"/>
          <w:numId w:val="1"/>
        </w:numPr>
      </w:pPr>
      <w:r w:rsidRPr="00DD00B1">
        <w:rPr>
          <w:b/>
          <w:bCs/>
        </w:rPr>
        <w:t>Macromolecular memory</w:t>
      </w:r>
      <w:r w:rsidRPr="00DD00B1">
        <w:t xml:space="preserve"> (e.g., flexible polymer-based)</w:t>
      </w:r>
    </w:p>
    <w:p w14:paraId="70F15603" w14:textId="77777777" w:rsidR="00DD00B1" w:rsidRPr="00DD00B1" w:rsidRDefault="00DD00B1" w:rsidP="00DD00B1">
      <w:pPr>
        <w:numPr>
          <w:ilvl w:val="0"/>
          <w:numId w:val="1"/>
        </w:numPr>
      </w:pPr>
      <w:r w:rsidRPr="00DD00B1">
        <w:rPr>
          <w:b/>
          <w:bCs/>
        </w:rPr>
        <w:t>Mott memories</w:t>
      </w:r>
      <w:r w:rsidRPr="00DD00B1">
        <w:t xml:space="preserve"> (based on insulator–metal transitions)</w:t>
      </w:r>
    </w:p>
    <w:p w14:paraId="757D986A" w14:textId="77777777" w:rsidR="00DD00B1" w:rsidRPr="00DD00B1" w:rsidRDefault="00DD00B1" w:rsidP="00DD00B1">
      <w:pPr>
        <w:numPr>
          <w:ilvl w:val="0"/>
          <w:numId w:val="1"/>
        </w:numPr>
      </w:pPr>
      <w:r w:rsidRPr="00DD00B1">
        <w:rPr>
          <w:b/>
          <w:bCs/>
        </w:rPr>
        <w:t>Massive storage</w:t>
      </w:r>
      <w:r w:rsidRPr="00DD00B1">
        <w:t xml:space="preserve"> concepts (e.g., DNA-based)</w:t>
      </w:r>
      <w:r w:rsidRPr="00DD00B1">
        <w:br/>
        <w:t xml:space="preserve">Each has strengths—e.g., MRAM for speed endurance, ReRAM and </w:t>
      </w:r>
      <w:proofErr w:type="spellStart"/>
      <w:r w:rsidRPr="00DD00B1">
        <w:t>FeFETs</w:t>
      </w:r>
      <w:proofErr w:type="spellEnd"/>
      <w:r w:rsidRPr="00DD00B1">
        <w:t xml:space="preserve"> for </w:t>
      </w:r>
      <w:proofErr w:type="spellStart"/>
      <w:r w:rsidRPr="00DD00B1">
        <w:t>analog</w:t>
      </w:r>
      <w:proofErr w:type="spellEnd"/>
      <w:r w:rsidRPr="00DD00B1">
        <w:t xml:space="preserve"> compute, DNA for density.</w:t>
      </w:r>
    </w:p>
    <w:p w14:paraId="6E4D06ED" w14:textId="77777777" w:rsidR="00DD00B1" w:rsidRPr="00DD00B1" w:rsidRDefault="00DD00B1" w:rsidP="00DD00B1">
      <w:r w:rsidRPr="00DD00B1">
        <w:pict w14:anchorId="2A5D0BFA">
          <v:rect id="_x0000_i1062" style="width:0;height:1.5pt" o:hralign="center" o:hrstd="t" o:hr="t" fillcolor="#a0a0a0" stroked="f"/>
        </w:pict>
      </w:r>
    </w:p>
    <w:p w14:paraId="1C0FAC02" w14:textId="77777777" w:rsidR="00DD00B1" w:rsidRPr="00DD00B1" w:rsidRDefault="00DD00B1" w:rsidP="00DD00B1">
      <w:pPr>
        <w:rPr>
          <w:b/>
          <w:bCs/>
        </w:rPr>
      </w:pPr>
      <w:r w:rsidRPr="00DD00B1">
        <w:rPr>
          <w:b/>
          <w:bCs/>
        </w:rPr>
        <w:t>2. Emerging Logic &amp; Information</w:t>
      </w:r>
      <w:r w:rsidRPr="00DD00B1">
        <w:rPr>
          <w:b/>
          <w:bCs/>
        </w:rPr>
        <w:noBreakHyphen/>
        <w:t>Processing Devices (Ch.</w:t>
      </w:r>
      <w:r w:rsidRPr="00DD00B1">
        <w:rPr>
          <w:rFonts w:ascii="Arial" w:hAnsi="Arial" w:cs="Arial"/>
          <w:b/>
          <w:bCs/>
        </w:rPr>
        <w:t> </w:t>
      </w:r>
      <w:r w:rsidRPr="00DD00B1">
        <w:rPr>
          <w:b/>
          <w:bCs/>
        </w:rPr>
        <w:t>3)</w:t>
      </w:r>
    </w:p>
    <w:p w14:paraId="20469096" w14:textId="77777777" w:rsidR="00DD00B1" w:rsidRPr="00DD00B1" w:rsidRDefault="00DD00B1" w:rsidP="00DD00B1">
      <w:r w:rsidRPr="00DD00B1">
        <w:t>Three major groups:</w:t>
      </w:r>
    </w:p>
    <w:p w14:paraId="4E258563" w14:textId="77777777" w:rsidR="00DD00B1" w:rsidRPr="00DD00B1" w:rsidRDefault="00DD00B1" w:rsidP="00DD00B1">
      <w:pPr>
        <w:numPr>
          <w:ilvl w:val="0"/>
          <w:numId w:val="2"/>
        </w:numPr>
      </w:pPr>
      <w:r w:rsidRPr="00DD00B1">
        <w:rPr>
          <w:b/>
          <w:bCs/>
        </w:rPr>
        <w:t>CMOS extensions</w:t>
      </w:r>
      <w:r w:rsidRPr="00DD00B1">
        <w:t>: nanowire/nanosheet FETs, CNT</w:t>
      </w:r>
      <w:r w:rsidRPr="00DD00B1">
        <w:noBreakHyphen/>
        <w:t>FETs, 2D material FETs, TFETs</w:t>
      </w:r>
    </w:p>
    <w:p w14:paraId="107AF7F7" w14:textId="77777777" w:rsidR="00DD00B1" w:rsidRPr="00DD00B1" w:rsidRDefault="00DD00B1" w:rsidP="00DD00B1">
      <w:pPr>
        <w:numPr>
          <w:ilvl w:val="0"/>
          <w:numId w:val="2"/>
        </w:numPr>
      </w:pPr>
      <w:r w:rsidRPr="00DD00B1">
        <w:rPr>
          <w:b/>
          <w:bCs/>
        </w:rPr>
        <w:t>Charge-based Beyond</w:t>
      </w:r>
      <w:r w:rsidRPr="00DD00B1">
        <w:rPr>
          <w:b/>
          <w:bCs/>
        </w:rPr>
        <w:noBreakHyphen/>
        <w:t>CMOS</w:t>
      </w:r>
      <w:r w:rsidRPr="00DD00B1">
        <w:t>: NC</w:t>
      </w:r>
      <w:r w:rsidRPr="00DD00B1">
        <w:noBreakHyphen/>
        <w:t xml:space="preserve">FETs, NEMS switches, </w:t>
      </w:r>
      <w:proofErr w:type="spellStart"/>
      <w:r w:rsidRPr="00DD00B1">
        <w:t>MottFETs</w:t>
      </w:r>
      <w:proofErr w:type="spellEnd"/>
      <w:r w:rsidRPr="00DD00B1">
        <w:t>, topological insulator devices</w:t>
      </w:r>
    </w:p>
    <w:p w14:paraId="58877FC4" w14:textId="77777777" w:rsidR="00DD00B1" w:rsidRPr="00DD00B1" w:rsidRDefault="00DD00B1" w:rsidP="00DD00B1">
      <w:pPr>
        <w:numPr>
          <w:ilvl w:val="0"/>
          <w:numId w:val="2"/>
        </w:numPr>
      </w:pPr>
      <w:r w:rsidRPr="00DD00B1">
        <w:rPr>
          <w:b/>
          <w:bCs/>
        </w:rPr>
        <w:t>Non-charge-based Beyond</w:t>
      </w:r>
      <w:r w:rsidRPr="00DD00B1">
        <w:rPr>
          <w:b/>
          <w:bCs/>
        </w:rPr>
        <w:noBreakHyphen/>
        <w:t>CMOS</w:t>
      </w:r>
      <w:r w:rsidRPr="00DD00B1">
        <w:t>: spin</w:t>
      </w:r>
      <w:r w:rsidRPr="00DD00B1">
        <w:noBreakHyphen/>
        <w:t>wave devices, excitonic devices, transistor</w:t>
      </w:r>
      <w:r w:rsidRPr="00DD00B1">
        <w:noBreakHyphen/>
        <w:t>lasers, magnetoelectric logic, domain</w:t>
      </w:r>
      <w:r w:rsidRPr="00DD00B1">
        <w:noBreakHyphen/>
        <w:t>wall logic, Spin</w:t>
      </w:r>
      <w:r w:rsidRPr="00DD00B1">
        <w:noBreakHyphen/>
        <w:t>Torque Majority Gates</w:t>
      </w:r>
      <w:r w:rsidRPr="00DD00B1">
        <w:br/>
        <w:t>These offer alternate state variables—spin, phase, photons—and new switching mechanisms.</w:t>
      </w:r>
    </w:p>
    <w:p w14:paraId="613D7584" w14:textId="77777777" w:rsidR="00DD00B1" w:rsidRPr="00DD00B1" w:rsidRDefault="00DD00B1" w:rsidP="00DD00B1">
      <w:r w:rsidRPr="00DD00B1">
        <w:pict w14:anchorId="4EA14013">
          <v:rect id="_x0000_i1063" style="width:0;height:1.5pt" o:hralign="center" o:hrstd="t" o:hr="t" fillcolor="#a0a0a0" stroked="f"/>
        </w:pict>
      </w:r>
    </w:p>
    <w:p w14:paraId="0DD237B3" w14:textId="77777777" w:rsidR="00DD00B1" w:rsidRPr="00DD00B1" w:rsidRDefault="00DD00B1" w:rsidP="00DD00B1">
      <w:pPr>
        <w:rPr>
          <w:b/>
          <w:bCs/>
        </w:rPr>
      </w:pPr>
      <w:r w:rsidRPr="00DD00B1">
        <w:rPr>
          <w:b/>
          <w:bCs/>
        </w:rPr>
        <w:t>3. Device</w:t>
      </w:r>
      <w:r w:rsidRPr="00DD00B1">
        <w:rPr>
          <w:b/>
          <w:bCs/>
        </w:rPr>
        <w:noBreakHyphen/>
        <w:t>Architecture Interaction (Ch.</w:t>
      </w:r>
      <w:r w:rsidRPr="00DD00B1">
        <w:rPr>
          <w:rFonts w:ascii="Arial" w:hAnsi="Arial" w:cs="Arial"/>
          <w:b/>
          <w:bCs/>
        </w:rPr>
        <w:t> </w:t>
      </w:r>
      <w:r w:rsidRPr="00DD00B1">
        <w:rPr>
          <w:b/>
          <w:bCs/>
        </w:rPr>
        <w:t>4)</w:t>
      </w:r>
    </w:p>
    <w:p w14:paraId="54AF9356" w14:textId="77777777" w:rsidR="00DD00B1" w:rsidRPr="00DD00B1" w:rsidRDefault="00DD00B1" w:rsidP="00DD00B1">
      <w:r w:rsidRPr="00DD00B1">
        <w:t>Focuses on how these devices could enable novel computing paradigms:</w:t>
      </w:r>
    </w:p>
    <w:p w14:paraId="6EB424C1" w14:textId="77777777" w:rsidR="00DD00B1" w:rsidRPr="00DD00B1" w:rsidRDefault="00DD00B1" w:rsidP="00DD00B1">
      <w:pPr>
        <w:numPr>
          <w:ilvl w:val="0"/>
          <w:numId w:val="3"/>
        </w:numPr>
      </w:pPr>
      <w:r w:rsidRPr="00DD00B1">
        <w:rPr>
          <w:b/>
          <w:bCs/>
        </w:rPr>
        <w:t>Neuro-inspired systems</w:t>
      </w:r>
      <w:r w:rsidRPr="00DD00B1">
        <w:t>: ReRAM/PCM/ECRAM, ferroelectrics, MTJ-based neural nodes, photonic weight multiply</w:t>
      </w:r>
    </w:p>
    <w:p w14:paraId="0FF2EA24" w14:textId="77777777" w:rsidR="00DD00B1" w:rsidRPr="00DD00B1" w:rsidRDefault="00DD00B1" w:rsidP="00DD00B1">
      <w:pPr>
        <w:numPr>
          <w:ilvl w:val="0"/>
          <w:numId w:val="3"/>
        </w:numPr>
      </w:pPr>
      <w:r w:rsidRPr="00DD00B1">
        <w:rPr>
          <w:b/>
          <w:bCs/>
        </w:rPr>
        <w:t>Probabilistic computing</w:t>
      </w:r>
      <w:r w:rsidRPr="00DD00B1">
        <w:t>: stochastic MTJs, Josephson junctions, ReRAM</w:t>
      </w:r>
    </w:p>
    <w:p w14:paraId="750D1B73" w14:textId="77777777" w:rsidR="00DD00B1" w:rsidRPr="00DD00B1" w:rsidRDefault="00DD00B1" w:rsidP="00DD00B1">
      <w:pPr>
        <w:numPr>
          <w:ilvl w:val="0"/>
          <w:numId w:val="3"/>
        </w:numPr>
      </w:pPr>
      <w:r w:rsidRPr="00DD00B1">
        <w:rPr>
          <w:b/>
          <w:bCs/>
        </w:rPr>
        <w:t>Dynamical systems</w:t>
      </w:r>
      <w:r w:rsidRPr="00DD00B1">
        <w:t>: oscillators (ring, spin-torque, metal-insulator transition, optical, electromechanical)</w:t>
      </w:r>
      <w:r w:rsidRPr="00DD00B1">
        <w:br/>
        <w:t>These architectures break from Boolean/von-Neumann models and leverage device physics directly.</w:t>
      </w:r>
    </w:p>
    <w:p w14:paraId="12E309B5" w14:textId="77777777" w:rsidR="00DD00B1" w:rsidRPr="00DD00B1" w:rsidRDefault="00DD00B1" w:rsidP="00DD00B1">
      <w:r w:rsidRPr="00DD00B1">
        <w:lastRenderedPageBreak/>
        <w:pict w14:anchorId="1B23F2F8">
          <v:rect id="_x0000_i1064" style="width:0;height:1.5pt" o:hralign="center" o:hrstd="t" o:hr="t" fillcolor="#a0a0a0" stroked="f"/>
        </w:pict>
      </w:r>
    </w:p>
    <w:p w14:paraId="2AF83335" w14:textId="77777777" w:rsidR="00DD00B1" w:rsidRPr="00DD00B1" w:rsidRDefault="00DD00B1" w:rsidP="00DD00B1">
      <w:pPr>
        <w:rPr>
          <w:b/>
          <w:bCs/>
        </w:rPr>
      </w:pPr>
      <w:r w:rsidRPr="00DD00B1">
        <w:rPr>
          <w:b/>
          <w:bCs/>
        </w:rPr>
        <w:t>4. Emerging Materials Integration (Ch.</w:t>
      </w:r>
      <w:r w:rsidRPr="00DD00B1">
        <w:rPr>
          <w:rFonts w:ascii="Arial" w:hAnsi="Arial" w:cs="Arial"/>
          <w:b/>
          <w:bCs/>
        </w:rPr>
        <w:t> </w:t>
      </w:r>
      <w:r w:rsidRPr="00DD00B1">
        <w:rPr>
          <w:b/>
          <w:bCs/>
        </w:rPr>
        <w:t>5)</w:t>
      </w:r>
    </w:p>
    <w:p w14:paraId="0ED1328D" w14:textId="77777777" w:rsidR="00DD00B1" w:rsidRPr="00DD00B1" w:rsidRDefault="00DD00B1" w:rsidP="00DD00B1">
      <w:r w:rsidRPr="00DD00B1">
        <w:t>Investigates the materials needed to realize these devices and integrate them with CMOS:</w:t>
      </w:r>
    </w:p>
    <w:p w14:paraId="0A8D0AD7" w14:textId="77777777" w:rsidR="00DD00B1" w:rsidRPr="00DD00B1" w:rsidRDefault="00DD00B1" w:rsidP="00DD00B1">
      <w:pPr>
        <w:numPr>
          <w:ilvl w:val="0"/>
          <w:numId w:val="4"/>
        </w:numPr>
      </w:pPr>
      <w:r w:rsidRPr="00DD00B1">
        <w:t>2D semiconductors (e.g., TMDs) for high-mobility channels</w:t>
      </w:r>
    </w:p>
    <w:p w14:paraId="5FE595BF" w14:textId="77777777" w:rsidR="00DD00B1" w:rsidRPr="00DD00B1" w:rsidRDefault="00DD00B1" w:rsidP="00DD00B1">
      <w:pPr>
        <w:numPr>
          <w:ilvl w:val="0"/>
          <w:numId w:val="4"/>
        </w:numPr>
      </w:pPr>
      <w:r w:rsidRPr="00DD00B1">
        <w:t xml:space="preserve">Ferroelectric </w:t>
      </w:r>
      <w:proofErr w:type="spellStart"/>
      <w:r w:rsidRPr="00DD00B1">
        <w:t>HfO</w:t>
      </w:r>
      <w:proofErr w:type="spellEnd"/>
      <w:r w:rsidRPr="00DD00B1">
        <w:t>₂ integration</w:t>
      </w:r>
    </w:p>
    <w:p w14:paraId="05AEB0B5" w14:textId="77777777" w:rsidR="00DD00B1" w:rsidRPr="00DD00B1" w:rsidRDefault="00DD00B1" w:rsidP="00DD00B1">
      <w:pPr>
        <w:numPr>
          <w:ilvl w:val="0"/>
          <w:numId w:val="4"/>
        </w:numPr>
      </w:pPr>
      <w:r w:rsidRPr="00DD00B1">
        <w:t>Novel interconnect materials chosen via ML-driven screening</w:t>
      </w:r>
    </w:p>
    <w:p w14:paraId="19BDCDF2" w14:textId="77777777" w:rsidR="00DD00B1" w:rsidRPr="00DD00B1" w:rsidRDefault="00DD00B1" w:rsidP="00DD00B1">
      <w:pPr>
        <w:numPr>
          <w:ilvl w:val="0"/>
          <w:numId w:val="4"/>
        </w:numPr>
      </w:pPr>
      <w:r w:rsidRPr="00DD00B1">
        <w:t>Transient/fading electronics for security and eco-friendly disposal.</w:t>
      </w:r>
    </w:p>
    <w:p w14:paraId="21928D9D" w14:textId="77777777" w:rsidR="00DD00B1" w:rsidRPr="00DD00B1" w:rsidRDefault="00DD00B1" w:rsidP="00DD00B1">
      <w:r w:rsidRPr="00DD00B1">
        <w:pict w14:anchorId="4D2CD44F">
          <v:rect id="_x0000_i1065" style="width:0;height:1.5pt" o:hralign="center" o:hrstd="t" o:hr="t" fillcolor="#a0a0a0" stroked="f"/>
        </w:pict>
      </w:r>
    </w:p>
    <w:p w14:paraId="0E4F8B91" w14:textId="77777777" w:rsidR="00DD00B1" w:rsidRPr="00DD00B1" w:rsidRDefault="00DD00B1" w:rsidP="00DD00B1">
      <w:pPr>
        <w:rPr>
          <w:b/>
          <w:bCs/>
        </w:rPr>
      </w:pPr>
      <w:r w:rsidRPr="00DD00B1">
        <w:rPr>
          <w:rFonts w:ascii="Segoe UI Emoji" w:hAnsi="Segoe UI Emoji" w:cs="Segoe UI Emoji"/>
          <w:b/>
          <w:bCs/>
        </w:rPr>
        <w:t>🔍</w:t>
      </w:r>
      <w:r w:rsidRPr="00DD00B1">
        <w:rPr>
          <w:b/>
          <w:bCs/>
        </w:rPr>
        <w:t xml:space="preserve"> My Take</w:t>
      </w:r>
    </w:p>
    <w:p w14:paraId="1CA9F0C0" w14:textId="77777777" w:rsidR="00DD00B1" w:rsidRPr="00DD00B1" w:rsidRDefault="00DD00B1" w:rsidP="00DD00B1">
      <w:pPr>
        <w:numPr>
          <w:ilvl w:val="0"/>
          <w:numId w:val="5"/>
        </w:numPr>
      </w:pPr>
      <w:r w:rsidRPr="00DD00B1">
        <w:rPr>
          <w:b/>
          <w:bCs/>
        </w:rPr>
        <w:t>Diversity</w:t>
      </w:r>
      <w:r w:rsidRPr="00DD00B1">
        <w:t>: The roadmap spans a rich tapestry of device types—magnetic, ferroelectric, resistive, spintronic, photonic, mechanical, and molecular.</w:t>
      </w:r>
    </w:p>
    <w:p w14:paraId="3E85BCA2" w14:textId="77777777" w:rsidR="00DD00B1" w:rsidRPr="00DD00B1" w:rsidRDefault="00DD00B1" w:rsidP="00DD00B1">
      <w:pPr>
        <w:numPr>
          <w:ilvl w:val="0"/>
          <w:numId w:val="5"/>
        </w:numPr>
      </w:pPr>
      <w:r w:rsidRPr="00DD00B1">
        <w:rPr>
          <w:b/>
          <w:bCs/>
        </w:rPr>
        <w:t>Depth</w:t>
      </w:r>
      <w:r w:rsidRPr="00DD00B1">
        <w:t xml:space="preserve">: It doesn’t only </w:t>
      </w:r>
      <w:proofErr w:type="spellStart"/>
      <w:r w:rsidRPr="00DD00B1">
        <w:t>catalog</w:t>
      </w:r>
      <w:proofErr w:type="spellEnd"/>
      <w:r w:rsidRPr="00DD00B1">
        <w:t xml:space="preserve"> devices—it connects them to system-level paradigms (neuromorphic, probabilistic, oscillatory computing).</w:t>
      </w:r>
    </w:p>
    <w:p w14:paraId="2BA26640" w14:textId="77777777" w:rsidR="00DD00B1" w:rsidRPr="00DD00B1" w:rsidRDefault="00DD00B1" w:rsidP="00DD00B1">
      <w:pPr>
        <w:numPr>
          <w:ilvl w:val="0"/>
          <w:numId w:val="5"/>
        </w:numPr>
      </w:pPr>
      <w:r w:rsidRPr="00DD00B1">
        <w:rPr>
          <w:b/>
          <w:bCs/>
        </w:rPr>
        <w:t>Integration challenge</w:t>
      </w:r>
      <w:r w:rsidRPr="00DD00B1">
        <w:t>: Real-world adoption will hinge on integrating exotic materials into standardized CMOS flows—a recurring theme.</w:t>
      </w:r>
    </w:p>
    <w:p w14:paraId="2AA93959" w14:textId="77777777" w:rsidR="00321F94" w:rsidRDefault="00321F94"/>
    <w:sectPr w:rsidR="00321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C73FD"/>
    <w:multiLevelType w:val="multilevel"/>
    <w:tmpl w:val="1712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02A17"/>
    <w:multiLevelType w:val="multilevel"/>
    <w:tmpl w:val="FAC8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67992"/>
    <w:multiLevelType w:val="multilevel"/>
    <w:tmpl w:val="6A34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50986"/>
    <w:multiLevelType w:val="multilevel"/>
    <w:tmpl w:val="FED0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10ED8"/>
    <w:multiLevelType w:val="multilevel"/>
    <w:tmpl w:val="2DE8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812089">
    <w:abstractNumId w:val="2"/>
  </w:num>
  <w:num w:numId="2" w16cid:durableId="2052607435">
    <w:abstractNumId w:val="4"/>
  </w:num>
  <w:num w:numId="3" w16cid:durableId="534007646">
    <w:abstractNumId w:val="1"/>
  </w:num>
  <w:num w:numId="4" w16cid:durableId="1431123729">
    <w:abstractNumId w:val="0"/>
  </w:num>
  <w:num w:numId="5" w16cid:durableId="1237477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94"/>
    <w:rsid w:val="00321F94"/>
    <w:rsid w:val="005F3A1B"/>
    <w:rsid w:val="00DD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6E3D"/>
  <w15:chartTrackingRefBased/>
  <w15:docId w15:val="{EB904E7B-A04B-416F-A196-D89C6A0E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56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deokar</dc:creator>
  <cp:keywords/>
  <dc:description/>
  <cp:lastModifiedBy>satyajit deokar</cp:lastModifiedBy>
  <cp:revision>2</cp:revision>
  <dcterms:created xsi:type="dcterms:W3CDTF">2025-06-11T01:01:00Z</dcterms:created>
  <dcterms:modified xsi:type="dcterms:W3CDTF">2025-06-11T01:01:00Z</dcterms:modified>
</cp:coreProperties>
</file>