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43" w:rsidRPr="00B65743" w:rsidRDefault="00B65743" w:rsidP="00B65743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B65743">
        <w:rPr>
          <w:rFonts w:ascii="Times New Roman" w:hAnsi="Times New Roman" w:cs="Times New Roman"/>
          <w:b/>
          <w:u w:val="single"/>
        </w:rPr>
        <w:t>June 1</w:t>
      </w:r>
      <w:r>
        <w:rPr>
          <w:rFonts w:ascii="Times New Roman" w:hAnsi="Times New Roman" w:cs="Times New Roman"/>
          <w:b/>
          <w:u w:val="single"/>
        </w:rPr>
        <w:t>3</w:t>
      </w:r>
      <w:r w:rsidRPr="00B65743">
        <w:rPr>
          <w:rFonts w:ascii="Times New Roman" w:hAnsi="Times New Roman" w:cs="Times New Roman"/>
          <w:b/>
          <w:u w:val="single"/>
        </w:rPr>
        <w:t>, 2020</w:t>
      </w:r>
    </w:p>
    <w:p w:rsidR="00B65743" w:rsidRPr="00B65743" w:rsidRDefault="00B65743" w:rsidP="00B6574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Saturday</w:t>
      </w:r>
    </w:p>
    <w:p w:rsidR="00B65743" w:rsidRDefault="00B65743" w:rsidP="00B6574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APPROVAL STATUS OF PROSPECTIVE PATIENT FOR</w:t>
      </w:r>
    </w:p>
    <w:p w:rsidR="003F0B7B" w:rsidRDefault="00B65743" w:rsidP="00B6574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ORGAN TRANSPLANTATION</w:t>
      </w:r>
    </w:p>
    <w:p w:rsidR="00131C1C" w:rsidRDefault="00131C1C" w:rsidP="00B6574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B65743" w:rsidRDefault="00B65743">
      <w:pPr>
        <w:rPr>
          <w:rFonts w:ascii="Times New Roman" w:hAnsi="Times New Roman" w:cs="Times New Roman"/>
        </w:rPr>
      </w:pPr>
    </w:p>
    <w:p w:rsidR="00B65743" w:rsidRDefault="00B65743" w:rsidP="00B65743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Transplant Meeting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5743">
        <w:rPr>
          <w:rFonts w:ascii="Times New Roman" w:hAnsi="Times New Roman" w:cs="Times New Roman"/>
          <w:u w:val="single"/>
        </w:rPr>
        <w:t>June 12, 2020</w:t>
      </w:r>
    </w:p>
    <w:p w:rsidR="00B65743" w:rsidRDefault="00B65743" w:rsidP="00514C4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14C47" w:rsidRDefault="00514C47" w:rsidP="00514C4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14C47" w:rsidRDefault="00514C47" w:rsidP="00514C4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65743" w:rsidRPr="00266946" w:rsidRDefault="00B65743" w:rsidP="00B657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946">
        <w:rPr>
          <w:rFonts w:ascii="Times New Roman" w:hAnsi="Times New Roman" w:cs="Times New Roman"/>
          <w:sz w:val="28"/>
          <w:szCs w:val="28"/>
        </w:rPr>
        <w:t>(By Authorisation committee)</w:t>
      </w:r>
    </w:p>
    <w:tbl>
      <w:tblPr>
        <w:tblStyle w:val="TableGrid"/>
        <w:tblW w:w="9828" w:type="dxa"/>
        <w:tblLook w:val="04A0"/>
      </w:tblPr>
      <w:tblGrid>
        <w:gridCol w:w="648"/>
        <w:gridCol w:w="2168"/>
        <w:gridCol w:w="2217"/>
        <w:gridCol w:w="1645"/>
        <w:gridCol w:w="3150"/>
      </w:tblGrid>
      <w:tr w:rsidR="00B65743" w:rsidTr="00B65743">
        <w:tc>
          <w:tcPr>
            <w:tcW w:w="648" w:type="dxa"/>
          </w:tcPr>
          <w:p w:rsidR="00B65743" w:rsidRPr="00266946" w:rsidRDefault="00B657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946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168" w:type="dxa"/>
          </w:tcPr>
          <w:p w:rsidR="00B65743" w:rsidRPr="00266946" w:rsidRDefault="00B657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946">
              <w:rPr>
                <w:rFonts w:ascii="Times New Roman" w:hAnsi="Times New Roman" w:cs="Times New Roman"/>
                <w:b/>
                <w:sz w:val="24"/>
                <w:szCs w:val="24"/>
              </w:rPr>
              <w:t>Name of Recipient</w:t>
            </w:r>
          </w:p>
        </w:tc>
        <w:tc>
          <w:tcPr>
            <w:tcW w:w="2217" w:type="dxa"/>
          </w:tcPr>
          <w:p w:rsidR="00B65743" w:rsidRPr="00266946" w:rsidRDefault="00B657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946">
              <w:rPr>
                <w:rFonts w:ascii="Times New Roman" w:hAnsi="Times New Roman" w:cs="Times New Roman"/>
                <w:b/>
                <w:sz w:val="24"/>
                <w:szCs w:val="24"/>
              </w:rPr>
              <w:t>Name of Donor</w:t>
            </w:r>
          </w:p>
        </w:tc>
        <w:tc>
          <w:tcPr>
            <w:tcW w:w="1645" w:type="dxa"/>
          </w:tcPr>
          <w:p w:rsidR="00B65743" w:rsidRPr="00266946" w:rsidRDefault="00B657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946">
              <w:rPr>
                <w:rFonts w:ascii="Times New Roman" w:hAnsi="Times New Roman" w:cs="Times New Roman"/>
                <w:b/>
                <w:sz w:val="24"/>
                <w:szCs w:val="24"/>
              </w:rPr>
              <w:t>Organ</w:t>
            </w:r>
          </w:p>
        </w:tc>
        <w:tc>
          <w:tcPr>
            <w:tcW w:w="3150" w:type="dxa"/>
          </w:tcPr>
          <w:p w:rsidR="00B65743" w:rsidRPr="00266946" w:rsidRDefault="00B657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946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B65743" w:rsidTr="00B65743">
        <w:tc>
          <w:tcPr>
            <w:tcW w:w="648" w:type="dxa"/>
          </w:tcPr>
          <w:p w:rsidR="00B65743" w:rsidRDefault="00B65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8" w:type="dxa"/>
          </w:tcPr>
          <w:p w:rsidR="00B65743" w:rsidRDefault="0042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Shiv Kumar</w:t>
            </w:r>
          </w:p>
        </w:tc>
        <w:tc>
          <w:tcPr>
            <w:tcW w:w="2217" w:type="dxa"/>
          </w:tcPr>
          <w:p w:rsidR="00B65743" w:rsidRDefault="0042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Reena Devi</w:t>
            </w:r>
          </w:p>
        </w:tc>
        <w:tc>
          <w:tcPr>
            <w:tcW w:w="1645" w:type="dxa"/>
          </w:tcPr>
          <w:p w:rsidR="00B65743" w:rsidRDefault="0042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Kidney</w:t>
            </w:r>
          </w:p>
        </w:tc>
        <w:tc>
          <w:tcPr>
            <w:tcW w:w="3150" w:type="dxa"/>
          </w:tcPr>
          <w:p w:rsidR="00B65743" w:rsidRPr="000F532B" w:rsidRDefault="004270D2">
            <w:pPr>
              <w:rPr>
                <w:rFonts w:ascii="Times New Roman" w:hAnsi="Times New Roman" w:cs="Times New Roman"/>
                <w:b/>
              </w:rPr>
            </w:pPr>
            <w:r w:rsidRPr="000F532B">
              <w:rPr>
                <w:rFonts w:ascii="Times New Roman" w:hAnsi="Times New Roman" w:cs="Times New Roman"/>
                <w:b/>
              </w:rPr>
              <w:t>Approved</w:t>
            </w:r>
          </w:p>
          <w:p w:rsidR="00266946" w:rsidRDefault="00266946">
            <w:pPr>
              <w:rPr>
                <w:rFonts w:ascii="Times New Roman" w:hAnsi="Times New Roman" w:cs="Times New Roman"/>
              </w:rPr>
            </w:pPr>
          </w:p>
          <w:p w:rsidR="00266946" w:rsidRDefault="00266946">
            <w:pPr>
              <w:rPr>
                <w:rFonts w:ascii="Times New Roman" w:hAnsi="Times New Roman" w:cs="Times New Roman"/>
              </w:rPr>
            </w:pPr>
          </w:p>
        </w:tc>
      </w:tr>
      <w:tr w:rsidR="00B65743" w:rsidTr="00B65743">
        <w:tc>
          <w:tcPr>
            <w:tcW w:w="648" w:type="dxa"/>
          </w:tcPr>
          <w:p w:rsidR="00B65743" w:rsidRDefault="0042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8" w:type="dxa"/>
          </w:tcPr>
          <w:p w:rsidR="00B65743" w:rsidRDefault="0042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Ajay Mishra</w:t>
            </w:r>
          </w:p>
        </w:tc>
        <w:tc>
          <w:tcPr>
            <w:tcW w:w="2217" w:type="dxa"/>
          </w:tcPr>
          <w:p w:rsidR="00B65743" w:rsidRDefault="0042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Sunita Devi</w:t>
            </w:r>
          </w:p>
        </w:tc>
        <w:tc>
          <w:tcPr>
            <w:tcW w:w="1645" w:type="dxa"/>
          </w:tcPr>
          <w:p w:rsidR="00B65743" w:rsidRDefault="0042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Liver</w:t>
            </w:r>
          </w:p>
        </w:tc>
        <w:tc>
          <w:tcPr>
            <w:tcW w:w="3150" w:type="dxa"/>
          </w:tcPr>
          <w:p w:rsidR="00DD65DA" w:rsidRDefault="00131C1C" w:rsidP="00131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spite</w:t>
            </w:r>
            <w:r w:rsidR="004270D2">
              <w:rPr>
                <w:rFonts w:ascii="Times New Roman" w:hAnsi="Times New Roman" w:cs="Times New Roman"/>
              </w:rPr>
              <w:t xml:space="preserve"> of </w:t>
            </w:r>
            <w:r w:rsidR="00DD65DA">
              <w:rPr>
                <w:rFonts w:ascii="Times New Roman" w:hAnsi="Times New Roman" w:cs="Times New Roman"/>
              </w:rPr>
              <w:t>opportunity given both the recipient and</w:t>
            </w:r>
            <w:r w:rsidR="004270D2">
              <w:rPr>
                <w:rFonts w:ascii="Times New Roman" w:hAnsi="Times New Roman" w:cs="Times New Roman"/>
              </w:rPr>
              <w:t xml:space="preserve"> donor and families failed to submit proof of long term associ</w:t>
            </w:r>
            <w:r w:rsidR="00DD65DA">
              <w:rPr>
                <w:rFonts w:ascii="Times New Roman" w:hAnsi="Times New Roman" w:cs="Times New Roman"/>
              </w:rPr>
              <w:t>ation love and affection. Further</w:t>
            </w:r>
            <w:r w:rsidR="004270D2">
              <w:rPr>
                <w:rFonts w:ascii="Times New Roman" w:hAnsi="Times New Roman" w:cs="Times New Roman"/>
              </w:rPr>
              <w:t xml:space="preserve"> at </w:t>
            </w:r>
            <w:r w:rsidR="00DD65DA">
              <w:rPr>
                <w:rFonts w:ascii="Times New Roman" w:hAnsi="Times New Roman" w:cs="Times New Roman"/>
              </w:rPr>
              <w:t>interview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270D2">
              <w:rPr>
                <w:rFonts w:ascii="Times New Roman" w:hAnsi="Times New Roman" w:cs="Times New Roman"/>
              </w:rPr>
              <w:t xml:space="preserve">each </w:t>
            </w:r>
            <w:r w:rsidR="00DD65DA">
              <w:rPr>
                <w:rFonts w:ascii="Times New Roman" w:hAnsi="Times New Roman" w:cs="Times New Roman"/>
              </w:rPr>
              <w:t>others</w:t>
            </w:r>
            <w:r w:rsidR="004270D2">
              <w:rPr>
                <w:rFonts w:ascii="Times New Roman" w:hAnsi="Times New Roman" w:cs="Times New Roman"/>
              </w:rPr>
              <w:t xml:space="preserve"> family details not known not </w:t>
            </w:r>
            <w:r w:rsidR="00DD65DA">
              <w:rPr>
                <w:rFonts w:ascii="Times New Roman" w:hAnsi="Times New Roman" w:cs="Times New Roman"/>
              </w:rPr>
              <w:t>having</w:t>
            </w:r>
            <w:r w:rsidR="004270D2">
              <w:rPr>
                <w:rFonts w:ascii="Times New Roman" w:hAnsi="Times New Roman" w:cs="Times New Roman"/>
              </w:rPr>
              <w:t xml:space="preserve"> visited each other</w:t>
            </w:r>
            <w:r w:rsidR="00CB4840">
              <w:rPr>
                <w:rFonts w:ascii="Times New Roman" w:hAnsi="Times New Roman" w:cs="Times New Roman"/>
              </w:rPr>
              <w:t>s</w:t>
            </w:r>
            <w:r w:rsidR="004270D2">
              <w:rPr>
                <w:rFonts w:ascii="Times New Roman" w:hAnsi="Times New Roman" w:cs="Times New Roman"/>
              </w:rPr>
              <w:t xml:space="preserve"> home</w:t>
            </w:r>
            <w:r w:rsidR="00266946">
              <w:rPr>
                <w:rFonts w:ascii="Times New Roman" w:hAnsi="Times New Roman" w:cs="Times New Roman"/>
              </w:rPr>
              <w:t xml:space="preserve">. </w:t>
            </w:r>
          </w:p>
          <w:p w:rsidR="00B65743" w:rsidRDefault="004270D2" w:rsidP="00131C1C">
            <w:pPr>
              <w:rPr>
                <w:rFonts w:ascii="Times New Roman" w:hAnsi="Times New Roman" w:cs="Times New Roman"/>
                <w:b/>
              </w:rPr>
            </w:pPr>
            <w:r w:rsidRPr="004270D2">
              <w:rPr>
                <w:rFonts w:ascii="Times New Roman" w:hAnsi="Times New Roman" w:cs="Times New Roman"/>
                <w:b/>
              </w:rPr>
              <w:t>Not Approved.</w:t>
            </w:r>
          </w:p>
          <w:p w:rsidR="00266946" w:rsidRDefault="00266946" w:rsidP="00131C1C">
            <w:pPr>
              <w:rPr>
                <w:rFonts w:ascii="Times New Roman" w:hAnsi="Times New Roman" w:cs="Times New Roman"/>
              </w:rPr>
            </w:pPr>
          </w:p>
        </w:tc>
      </w:tr>
    </w:tbl>
    <w:p w:rsidR="00B65743" w:rsidRDefault="00B65743">
      <w:pPr>
        <w:rPr>
          <w:rFonts w:ascii="Times New Roman" w:hAnsi="Times New Roman" w:cs="Times New Roman"/>
        </w:rPr>
      </w:pPr>
    </w:p>
    <w:p w:rsidR="00B65743" w:rsidRDefault="00B65743" w:rsidP="00B65743">
      <w:pPr>
        <w:rPr>
          <w:rFonts w:ascii="Times New Roman" w:hAnsi="Times New Roman" w:cs="Times New Roman"/>
        </w:rPr>
      </w:pPr>
    </w:p>
    <w:p w:rsidR="00514C47" w:rsidRDefault="00514C47" w:rsidP="00B65743">
      <w:pPr>
        <w:rPr>
          <w:rFonts w:ascii="Times New Roman" w:hAnsi="Times New Roman" w:cs="Times New Roman"/>
        </w:rPr>
      </w:pPr>
    </w:p>
    <w:p w:rsidR="00514C47" w:rsidRDefault="00514C47" w:rsidP="00B65743">
      <w:pPr>
        <w:rPr>
          <w:rFonts w:ascii="Times New Roman" w:hAnsi="Times New Roman" w:cs="Times New Roman"/>
        </w:rPr>
      </w:pPr>
    </w:p>
    <w:p w:rsidR="00B65743" w:rsidRDefault="00B65743" w:rsidP="00B65743">
      <w:pPr>
        <w:rPr>
          <w:rFonts w:ascii="Times New Roman" w:hAnsi="Times New Roman" w:cs="Times New Roman"/>
        </w:rPr>
      </w:pPr>
      <w:r w:rsidRPr="00B65743">
        <w:rPr>
          <w:rFonts w:ascii="Times New Roman" w:hAnsi="Times New Roman" w:cs="Times New Roman"/>
        </w:rPr>
        <w:t>“This approval of Authorization Committee is valid for a period of one year from the date of issue, only at Sir Ganga Ram Hospital”.</w:t>
      </w:r>
    </w:p>
    <w:p w:rsidR="00B65743" w:rsidRDefault="00B65743" w:rsidP="00B65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B65743" w:rsidRDefault="00B65743" w:rsidP="00B65743">
      <w:pPr>
        <w:tabs>
          <w:tab w:val="left" w:pos="29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65743" w:rsidRPr="00B65743" w:rsidRDefault="00B65743" w:rsidP="00B65743">
      <w:pPr>
        <w:tabs>
          <w:tab w:val="left" w:pos="2940"/>
        </w:tabs>
        <w:rPr>
          <w:rFonts w:ascii="Times New Roman" w:hAnsi="Times New Roman" w:cs="Times New Roman"/>
        </w:rPr>
      </w:pPr>
    </w:p>
    <w:sectPr w:rsidR="00B65743" w:rsidRPr="00B65743" w:rsidSect="003F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803" w:rsidRDefault="000E6803" w:rsidP="00B65743">
      <w:pPr>
        <w:spacing w:after="0" w:line="240" w:lineRule="auto"/>
      </w:pPr>
      <w:r>
        <w:separator/>
      </w:r>
    </w:p>
  </w:endnote>
  <w:endnote w:type="continuationSeparator" w:id="1">
    <w:p w:rsidR="000E6803" w:rsidRDefault="000E6803" w:rsidP="00B6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803" w:rsidRDefault="000E6803" w:rsidP="00B65743">
      <w:pPr>
        <w:spacing w:after="0" w:line="240" w:lineRule="auto"/>
      </w:pPr>
      <w:r>
        <w:separator/>
      </w:r>
    </w:p>
  </w:footnote>
  <w:footnote w:type="continuationSeparator" w:id="1">
    <w:p w:rsidR="000E6803" w:rsidRDefault="000E6803" w:rsidP="00B65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5743"/>
    <w:rsid w:val="000E6803"/>
    <w:rsid w:val="000F532B"/>
    <w:rsid w:val="00131C1C"/>
    <w:rsid w:val="00156063"/>
    <w:rsid w:val="00266946"/>
    <w:rsid w:val="003F0B7B"/>
    <w:rsid w:val="004270D2"/>
    <w:rsid w:val="004B2F01"/>
    <w:rsid w:val="00514C47"/>
    <w:rsid w:val="007675ED"/>
    <w:rsid w:val="00A0699A"/>
    <w:rsid w:val="00B65743"/>
    <w:rsid w:val="00C8610B"/>
    <w:rsid w:val="00CB4840"/>
    <w:rsid w:val="00DA2DB3"/>
    <w:rsid w:val="00DD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743"/>
  </w:style>
  <w:style w:type="paragraph" w:styleId="Footer">
    <w:name w:val="footer"/>
    <w:basedOn w:val="Normal"/>
    <w:link w:val="FooterChar"/>
    <w:uiPriority w:val="99"/>
    <w:semiHidden/>
    <w:unhideWhenUsed/>
    <w:rsid w:val="00B6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Bijender</dc:creator>
  <cp:keywords/>
  <dc:description/>
  <cp:lastModifiedBy>Bijender</cp:lastModifiedBy>
  <cp:revision>12</cp:revision>
  <dcterms:created xsi:type="dcterms:W3CDTF">2020-06-13T05:43:00Z</dcterms:created>
  <dcterms:modified xsi:type="dcterms:W3CDTF">2020-06-12T18:55:00Z</dcterms:modified>
</cp:coreProperties>
</file>