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BUSINESS REQUIREMENTS DOCUMENT</w:t>
      </w:r>
    </w:p>
    <w:p>
      <w:pPr>
        <w:spacing w:after="60"/>
        <w:jc w:val="center"/>
      </w:pPr>
      <w:r>
        <w:rPr>
          <w:b/>
          <w:bCs/>
          <w:sz w:val="24"/>
          <w:szCs w:val="24"/>
        </w:rPr>
        <w:t xml:space="preserve">IdeaGraph — Context-Aware Idea Intelligence Agent</w:t>
      </w:r>
    </w:p>
    <w:p>
      <w:pPr>
        <w:spacing w:after="240"/>
        <w:jc w:val="center"/>
      </w:pPr>
      <w:r>
        <w:rPr>
          <w:i/>
          <w:iCs/>
        </w:rPr>
        <w:t xml:space="preserve">Hackathon MVP  |  Version 2.0 (Revised)  |  12 September 2026</w:t>
      </w:r>
    </w:p>
    <w:p>
      <w:pPr>
        <w:spacing w:after="120"/>
      </w:pPr>
      <w:r>
        <w:rPr>
          <w:b/>
          <w:bCs/>
        </w:rPr>
        <w:t xml:space="preserve">One-line proposition: </w:t>
      </w:r>
      <w:r>
        <w:t xml:space="preserve">An AI-powered idea canvas that turns scattered thoughts into a living graph — automatically connecting, clustering, challenging, and refining ideas to uncover stronger concepts.</w:t>
      </w:r>
    </w:p>
    <w:p>
      <w:pPr>
        <w:pStyle w:val="Heading2"/>
        <w:spacing w:after="120" w:before="200"/>
      </w:pPr>
      <w:r>
        <w:rPr>
          <w:b/>
          <w:bCs/>
          <w:i/>
          <w:iCs/>
        </w:rPr>
        <w:t xml:space="preserve">What Changed in v2.0</w:t>
      </w:r>
    </w:p>
    <w:p>
      <w:pPr>
        <w:pStyle w:val="ListParagraph"/>
        <w:numPr>
          <w:ilvl w:val="0"/>
          <w:numId w:val="2"/>
        </w:numPr>
        <w:spacing w:after="80"/>
      </w:pPr>
      <w:r>
        <w:t xml:space="preserve">Added Section 6.1 (Time Budget &amp; Build Order) — explicit build tiers and a cut order, so scope matches the hours actually available instead of listing every feature as equally urgent.</w:t>
      </w:r>
    </w:p>
    <w:p>
      <w:pPr>
        <w:pStyle w:val="ListParagraph"/>
        <w:numPr>
          <w:ilvl w:val="0"/>
          <w:numId w:val="2"/>
        </w:numPr>
        <w:spacing w:after="80"/>
      </w:pPr>
      <w:r>
        <w:t xml:space="preserve">Added Section 8.1 (Technical Approach) — a concrete method for relationship discovery (embedding pre-filter + one batched LLM call) instead of leaving “the AI figures it out” unspecified.</w:t>
      </w:r>
    </w:p>
    <w:p>
      <w:pPr>
        <w:pStyle w:val="ListParagraph"/>
        <w:numPr>
          <w:ilvl w:val="0"/>
          <w:numId w:val="2"/>
        </w:numPr>
        <w:spacing w:after="80"/>
      </w:pPr>
      <w:r>
        <w:t xml:space="preserve">Rewrote Section 12 (Success Metrics) with a defined measurement methodology and rubric for every metric, replacing percentages with no stated evaluation process.</w:t>
      </w:r>
    </w:p>
    <w:p>
      <w:pPr>
        <w:pStyle w:val="ListParagraph"/>
        <w:numPr>
          <w:ilvl w:val="0"/>
          <w:numId w:val="2"/>
        </w:numPr>
        <w:spacing w:after="80"/>
      </w:pPr>
      <w:r>
        <w:t xml:space="preserve">Rewrote Section 13 (Competitive Positioning) to name the actual products already doing versions of this, and to state one specific, demonstrable wedge instead of comparing only to generic categories.</w:t>
      </w:r>
    </w:p>
    <w:p>
      <w:pPr>
        <w:pStyle w:val="ListParagraph"/>
        <w:numPr>
          <w:ilvl w:val="0"/>
          <w:numId w:val="2"/>
        </w:numPr>
        <w:spacing w:after="80"/>
      </w:pPr>
      <w:r>
        <w:t xml:space="preserve">Revised Section 14 (Demo Story) to include one unscripted, live moment as proof of the core claim, and corrected a numbering error carried over from v1.0.</w:t>
      </w:r>
    </w:p>
    <w:p>
      <w:pPr>
        <w:pStyle w:val="ListParagraph"/>
        <w:numPr>
          <w:ilvl w:val="0"/>
          <w:numId w:val="2"/>
        </w:numPr>
        <w:spacing w:after="80"/>
      </w:pPr>
      <w:r>
        <w:t xml:space="preserve">Added three execution risks to Section 16 that v1.0 was missing entirely: relationship-discovery cost/latency blowup, running out of build time, and being perceived as “just another AI mind map.”</w:t>
      </w:r>
    </w:p>
    <w:p>
      <w:pPr>
        <w:pStyle w:val="Heading1"/>
        <w:spacing w:after="160" w:before="320"/>
      </w:pPr>
      <w:r>
        <w:rPr>
          <w:b/>
          <w:bCs/>
        </w:rPr>
        <w:t xml:space="preserve">1. Executive Summary</w:t>
      </w:r>
    </w:p>
    <w:p>
      <w:pPr>
        <w:spacing w:after="120"/>
      </w:pPr>
      <w:r>
        <w:t xml:space="preserve">IdeaGraph is a context-aware agent designed for environments where people think, brainstorm and collaborate. Its primary interface is a blank canvas where users create atomic ideas as dots. The agent interprets the ideas, discovers semantic and conceptual relationships, connects related dots, identifies clusters and contradictions, and helps users refine a collection of thoughts into a coherent, actionable concept.</w:t>
      </w:r>
    </w:p>
    <w:p>
      <w:pPr>
        <w:spacing w:after="120"/>
      </w:pPr>
      <w:r>
        <w:t xml:space="preserve">A second environment can extend the same intelligence into team conversations such as Slack. Instead of allowing valuable ideas to disappear into chat history, IdeaGraph extracts ideas from conversation, connects them to the existing graph, identifies the team's emerging core concept, and highlights unresolved questions and next steps.</w:t>
      </w:r>
    </w:p>
    <w:p>
      <w:pPr>
        <w:pStyle w:val="Heading1"/>
        <w:spacing w:after="160" w:before="320"/>
      </w:pPr>
      <w:r>
        <w:rPr>
          <w:b/>
          <w:bCs/>
        </w:rPr>
        <w:t xml:space="preserve">2. Business Problem</w:t>
      </w:r>
    </w:p>
    <w:p>
      <w:pPr>
        <w:spacing w:after="120"/>
      </w:pPr>
      <w:r>
        <w:t xml:space="preserve">People generate ideas faster than they can organize and reason about them.</w:t>
      </w:r>
    </w:p>
    <w:p>
      <w:pPr>
        <w:pStyle w:val="ListParagraph"/>
        <w:numPr>
          <w:ilvl w:val="0"/>
          <w:numId w:val="2"/>
        </w:numPr>
        <w:spacing w:after="80"/>
      </w:pPr>
      <w:r>
        <w:t xml:space="preserve">Ideas are scattered across notes, whiteboards, browser tabs and team conversations.</w:t>
      </w:r>
    </w:p>
    <w:p>
      <w:pPr>
        <w:pStyle w:val="ListParagraph"/>
        <w:numPr>
          <w:ilvl w:val="0"/>
          <w:numId w:val="2"/>
        </w:numPr>
        <w:spacing w:after="80"/>
      </w:pPr>
      <w:r>
        <w:t xml:space="preserve">Related ideas are often discovered late or not at all.</w:t>
      </w:r>
    </w:p>
    <w:p>
      <w:pPr>
        <w:pStyle w:val="ListParagraph"/>
        <w:numPr>
          <w:ilvl w:val="0"/>
          <w:numId w:val="2"/>
        </w:numPr>
        <w:spacing w:after="80"/>
      </w:pPr>
      <w:r>
        <w:t xml:space="preserve">Teams spend time summarizing discussions instead of synthesizing the underlying thinking.</w:t>
      </w:r>
    </w:p>
    <w:p>
      <w:pPr>
        <w:pStyle w:val="ListParagraph"/>
        <w:numPr>
          <w:ilvl w:val="0"/>
          <w:numId w:val="2"/>
        </w:numPr>
        <w:spacing w:after="80"/>
      </w:pPr>
      <w:r>
        <w:t xml:space="preserve">Brainstorming tools visualize information but usually do not actively reason about relationships between ideas.</w:t>
      </w:r>
    </w:p>
    <w:p>
      <w:pPr>
        <w:pStyle w:val="ListParagraph"/>
        <w:numPr>
          <w:ilvl w:val="0"/>
          <w:numId w:val="2"/>
        </w:numPr>
        <w:spacing w:after="80"/>
      </w:pPr>
      <w:r>
        <w:t xml:space="preserve">Important contradictions, missing assumptions and dependencies remain hidden.</w:t>
      </w:r>
    </w:p>
    <w:p>
      <w:pPr>
        <w:pStyle w:val="ListParagraph"/>
        <w:numPr>
          <w:ilvl w:val="0"/>
          <w:numId w:val="2"/>
        </w:numPr>
        <w:spacing w:after="80"/>
      </w:pPr>
      <w:r>
        <w:t xml:space="preserve">The transition from brainstorming to an actionable concept is largely manual.</w:t>
      </w:r>
    </w:p>
    <w:p>
      <w:pPr>
        <w:pStyle w:val="Heading1"/>
        <w:spacing w:after="160" w:before="320"/>
      </w:pPr>
      <w:r>
        <w:rPr>
          <w:b/>
          <w:bCs/>
        </w:rPr>
        <w:t xml:space="preserve">3. Product Vision</w:t>
      </w:r>
    </w:p>
    <w:p>
      <w:pPr>
        <w:spacing w:after="120"/>
      </w:pPr>
      <w:r>
        <w:t xml:space="preserve">Create an intelligent layer over human thinking environments where ideas are treated as living objects with meaning, relationships, evidence, history and state — not merely as pieces of text.</w:t>
      </w:r>
    </w:p>
    <w:p>
      <w:pPr>
        <w:spacing w:after="120"/>
      </w:pPr>
      <w:r>
        <w:t xml:space="preserve">Vision statement:</w:t>
      </w:r>
    </w:p>
    <w:p>
      <w:pPr>
        <w:spacing w:after="200"/>
        <w:jc w:val="center"/>
      </w:pPr>
      <w:r>
        <w:rPr>
          <w:b/>
          <w:bCs/>
          <w:i/>
          <w:iCs/>
        </w:rPr>
        <w:t xml:space="preserve">“You think. You drop the ideas. The agent connects the dots.”</w:t>
      </w:r>
    </w:p>
    <w:p>
      <w:pPr>
        <w:pStyle w:val="Heading1"/>
        <w:spacing w:after="160" w:before="320"/>
      </w:pPr>
      <w:r>
        <w:rPr>
          <w:b/>
          <w:bCs/>
        </w:rPr>
        <w:t xml:space="preserve">4. Target Users</w:t>
      </w:r>
    </w:p>
    <w:p>
      <w:pPr>
        <w:pStyle w:val="ListParagraph"/>
        <w:numPr>
          <w:ilvl w:val="0"/>
          <w:numId w:val="2"/>
        </w:numPr>
        <w:spacing w:after="80"/>
      </w:pPr>
      <w:r>
        <w:t xml:space="preserve">Individual founders and entrepreneurs exploring multiple product ideas.</w:t>
      </w:r>
    </w:p>
    <w:p>
      <w:pPr>
        <w:pStyle w:val="ListParagraph"/>
        <w:numPr>
          <w:ilvl w:val="0"/>
          <w:numId w:val="2"/>
        </w:numPr>
        <w:spacing w:after="80"/>
      </w:pPr>
      <w:r>
        <w:t xml:space="preserve">Students and researchers organizing concepts and research directions.</w:t>
      </w:r>
    </w:p>
    <w:p>
      <w:pPr>
        <w:pStyle w:val="ListParagraph"/>
        <w:numPr>
          <w:ilvl w:val="0"/>
          <w:numId w:val="2"/>
        </w:numPr>
        <w:spacing w:after="80"/>
      </w:pPr>
      <w:r>
        <w:t xml:space="preserve">Product managers conducting discovery and ideation.</w:t>
      </w:r>
    </w:p>
    <w:p>
      <w:pPr>
        <w:pStyle w:val="ListParagraph"/>
        <w:numPr>
          <w:ilvl w:val="0"/>
          <w:numId w:val="2"/>
        </w:numPr>
        <w:spacing w:after="80"/>
      </w:pPr>
      <w:r>
        <w:t xml:space="preserve">Design and innovation teams exploring solution spaces.</w:t>
      </w:r>
    </w:p>
    <w:p>
      <w:pPr>
        <w:pStyle w:val="ListParagraph"/>
        <w:numPr>
          <w:ilvl w:val="0"/>
          <w:numId w:val="2"/>
        </w:numPr>
        <w:spacing w:after="80"/>
      </w:pPr>
      <w:r>
        <w:t xml:space="preserve">Engineering teams turning discussions into structured technical concepts.</w:t>
      </w:r>
    </w:p>
    <w:p>
      <w:pPr>
        <w:pStyle w:val="ListParagraph"/>
        <w:numPr>
          <w:ilvl w:val="0"/>
          <w:numId w:val="2"/>
        </w:numPr>
        <w:spacing w:after="80"/>
      </w:pPr>
      <w:r>
        <w:t xml:space="preserve">Hackathon teams rapidly converging from many ideas to one buildable concept.</w:t>
      </w:r>
    </w:p>
    <w:p>
      <w:pPr>
        <w:pStyle w:val="Heading1"/>
        <w:spacing w:after="160" w:before="320"/>
      </w:pPr>
      <w:r>
        <w:rPr>
          <w:b/>
          <w:bCs/>
        </w:rPr>
        <w:t xml:space="preserve">5. Core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rPr>
          <w:tblHeader/>
        </w:trPr>
        <w:tc>
          <w:tcPr>
            <w:tcW w:type="dxa" w:w="1000"/>
            <w:shd w:fill="D9D9D9" w:val="clear"/>
            <w:tcMar>
              <w:top w:type="dxa" w:w="80"/>
              <w:left w:type="dxa" w:w="100"/>
              <w:bottom w:type="dxa" w:w="80"/>
              <w:right w:type="dxa" w:w="100"/>
            </w:tcMar>
            <w:vAlign w:val="top"/>
          </w:tcPr>
          <w:p>
            <w:r>
              <w:rPr>
                <w:b/>
                <w:bCs/>
              </w:rPr>
              <w:t xml:space="preserve">ID</w:t>
            </w:r>
          </w:p>
        </w:tc>
        <w:tc>
          <w:tcPr>
            <w:tcW w:type="dxa" w:w="2400"/>
            <w:shd w:fill="D9D9D9" w:val="clear"/>
            <w:tcMar>
              <w:top w:type="dxa" w:w="80"/>
              <w:left w:type="dxa" w:w="100"/>
              <w:bottom w:type="dxa" w:w="80"/>
              <w:right w:type="dxa" w:w="100"/>
            </w:tcMar>
            <w:vAlign w:val="top"/>
          </w:tcPr>
          <w:p>
            <w:r>
              <w:rPr>
                <w:b/>
                <w:bCs/>
              </w:rPr>
              <w:t xml:space="preserve">Use Case</w:t>
            </w:r>
          </w:p>
        </w:tc>
        <w:tc>
          <w:tcPr>
            <w:tcW w:type="dxa" w:w="5626"/>
            <w:shd w:fill="D9D9D9" w:val="clear"/>
            <w:tcMar>
              <w:top w:type="dxa" w:w="80"/>
              <w:left w:type="dxa" w:w="100"/>
              <w:bottom w:type="dxa" w:w="80"/>
              <w:right w:type="dxa" w:w="100"/>
            </w:tcMar>
            <w:vAlign w:val="top"/>
          </w:tcPr>
          <w:p>
            <w:r>
              <w:rPr>
                <w:b/>
                <w:bCs/>
              </w:rPr>
              <w:t xml:space="preserve">Description</w:t>
            </w:r>
          </w:p>
        </w:tc>
      </w:tr>
      <w:tr>
        <w:tc>
          <w:tcPr>
            <w:tcW w:type="dxa" w:w="1000"/>
            <w:tcMar>
              <w:top w:type="dxa" w:w="80"/>
              <w:left w:type="dxa" w:w="100"/>
              <w:bottom w:type="dxa" w:w="80"/>
              <w:right w:type="dxa" w:w="100"/>
            </w:tcMar>
            <w:vAlign w:val="top"/>
          </w:tcPr>
          <w:p>
            <w:r>
              <w:rPr>
                <w:b w:val="false"/>
                <w:bCs w:val="false"/>
              </w:rPr>
              <w:t xml:space="preserve">UC-01</w:t>
            </w:r>
          </w:p>
        </w:tc>
        <w:tc>
          <w:tcPr>
            <w:tcW w:type="dxa" w:w="2400"/>
            <w:tcMar>
              <w:top w:type="dxa" w:w="80"/>
              <w:left w:type="dxa" w:w="100"/>
              <w:bottom w:type="dxa" w:w="80"/>
              <w:right w:type="dxa" w:w="100"/>
            </w:tcMar>
            <w:vAlign w:val="top"/>
          </w:tcPr>
          <w:p>
            <w:r>
              <w:rPr>
                <w:b w:val="false"/>
                <w:bCs w:val="false"/>
              </w:rPr>
              <w:t xml:space="preserve">Capture Ideas</w:t>
            </w:r>
          </w:p>
        </w:tc>
        <w:tc>
          <w:tcPr>
            <w:tcW w:type="dxa" w:w="5626"/>
            <w:tcMar>
              <w:top w:type="dxa" w:w="80"/>
              <w:left w:type="dxa" w:w="100"/>
              <w:bottom w:type="dxa" w:w="80"/>
              <w:right w:type="dxa" w:w="100"/>
            </w:tcMar>
            <w:vAlign w:val="top"/>
          </w:tcPr>
          <w:p>
            <w:r>
              <w:rPr>
                <w:b w:val="false"/>
                <w:bCs w:val="false"/>
              </w:rPr>
              <w:t xml:space="preserve">User creates multiple dots containing raw thoughts without manually organizing them.</w:t>
            </w:r>
          </w:p>
        </w:tc>
      </w:tr>
      <w:tr>
        <w:tc>
          <w:tcPr>
            <w:tcW w:type="dxa" w:w="1000"/>
            <w:tcMar>
              <w:top w:type="dxa" w:w="80"/>
              <w:left w:type="dxa" w:w="100"/>
              <w:bottom w:type="dxa" w:w="80"/>
              <w:right w:type="dxa" w:w="100"/>
            </w:tcMar>
            <w:vAlign w:val="top"/>
          </w:tcPr>
          <w:p>
            <w:r>
              <w:rPr>
                <w:b w:val="false"/>
                <w:bCs w:val="false"/>
              </w:rPr>
              <w:t xml:space="preserve">UC-02</w:t>
            </w:r>
          </w:p>
        </w:tc>
        <w:tc>
          <w:tcPr>
            <w:tcW w:type="dxa" w:w="2400"/>
            <w:tcMar>
              <w:top w:type="dxa" w:w="80"/>
              <w:left w:type="dxa" w:w="100"/>
              <w:bottom w:type="dxa" w:w="80"/>
              <w:right w:type="dxa" w:w="100"/>
            </w:tcMar>
            <w:vAlign w:val="top"/>
          </w:tcPr>
          <w:p>
            <w:r>
              <w:rPr>
                <w:b w:val="false"/>
                <w:bCs w:val="false"/>
              </w:rPr>
              <w:t xml:space="preserve">Connect Ideas</w:t>
            </w:r>
          </w:p>
        </w:tc>
        <w:tc>
          <w:tcPr>
            <w:tcW w:type="dxa" w:w="5626"/>
            <w:tcMar>
              <w:top w:type="dxa" w:w="80"/>
              <w:left w:type="dxa" w:w="100"/>
              <w:bottom w:type="dxa" w:w="80"/>
              <w:right w:type="dxa" w:w="100"/>
            </w:tcMar>
            <w:vAlign w:val="top"/>
          </w:tcPr>
          <w:p>
            <w:r>
              <w:rPr>
                <w:b w:val="false"/>
                <w:bCs w:val="false"/>
              </w:rPr>
              <w:t xml:space="preserve">Agent detects meaningful relationships between dots and visualizes them as typed connections.</w:t>
            </w:r>
          </w:p>
        </w:tc>
      </w:tr>
      <w:tr>
        <w:tc>
          <w:tcPr>
            <w:tcW w:type="dxa" w:w="1000"/>
            <w:tcMar>
              <w:top w:type="dxa" w:w="80"/>
              <w:left w:type="dxa" w:w="100"/>
              <w:bottom w:type="dxa" w:w="80"/>
              <w:right w:type="dxa" w:w="100"/>
            </w:tcMar>
            <w:vAlign w:val="top"/>
          </w:tcPr>
          <w:p>
            <w:r>
              <w:rPr>
                <w:b w:val="false"/>
                <w:bCs w:val="false"/>
              </w:rPr>
              <w:t xml:space="preserve">UC-03</w:t>
            </w:r>
          </w:p>
        </w:tc>
        <w:tc>
          <w:tcPr>
            <w:tcW w:type="dxa" w:w="2400"/>
            <w:tcMar>
              <w:top w:type="dxa" w:w="80"/>
              <w:left w:type="dxa" w:w="100"/>
              <w:bottom w:type="dxa" w:w="80"/>
              <w:right w:type="dxa" w:w="100"/>
            </w:tcMar>
            <w:vAlign w:val="top"/>
          </w:tcPr>
          <w:p>
            <w:r>
              <w:rPr>
                <w:b w:val="false"/>
                <w:bCs w:val="false"/>
              </w:rPr>
              <w:t xml:space="preserve">Find the Core</w:t>
            </w:r>
          </w:p>
        </w:tc>
        <w:tc>
          <w:tcPr>
            <w:tcW w:type="dxa" w:w="5626"/>
            <w:tcMar>
              <w:top w:type="dxa" w:w="80"/>
              <w:left w:type="dxa" w:w="100"/>
              <w:bottom w:type="dxa" w:w="80"/>
              <w:right w:type="dxa" w:w="100"/>
            </w:tcMar>
            <w:vAlign w:val="top"/>
          </w:tcPr>
          <w:p>
            <w:r>
              <w:rPr>
                <w:b w:val="false"/>
                <w:bCs w:val="false"/>
              </w:rPr>
              <w:t xml:space="preserve">Agent analyzes a cluster and identifies the underlying problem, theme or opportunity.</w:t>
            </w:r>
          </w:p>
        </w:tc>
      </w:tr>
      <w:tr>
        <w:tc>
          <w:tcPr>
            <w:tcW w:type="dxa" w:w="1000"/>
            <w:tcMar>
              <w:top w:type="dxa" w:w="80"/>
              <w:left w:type="dxa" w:w="100"/>
              <w:bottom w:type="dxa" w:w="80"/>
              <w:right w:type="dxa" w:w="100"/>
            </w:tcMar>
            <w:vAlign w:val="top"/>
          </w:tcPr>
          <w:p>
            <w:r>
              <w:rPr>
                <w:b w:val="false"/>
                <w:bCs w:val="false"/>
              </w:rPr>
              <w:t xml:space="preserve">UC-04</w:t>
            </w:r>
          </w:p>
        </w:tc>
        <w:tc>
          <w:tcPr>
            <w:tcW w:type="dxa" w:w="2400"/>
            <w:tcMar>
              <w:top w:type="dxa" w:w="80"/>
              <w:left w:type="dxa" w:w="100"/>
              <w:bottom w:type="dxa" w:w="80"/>
              <w:right w:type="dxa" w:w="100"/>
            </w:tcMar>
            <w:vAlign w:val="top"/>
          </w:tcPr>
          <w:p>
            <w:r>
              <w:rPr>
                <w:b w:val="false"/>
                <w:bCs w:val="false"/>
              </w:rPr>
              <w:t xml:space="preserve">Challenge Ideas</w:t>
            </w:r>
          </w:p>
        </w:tc>
        <w:tc>
          <w:tcPr>
            <w:tcW w:type="dxa" w:w="5626"/>
            <w:tcMar>
              <w:top w:type="dxa" w:w="80"/>
              <w:left w:type="dxa" w:w="100"/>
              <w:bottom w:type="dxa" w:w="80"/>
              <w:right w:type="dxa" w:w="100"/>
            </w:tcMar>
            <w:vAlign w:val="top"/>
          </w:tcPr>
          <w:p>
            <w:r>
              <w:rPr>
                <w:b w:val="false"/>
                <w:bCs w:val="false"/>
              </w:rPr>
              <w:t xml:space="preserve">Agent identifies contradictions, weak assumptions, duplicates and missing information.</w:t>
            </w:r>
          </w:p>
        </w:tc>
      </w:tr>
      <w:tr>
        <w:tc>
          <w:tcPr>
            <w:tcW w:type="dxa" w:w="1000"/>
            <w:tcMar>
              <w:top w:type="dxa" w:w="80"/>
              <w:left w:type="dxa" w:w="100"/>
              <w:bottom w:type="dxa" w:w="80"/>
              <w:right w:type="dxa" w:w="100"/>
            </w:tcMar>
            <w:vAlign w:val="top"/>
          </w:tcPr>
          <w:p>
            <w:r>
              <w:rPr>
                <w:b w:val="false"/>
                <w:bCs w:val="false"/>
              </w:rPr>
              <w:t xml:space="preserve">UC-05</w:t>
            </w:r>
          </w:p>
        </w:tc>
        <w:tc>
          <w:tcPr>
            <w:tcW w:type="dxa" w:w="2400"/>
            <w:tcMar>
              <w:top w:type="dxa" w:w="80"/>
              <w:left w:type="dxa" w:w="100"/>
              <w:bottom w:type="dxa" w:w="80"/>
              <w:right w:type="dxa" w:w="100"/>
            </w:tcMar>
            <w:vAlign w:val="top"/>
          </w:tcPr>
          <w:p>
            <w:r>
              <w:rPr>
                <w:b w:val="false"/>
                <w:bCs w:val="false"/>
              </w:rPr>
              <w:t xml:space="preserve">Optimize Ideas</w:t>
            </w:r>
          </w:p>
        </w:tc>
        <w:tc>
          <w:tcPr>
            <w:tcW w:type="dxa" w:w="5626"/>
            <w:tcMar>
              <w:top w:type="dxa" w:w="80"/>
              <w:left w:type="dxa" w:w="100"/>
              <w:bottom w:type="dxa" w:w="80"/>
              <w:right w:type="dxa" w:w="100"/>
            </w:tcMar>
            <w:vAlign w:val="top"/>
          </w:tcPr>
          <w:p>
            <w:r>
              <w:rPr>
                <w:b w:val="false"/>
                <w:bCs w:val="false"/>
              </w:rPr>
              <w:t xml:space="preserve">Agent transforms a loose cluster into a clearer concept, problem statement and MVP direction.</w:t>
            </w:r>
          </w:p>
        </w:tc>
      </w:tr>
      <w:tr>
        <w:tc>
          <w:tcPr>
            <w:tcW w:type="dxa" w:w="1000"/>
            <w:tcMar>
              <w:top w:type="dxa" w:w="80"/>
              <w:left w:type="dxa" w:w="100"/>
              <w:bottom w:type="dxa" w:w="80"/>
              <w:right w:type="dxa" w:w="100"/>
            </w:tcMar>
            <w:vAlign w:val="top"/>
          </w:tcPr>
          <w:p>
            <w:r>
              <w:rPr>
                <w:b w:val="false"/>
                <w:bCs w:val="false"/>
              </w:rPr>
              <w:t xml:space="preserve">UC-06</w:t>
            </w:r>
          </w:p>
        </w:tc>
        <w:tc>
          <w:tcPr>
            <w:tcW w:type="dxa" w:w="2400"/>
            <w:tcMar>
              <w:top w:type="dxa" w:w="80"/>
              <w:left w:type="dxa" w:w="100"/>
              <w:bottom w:type="dxa" w:w="80"/>
              <w:right w:type="dxa" w:w="100"/>
            </w:tcMar>
            <w:vAlign w:val="top"/>
          </w:tcPr>
          <w:p>
            <w:r>
              <w:rPr>
                <w:b w:val="false"/>
                <w:bCs w:val="false"/>
              </w:rPr>
              <w:t xml:space="preserve">Synthesize Team Chat</w:t>
            </w:r>
          </w:p>
        </w:tc>
        <w:tc>
          <w:tcPr>
            <w:tcW w:type="dxa" w:w="5626"/>
            <w:tcMar>
              <w:top w:type="dxa" w:w="80"/>
              <w:left w:type="dxa" w:w="100"/>
              <w:bottom w:type="dxa" w:w="80"/>
              <w:right w:type="dxa" w:w="100"/>
            </w:tcMar>
            <w:vAlign w:val="top"/>
          </w:tcPr>
          <w:p>
            <w:r>
              <w:rPr>
                <w:b w:val="false"/>
                <w:bCs w:val="false"/>
              </w:rPr>
              <w:t xml:space="preserve">Agent extracts ideas from a conversation and adds them to the same idea graph.</w:t>
            </w:r>
          </w:p>
        </w:tc>
      </w:tr>
      <w:tr>
        <w:tc>
          <w:tcPr>
            <w:tcW w:type="dxa" w:w="1000"/>
            <w:tcMar>
              <w:top w:type="dxa" w:w="80"/>
              <w:left w:type="dxa" w:w="100"/>
              <w:bottom w:type="dxa" w:w="80"/>
              <w:right w:type="dxa" w:w="100"/>
            </w:tcMar>
            <w:vAlign w:val="top"/>
          </w:tcPr>
          <w:p>
            <w:r>
              <w:rPr>
                <w:b w:val="false"/>
                <w:bCs w:val="false"/>
              </w:rPr>
              <w:t xml:space="preserve">UC-07</w:t>
            </w:r>
          </w:p>
        </w:tc>
        <w:tc>
          <w:tcPr>
            <w:tcW w:type="dxa" w:w="2400"/>
            <w:tcMar>
              <w:top w:type="dxa" w:w="80"/>
              <w:left w:type="dxa" w:w="100"/>
              <w:bottom w:type="dxa" w:w="80"/>
              <w:right w:type="dxa" w:w="100"/>
            </w:tcMar>
            <w:vAlign w:val="top"/>
          </w:tcPr>
          <w:p>
            <w:r>
              <w:rPr>
                <w:b w:val="false"/>
                <w:bCs w:val="false"/>
              </w:rPr>
              <w:t xml:space="preserve">Identify Next Action</w:t>
            </w:r>
          </w:p>
        </w:tc>
        <w:tc>
          <w:tcPr>
            <w:tcW w:type="dxa" w:w="5626"/>
            <w:tcMar>
              <w:top w:type="dxa" w:w="80"/>
              <w:left w:type="dxa" w:w="100"/>
              <w:bottom w:type="dxa" w:w="80"/>
              <w:right w:type="dxa" w:w="100"/>
            </w:tcMar>
            <w:vAlign w:val="top"/>
          </w:tcPr>
          <w:p>
            <w:r>
              <w:rPr>
                <w:b w:val="false"/>
                <w:bCs w:val="false"/>
              </w:rPr>
              <w:t xml:space="preserve">Agent converts a refined concept into concrete unanswered questions or next steps.</w:t>
            </w:r>
          </w:p>
        </w:tc>
      </w:tr>
    </w:tbl>
    <w:p>
      <w:pPr>
        <w:pStyle w:val="Heading1"/>
        <w:spacing w:after="160" w:before="320"/>
      </w:pPr>
      <w:r>
        <w:rPr>
          <w:b/>
          <w:bCs/>
        </w:rPr>
        <w:t xml:space="preserve">6. Product Scope — Hackathon MVP</w:t>
      </w:r>
    </w:p>
    <w:p>
      <w:pPr>
        <w:pStyle w:val="Heading2"/>
        <w:spacing w:after="120" w:before="200"/>
      </w:pPr>
      <w:r>
        <w:rPr>
          <w:b/>
          <w:bCs/>
          <w:i/>
          <w:iCs/>
        </w:rPr>
        <w:t xml:space="preserve">6.1 Time Budget &amp; Build Order</w:t>
      </w:r>
    </w:p>
    <w:p>
      <w:pPr>
        <w:spacing w:after="120"/>
      </w:pPr>
      <w:r>
        <w:t xml:space="preserve">Fill in the actual hours available before locking scope. The tiering below is duration-agnostic and exists so the team always knows what to cut first if time runs short — Section 16 identifies running out of build time as a top risk, and this is the mitigation for it.</w:t>
      </w:r>
    </w:p>
    <w:p>
      <w:pPr>
        <w:spacing w:after="120"/>
      </w:pPr>
      <w:r>
        <w:rPr>
          <w:b/>
          <w:bCs/>
        </w:rPr>
        <w:t xml:space="preserve">Tier 0 — Working skeleton (build first; must survive even if the AI fails on stage):</w:t>
      </w:r>
    </w:p>
    <w:p>
      <w:pPr>
        <w:pStyle w:val="ListParagraph"/>
        <w:numPr>
          <w:ilvl w:val="0"/>
          <w:numId w:val="2"/>
        </w:numPr>
        <w:spacing w:after="80"/>
      </w:pPr>
      <w:r>
        <w:t xml:space="preserve">Blank infinite-style canvas.</w:t>
      </w:r>
    </w:p>
    <w:p>
      <w:pPr>
        <w:pStyle w:val="ListParagraph"/>
        <w:numPr>
          <w:ilvl w:val="0"/>
          <w:numId w:val="2"/>
        </w:numPr>
        <w:spacing w:after="80"/>
      </w:pPr>
      <w:r>
        <w:t xml:space="preserve">Create, edit, move and delete idea dots.</w:t>
      </w:r>
    </w:p>
    <w:p>
      <w:pPr>
        <w:pStyle w:val="ListParagraph"/>
        <w:numPr>
          <w:ilvl w:val="0"/>
          <w:numId w:val="2"/>
        </w:numPr>
        <w:spacing w:after="80"/>
      </w:pPr>
      <w:r>
        <w:t xml:space="preserve">Save and restore canvas state.</w:t>
      </w:r>
    </w:p>
    <w:p>
      <w:pPr>
        <w:pStyle w:val="ListParagraph"/>
        <w:numPr>
          <w:ilvl w:val="0"/>
          <w:numId w:val="2"/>
        </w:numPr>
        <w:spacing w:after="80"/>
      </w:pPr>
      <w:r>
        <w:t xml:space="preserve">A scripted-response fallback mode so the demo never breaks live if a model call errors or times out.</w:t>
      </w:r>
    </w:p>
    <w:p>
      <w:pPr>
        <w:spacing w:after="120"/>
      </w:pPr>
      <w:r>
        <w:rPr>
          <w:b/>
          <w:bCs/>
        </w:rPr>
        <w:t xml:space="preserve">Tier 1 — Core intelligence loop (the actual pitch):</w:t>
      </w:r>
    </w:p>
    <w:p>
      <w:pPr>
        <w:pStyle w:val="ListParagraph"/>
        <w:numPr>
          <w:ilvl w:val="0"/>
          <w:numId w:val="2"/>
        </w:numPr>
        <w:spacing w:after="80"/>
      </w:pPr>
      <w:r>
        <w:t xml:space="preserve">AI interpretation of node meaning.</w:t>
      </w:r>
    </w:p>
    <w:p>
      <w:pPr>
        <w:pStyle w:val="ListParagraph"/>
        <w:numPr>
          <w:ilvl w:val="0"/>
          <w:numId w:val="2"/>
        </w:numPr>
        <w:spacing w:after="80"/>
      </w:pPr>
      <w:r>
        <w:t xml:space="preserve">Automatic relationship discovery (method specified in Section 8.1).</w:t>
      </w:r>
    </w:p>
    <w:p>
      <w:pPr>
        <w:pStyle w:val="ListParagraph"/>
        <w:numPr>
          <w:ilvl w:val="0"/>
          <w:numId w:val="2"/>
        </w:numPr>
        <w:spacing w:after="80"/>
      </w:pPr>
      <w:r>
        <w:t xml:space="preserve">Visual graph connections between related ideas.</w:t>
      </w:r>
    </w:p>
    <w:p>
      <w:pPr>
        <w:pStyle w:val="ListParagraph"/>
        <w:numPr>
          <w:ilvl w:val="0"/>
          <w:numId w:val="2"/>
        </w:numPr>
        <w:spacing w:after="80"/>
      </w:pPr>
      <w:r>
        <w:t xml:space="preserve">Idea clustering and core-idea extraction.</w:t>
      </w:r>
    </w:p>
    <w:p>
      <w:pPr>
        <w:pStyle w:val="ListParagraph"/>
        <w:numPr>
          <w:ilvl w:val="0"/>
          <w:numId w:val="2"/>
        </w:numPr>
        <w:spacing w:after="80"/>
      </w:pPr>
      <w:r>
        <w:t xml:space="preserve">“Optimize this cluster” workflow.</w:t>
      </w:r>
    </w:p>
    <w:p>
      <w:pPr>
        <w:pStyle w:val="ListParagraph"/>
        <w:numPr>
          <w:ilvl w:val="0"/>
          <w:numId w:val="2"/>
        </w:numPr>
        <w:spacing w:after="80"/>
      </w:pPr>
      <w:r>
        <w:t xml:space="preserve">Conversational interaction with the canvas.</w:t>
      </w:r>
    </w:p>
    <w:p>
      <w:pPr>
        <w:spacing w:after="120"/>
      </w:pPr>
      <w:r>
        <w:rPr>
          <w:b/>
          <w:bCs/>
        </w:rPr>
        <w:t xml:space="preserve">Tier 2 — Differentiators (only once Tier 0 and Tier 1 are demo-stable):</w:t>
      </w:r>
    </w:p>
    <w:p>
      <w:pPr>
        <w:pStyle w:val="ListParagraph"/>
        <w:numPr>
          <w:ilvl w:val="0"/>
          <w:numId w:val="2"/>
        </w:numPr>
        <w:spacing w:after="80"/>
      </w:pPr>
      <w:r>
        <w:t xml:space="preserve">Contradiction / duplicate / missing-piece detection.</w:t>
      </w:r>
    </w:p>
    <w:p>
      <w:pPr>
        <w:pStyle w:val="ListParagraph"/>
        <w:numPr>
          <w:ilvl w:val="0"/>
          <w:numId w:val="2"/>
        </w:numPr>
        <w:spacing w:after="80"/>
      </w:pPr>
      <w:r>
        <w:t xml:space="preserve">A small simulated or controlled Slack/team-chat ingestion demonstration.</w:t>
      </w:r>
    </w:p>
    <w:p>
      <w:pPr>
        <w:spacing w:after="120"/>
      </w:pPr>
      <w:r>
        <w:rPr>
          <w:b/>
          <w:bCs/>
        </w:rPr>
        <w:t xml:space="preserve">Cut order if time runs short: </w:t>
      </w:r>
      <w:r>
        <w:t xml:space="preserve">Slack ingestion → chat interface → contradiction detection → optimize workflow. Never cut Tier 0 — a broken AI demo with a working canvas is recoverable; a broken canvas is not.</w:t>
      </w:r>
    </w:p>
    <w:p>
      <w:pPr>
        <w:spacing w:after="120"/>
      </w:pPr>
      <w:r>
        <w:rPr>
          <w:b/>
          <w:bCs/>
        </w:rPr>
        <w:t xml:space="preserve">Out of scope for the hackathon MVP:</w:t>
      </w:r>
    </w:p>
    <w:p>
      <w:pPr>
        <w:pStyle w:val="ListParagraph"/>
        <w:numPr>
          <w:ilvl w:val="0"/>
          <w:numId w:val="2"/>
        </w:numPr>
        <w:spacing w:after="80"/>
      </w:pPr>
      <w:r>
        <w:t xml:space="preserve">Full enterprise knowledge management platform.</w:t>
      </w:r>
    </w:p>
    <w:p>
      <w:pPr>
        <w:pStyle w:val="ListParagraph"/>
        <w:numPr>
          <w:ilvl w:val="0"/>
          <w:numId w:val="2"/>
        </w:numPr>
        <w:spacing w:after="80"/>
      </w:pPr>
      <w:r>
        <w:t xml:space="preserve">Autonomous decision-making without user approval.</w:t>
      </w:r>
    </w:p>
    <w:p>
      <w:pPr>
        <w:pStyle w:val="ListParagraph"/>
        <w:numPr>
          <w:ilvl w:val="0"/>
          <w:numId w:val="2"/>
        </w:numPr>
        <w:spacing w:after="80"/>
      </w:pPr>
      <w:r>
        <w:t xml:space="preserve">Large-scale persistent organizational memory.</w:t>
      </w:r>
    </w:p>
    <w:p>
      <w:pPr>
        <w:pStyle w:val="ListParagraph"/>
        <w:numPr>
          <w:ilvl w:val="0"/>
          <w:numId w:val="2"/>
        </w:numPr>
        <w:spacing w:after="80"/>
      </w:pPr>
      <w:r>
        <w:t xml:space="preserve">Complete Slack production deployment and enterprise administration.</w:t>
      </w:r>
    </w:p>
    <w:p>
      <w:pPr>
        <w:pStyle w:val="ListParagraph"/>
        <w:numPr>
          <w:ilvl w:val="0"/>
          <w:numId w:val="2"/>
        </w:numPr>
        <w:spacing w:after="80"/>
      </w:pPr>
      <w:r>
        <w:t xml:space="preserve">Complex project-management execution after ideation.</w:t>
      </w:r>
    </w:p>
    <w:p>
      <w:pPr>
        <w:pStyle w:val="ListParagraph"/>
        <w:numPr>
          <w:ilvl w:val="0"/>
          <w:numId w:val="2"/>
        </w:numPr>
        <w:spacing w:after="80"/>
      </w:pPr>
      <w:r>
        <w:t xml:space="preserve">Training a new foundation model.</w:t>
      </w:r>
    </w:p>
    <w:p>
      <w:pPr>
        <w:pStyle w:val="Heading1"/>
        <w:spacing w:after="160" w:before="320"/>
      </w:pPr>
      <w:r>
        <w:rPr>
          <w:b/>
          <w:bCs/>
        </w:rPr>
        <w:t xml:space="preserve">7. Product Experience</w:t>
      </w:r>
    </w:p>
    <w:p>
      <w:pPr>
        <w:pStyle w:val="Heading2"/>
        <w:spacing w:after="120" w:before="200"/>
      </w:pPr>
      <w:r>
        <w:rPr>
          <w:b/>
          <w:bCs/>
          <w:i/>
          <w:iCs/>
        </w:rPr>
        <w:t xml:space="preserve">7.1 Canvas Experience</w:t>
      </w:r>
    </w:p>
    <w:p>
      <w:pPr>
        <w:pStyle w:val="ListParagraph"/>
        <w:numPr>
          <w:ilvl w:val="0"/>
          <w:numId w:val="2"/>
        </w:numPr>
        <w:spacing w:after="80"/>
      </w:pPr>
      <w:r>
        <w:t xml:space="preserve">User opens a blank canvas.</w:t>
      </w:r>
    </w:p>
    <w:p>
      <w:pPr>
        <w:pStyle w:val="ListParagraph"/>
        <w:numPr>
          <w:ilvl w:val="0"/>
          <w:numId w:val="2"/>
        </w:numPr>
        <w:spacing w:after="80"/>
      </w:pPr>
      <w:r>
        <w:t xml:space="preserve">User creates a dot and types an idea in natural language.</w:t>
      </w:r>
    </w:p>
    <w:p>
      <w:pPr>
        <w:pStyle w:val="ListParagraph"/>
        <w:numPr>
          <w:ilvl w:val="0"/>
          <w:numId w:val="2"/>
        </w:numPr>
        <w:spacing w:after="80"/>
      </w:pPr>
      <w:r>
        <w:t xml:space="preserve">User creates additional dots without organizing them.</w:t>
      </w:r>
    </w:p>
    <w:p>
      <w:pPr>
        <w:pStyle w:val="ListParagraph"/>
        <w:numPr>
          <w:ilvl w:val="0"/>
          <w:numId w:val="2"/>
        </w:numPr>
        <w:spacing w:after="80"/>
      </w:pPr>
      <w:r>
        <w:t xml:space="preserve">Agent analyzes the emerging set of ideas.</w:t>
      </w:r>
    </w:p>
    <w:p>
      <w:pPr>
        <w:pStyle w:val="ListParagraph"/>
        <w:numPr>
          <w:ilvl w:val="0"/>
          <w:numId w:val="2"/>
        </w:numPr>
        <w:spacing w:after="80"/>
      </w:pPr>
      <w:r>
        <w:t xml:space="preserve">Related dots are connected automatically.</w:t>
      </w:r>
    </w:p>
    <w:p>
      <w:pPr>
        <w:pStyle w:val="ListParagraph"/>
        <w:numPr>
          <w:ilvl w:val="0"/>
          <w:numId w:val="2"/>
        </w:numPr>
        <w:spacing w:after="80"/>
      </w:pPr>
      <w:r>
        <w:t xml:space="preserve">User can select a group of dots and ask the agent to explain the relationship.</w:t>
      </w:r>
    </w:p>
    <w:p>
      <w:pPr>
        <w:pStyle w:val="ListParagraph"/>
        <w:numPr>
          <w:ilvl w:val="0"/>
          <w:numId w:val="2"/>
        </w:numPr>
        <w:spacing w:after="80"/>
      </w:pPr>
      <w:r>
        <w:t xml:space="preserve">Agent identifies the core concept, gaps, contradictions and opportunities.</w:t>
      </w:r>
    </w:p>
    <w:p>
      <w:pPr>
        <w:pStyle w:val="ListParagraph"/>
        <w:numPr>
          <w:ilvl w:val="0"/>
          <w:numId w:val="2"/>
        </w:numPr>
        <w:spacing w:after="80"/>
      </w:pPr>
      <w:r>
        <w:t xml:space="preserve">User selects “Optimize” to transform the cluster into a stronger concept.</w:t>
      </w:r>
    </w:p>
    <w:p>
      <w:pPr>
        <w:pStyle w:val="Heading2"/>
        <w:spacing w:after="120" w:before="200"/>
      </w:pPr>
      <w:r>
        <w:rPr>
          <w:b/>
          <w:bCs/>
          <w:i/>
          <w:iCs/>
        </w:rPr>
        <w:t xml:space="preserve">7.2 Example</w:t>
      </w:r>
    </w:p>
    <w:p>
      <w:pPr>
        <w:spacing w:after="120"/>
      </w:pPr>
      <w:r>
        <w:rPr>
          <w:b/>
          <w:bCs/>
        </w:rPr>
        <w:t xml:space="preserve">Raw canvas:</w:t>
      </w:r>
    </w:p>
    <w:p>
      <w:pPr>
        <w:pStyle w:val="ListParagraph"/>
        <w:numPr>
          <w:ilvl w:val="0"/>
          <w:numId w:val="2"/>
        </w:numPr>
        <w:spacing w:after="80"/>
      </w:pPr>
      <w:r>
        <w:t xml:space="preserve">AI for hospitals</w:t>
      </w:r>
    </w:p>
    <w:p>
      <w:pPr>
        <w:pStyle w:val="ListParagraph"/>
        <w:numPr>
          <w:ilvl w:val="0"/>
          <w:numId w:val="2"/>
        </w:numPr>
        <w:spacing w:after="80"/>
      </w:pPr>
      <w:r>
        <w:t xml:space="preserve">Patient waiting time</w:t>
      </w:r>
    </w:p>
    <w:p>
      <w:pPr>
        <w:pStyle w:val="ListParagraph"/>
        <w:numPr>
          <w:ilvl w:val="0"/>
          <w:numId w:val="2"/>
        </w:numPr>
        <w:spacing w:after="80"/>
      </w:pPr>
      <w:r>
        <w:t xml:space="preserve">Predict bottlenecks</w:t>
      </w:r>
    </w:p>
    <w:p>
      <w:pPr>
        <w:pStyle w:val="ListParagraph"/>
        <w:numPr>
          <w:ilvl w:val="0"/>
          <w:numId w:val="2"/>
        </w:numPr>
        <w:spacing w:after="80"/>
      </w:pPr>
      <w:r>
        <w:t xml:space="preserve">Agent should investigate why</w:t>
      </w:r>
    </w:p>
    <w:p>
      <w:pPr>
        <w:pStyle w:val="ListParagraph"/>
        <w:numPr>
          <w:ilvl w:val="0"/>
          <w:numId w:val="2"/>
        </w:numPr>
        <w:spacing w:after="80"/>
      </w:pPr>
      <w:r>
        <w:t xml:space="preserve">Could work in Slack</w:t>
      </w:r>
    </w:p>
    <w:p>
      <w:pPr>
        <w:spacing w:after="120"/>
      </w:pPr>
      <w:r>
        <w:rPr>
          <w:b/>
          <w:bCs/>
        </w:rPr>
        <w:t xml:space="preserve">Agent-generated synthesis:</w:t>
      </w:r>
    </w:p>
    <w:p>
      <w:pPr>
        <w:spacing w:after="120"/>
      </w:pPr>
      <w:r>
        <w:rPr>
          <w:b/>
          <w:bCs/>
        </w:rPr>
        <w:t xml:space="preserve">Core concept: </w:t>
      </w:r>
      <w:r>
        <w:t xml:space="preserve">A context-aware agent that understands workflow state and investigates operational bottlenecks.</w:t>
      </w:r>
    </w:p>
    <w:p>
      <w:pPr>
        <w:spacing w:after="120"/>
      </w:pPr>
      <w:r>
        <w:rPr>
          <w:b/>
          <w:bCs/>
        </w:rPr>
        <w:t xml:space="preserve">Possible relationships:</w:t>
      </w:r>
    </w:p>
    <w:p>
      <w:pPr>
        <w:pStyle w:val="ListParagraph"/>
        <w:numPr>
          <w:ilvl w:val="0"/>
          <w:numId w:val="2"/>
        </w:numPr>
        <w:spacing w:after="80"/>
      </w:pPr>
      <w:r>
        <w:t xml:space="preserve">AI for hospitals → domain for → Patient waiting time</w:t>
      </w:r>
    </w:p>
    <w:p>
      <w:pPr>
        <w:pStyle w:val="ListParagraph"/>
        <w:numPr>
          <w:ilvl w:val="0"/>
          <w:numId w:val="2"/>
        </w:numPr>
        <w:spacing w:after="80"/>
      </w:pPr>
      <w:r>
        <w:t xml:space="preserve">Patient waiting time → problem addressed by → Bottleneck investigation</w:t>
      </w:r>
    </w:p>
    <w:p>
      <w:pPr>
        <w:pStyle w:val="ListParagraph"/>
        <w:numPr>
          <w:ilvl w:val="0"/>
          <w:numId w:val="2"/>
        </w:numPr>
        <w:spacing w:after="80"/>
      </w:pPr>
      <w:r>
        <w:t xml:space="preserve">Bottleneck investigation → implemented through → Agent</w:t>
      </w:r>
    </w:p>
    <w:p>
      <w:pPr>
        <w:pStyle w:val="ListParagraph"/>
        <w:numPr>
          <w:ilvl w:val="0"/>
          <w:numId w:val="2"/>
        </w:numPr>
        <w:spacing w:after="80"/>
      </w:pPr>
      <w:r>
        <w:t xml:space="preserve">Slack → deployment environment for → Agent</w:t>
      </w:r>
    </w:p>
    <w:p>
      <w:pPr>
        <w:pStyle w:val="Heading1"/>
        <w:spacing w:after="160" w:before="320"/>
      </w:pPr>
      <w:r>
        <w:rPr>
          <w:b/>
          <w:bCs/>
        </w:rPr>
        <w:t xml:space="preserve">8.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926"/>
        <w:gridCol w:w="1100"/>
      </w:tblGrid>
      <w:tr>
        <w:trPr>
          <w:tblHeader/>
        </w:trPr>
        <w:tc>
          <w:tcPr>
            <w:tcW w:type="dxa" w:w="900"/>
            <w:shd w:fill="D9D9D9" w:val="clear"/>
            <w:tcMar>
              <w:top w:type="dxa" w:w="80"/>
              <w:left w:type="dxa" w:w="100"/>
              <w:bottom w:type="dxa" w:w="80"/>
              <w:right w:type="dxa" w:w="100"/>
            </w:tcMar>
            <w:vAlign w:val="top"/>
          </w:tcPr>
          <w:p>
            <w:r>
              <w:rPr>
                <w:b/>
                <w:bCs/>
              </w:rPr>
              <w:t xml:space="preserve">ID</w:t>
            </w:r>
          </w:p>
        </w:tc>
        <w:tc>
          <w:tcPr>
            <w:tcW w:type="dxa" w:w="2100"/>
            <w:shd w:fill="D9D9D9" w:val="clear"/>
            <w:tcMar>
              <w:top w:type="dxa" w:w="80"/>
              <w:left w:type="dxa" w:w="100"/>
              <w:bottom w:type="dxa" w:w="80"/>
              <w:right w:type="dxa" w:w="100"/>
            </w:tcMar>
            <w:vAlign w:val="top"/>
          </w:tcPr>
          <w:p>
            <w:r>
              <w:rPr>
                <w:b/>
                <w:bCs/>
              </w:rPr>
              <w:t xml:space="preserve">Requirement</w:t>
            </w:r>
          </w:p>
        </w:tc>
        <w:tc>
          <w:tcPr>
            <w:tcW w:type="dxa" w:w="4926"/>
            <w:shd w:fill="D9D9D9" w:val="clear"/>
            <w:tcMar>
              <w:top w:type="dxa" w:w="80"/>
              <w:left w:type="dxa" w:w="100"/>
              <w:bottom w:type="dxa" w:w="80"/>
              <w:right w:type="dxa" w:w="100"/>
            </w:tcMar>
            <w:vAlign w:val="top"/>
          </w:tcPr>
          <w:p>
            <w:r>
              <w:rPr>
                <w:b/>
                <w:bCs/>
              </w:rPr>
              <w:t xml:space="preserve">Description</w:t>
            </w:r>
          </w:p>
        </w:tc>
        <w:tc>
          <w:tcPr>
            <w:tcW w:type="dxa" w:w="1100"/>
            <w:shd w:fill="D9D9D9" w:val="clear"/>
            <w:tcMar>
              <w:top w:type="dxa" w:w="80"/>
              <w:left w:type="dxa" w:w="100"/>
              <w:bottom w:type="dxa" w:w="80"/>
              <w:right w:type="dxa" w:w="100"/>
            </w:tcMar>
            <w:vAlign w:val="top"/>
          </w:tcPr>
          <w:p>
            <w:r>
              <w:rPr>
                <w:b/>
                <w:bCs/>
              </w:rPr>
              <w:t xml:space="preserve">Priority</w:t>
            </w:r>
          </w:p>
        </w:tc>
      </w:tr>
      <w:tr>
        <w:tc>
          <w:tcPr>
            <w:tcW w:type="dxa" w:w="900"/>
            <w:tcMar>
              <w:top w:type="dxa" w:w="80"/>
              <w:left w:type="dxa" w:w="100"/>
              <w:bottom w:type="dxa" w:w="80"/>
              <w:right w:type="dxa" w:w="100"/>
            </w:tcMar>
            <w:vAlign w:val="top"/>
          </w:tcPr>
          <w:p>
            <w:r>
              <w:rPr>
                <w:b w:val="false"/>
                <w:bCs w:val="false"/>
              </w:rPr>
              <w:t xml:space="preserve">FR-01</w:t>
            </w:r>
          </w:p>
        </w:tc>
        <w:tc>
          <w:tcPr>
            <w:tcW w:type="dxa" w:w="2100"/>
            <w:tcMar>
              <w:top w:type="dxa" w:w="80"/>
              <w:left w:type="dxa" w:w="100"/>
              <w:bottom w:type="dxa" w:w="80"/>
              <w:right w:type="dxa" w:w="100"/>
            </w:tcMar>
            <w:vAlign w:val="top"/>
          </w:tcPr>
          <w:p>
            <w:r>
              <w:rPr>
                <w:b w:val="false"/>
                <w:bCs w:val="false"/>
              </w:rPr>
              <w:t xml:space="preserve">Node Creation</w:t>
            </w:r>
          </w:p>
        </w:tc>
        <w:tc>
          <w:tcPr>
            <w:tcW w:type="dxa" w:w="4926"/>
            <w:tcMar>
              <w:top w:type="dxa" w:w="80"/>
              <w:left w:type="dxa" w:w="100"/>
              <w:bottom w:type="dxa" w:w="80"/>
              <w:right w:type="dxa" w:w="100"/>
            </w:tcMar>
            <w:vAlign w:val="top"/>
          </w:tcPr>
          <w:p>
            <w:r>
              <w:rPr>
                <w:b w:val="false"/>
                <w:bCs w:val="false"/>
              </w:rPr>
              <w:t xml:space="preserve">System shall allow a user to create an idea node and enter free-form text.</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FR-02</w:t>
            </w:r>
          </w:p>
        </w:tc>
        <w:tc>
          <w:tcPr>
            <w:tcW w:type="dxa" w:w="2100"/>
            <w:tcMar>
              <w:top w:type="dxa" w:w="80"/>
              <w:left w:type="dxa" w:w="100"/>
              <w:bottom w:type="dxa" w:w="80"/>
              <w:right w:type="dxa" w:w="100"/>
            </w:tcMar>
            <w:vAlign w:val="top"/>
          </w:tcPr>
          <w:p>
            <w:r>
              <w:rPr>
                <w:b w:val="false"/>
                <w:bCs w:val="false"/>
              </w:rPr>
              <w:t xml:space="preserve">Node Editing</w:t>
            </w:r>
          </w:p>
        </w:tc>
        <w:tc>
          <w:tcPr>
            <w:tcW w:type="dxa" w:w="4926"/>
            <w:tcMar>
              <w:top w:type="dxa" w:w="80"/>
              <w:left w:type="dxa" w:w="100"/>
              <w:bottom w:type="dxa" w:w="80"/>
              <w:right w:type="dxa" w:w="100"/>
            </w:tcMar>
            <w:vAlign w:val="top"/>
          </w:tcPr>
          <w:p>
            <w:r>
              <w:rPr>
                <w:b w:val="false"/>
                <w:bCs w:val="false"/>
              </w:rPr>
              <w:t xml:space="preserve">System shall allow users to edit node content.</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FR-03</w:t>
            </w:r>
          </w:p>
        </w:tc>
        <w:tc>
          <w:tcPr>
            <w:tcW w:type="dxa" w:w="2100"/>
            <w:tcMar>
              <w:top w:type="dxa" w:w="80"/>
              <w:left w:type="dxa" w:w="100"/>
              <w:bottom w:type="dxa" w:w="80"/>
              <w:right w:type="dxa" w:w="100"/>
            </w:tcMar>
            <w:vAlign w:val="top"/>
          </w:tcPr>
          <w:p>
            <w:r>
              <w:rPr>
                <w:b w:val="false"/>
                <w:bCs w:val="false"/>
              </w:rPr>
              <w:t xml:space="preserve">Spatial Canvas</w:t>
            </w:r>
          </w:p>
        </w:tc>
        <w:tc>
          <w:tcPr>
            <w:tcW w:type="dxa" w:w="4926"/>
            <w:tcMar>
              <w:top w:type="dxa" w:w="80"/>
              <w:left w:type="dxa" w:w="100"/>
              <w:bottom w:type="dxa" w:w="80"/>
              <w:right w:type="dxa" w:w="100"/>
            </w:tcMar>
            <w:vAlign w:val="top"/>
          </w:tcPr>
          <w:p>
            <w:r>
              <w:rPr>
                <w:b w:val="false"/>
                <w:bCs w:val="false"/>
              </w:rPr>
              <w:t xml:space="preserve">System shall allow nodes to be positioned spatially on a canvas.</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FR-04</w:t>
            </w:r>
          </w:p>
        </w:tc>
        <w:tc>
          <w:tcPr>
            <w:tcW w:type="dxa" w:w="2100"/>
            <w:tcMar>
              <w:top w:type="dxa" w:w="80"/>
              <w:left w:type="dxa" w:w="100"/>
              <w:bottom w:type="dxa" w:w="80"/>
              <w:right w:type="dxa" w:w="100"/>
            </w:tcMar>
            <w:vAlign w:val="top"/>
          </w:tcPr>
          <w:p>
            <w:r>
              <w:rPr>
                <w:b w:val="false"/>
                <w:bCs w:val="false"/>
              </w:rPr>
              <w:t xml:space="preserve">Semantic Understanding</w:t>
            </w:r>
          </w:p>
        </w:tc>
        <w:tc>
          <w:tcPr>
            <w:tcW w:type="dxa" w:w="4926"/>
            <w:tcMar>
              <w:top w:type="dxa" w:w="80"/>
              <w:left w:type="dxa" w:w="100"/>
              <w:bottom w:type="dxa" w:w="80"/>
              <w:right w:type="dxa" w:w="100"/>
            </w:tcMar>
            <w:vAlign w:val="top"/>
          </w:tcPr>
          <w:p>
            <w:r>
              <w:rPr>
                <w:b w:val="false"/>
                <w:bCs w:val="false"/>
              </w:rPr>
              <w:t xml:space="preserve">System shall derive a machine-readable representation of each idea.</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FR-05</w:t>
            </w:r>
          </w:p>
        </w:tc>
        <w:tc>
          <w:tcPr>
            <w:tcW w:type="dxa" w:w="2100"/>
            <w:tcMar>
              <w:top w:type="dxa" w:w="80"/>
              <w:left w:type="dxa" w:w="100"/>
              <w:bottom w:type="dxa" w:w="80"/>
              <w:right w:type="dxa" w:w="100"/>
            </w:tcMar>
            <w:vAlign w:val="top"/>
          </w:tcPr>
          <w:p>
            <w:r>
              <w:rPr>
                <w:b w:val="false"/>
                <w:bCs w:val="false"/>
              </w:rPr>
              <w:t xml:space="preserve">Relationship Discovery</w:t>
            </w:r>
          </w:p>
        </w:tc>
        <w:tc>
          <w:tcPr>
            <w:tcW w:type="dxa" w:w="4926"/>
            <w:tcMar>
              <w:top w:type="dxa" w:w="80"/>
              <w:left w:type="dxa" w:w="100"/>
              <w:bottom w:type="dxa" w:w="80"/>
              <w:right w:type="dxa" w:w="100"/>
            </w:tcMar>
            <w:vAlign w:val="top"/>
          </w:tcPr>
          <w:p>
            <w:r>
              <w:rPr>
                <w:b w:val="false"/>
                <w:bCs w:val="false"/>
              </w:rPr>
              <w:t xml:space="preserve">System shall identify meaningful relationships between ideas.</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FR-06</w:t>
            </w:r>
          </w:p>
        </w:tc>
        <w:tc>
          <w:tcPr>
            <w:tcW w:type="dxa" w:w="2100"/>
            <w:tcMar>
              <w:top w:type="dxa" w:w="80"/>
              <w:left w:type="dxa" w:w="100"/>
              <w:bottom w:type="dxa" w:w="80"/>
              <w:right w:type="dxa" w:w="100"/>
            </w:tcMar>
            <w:vAlign w:val="top"/>
          </w:tcPr>
          <w:p>
            <w:r>
              <w:rPr>
                <w:b w:val="false"/>
                <w:bCs w:val="false"/>
              </w:rPr>
              <w:t xml:space="preserve">Graph Visualization</w:t>
            </w:r>
          </w:p>
        </w:tc>
        <w:tc>
          <w:tcPr>
            <w:tcW w:type="dxa" w:w="4926"/>
            <w:tcMar>
              <w:top w:type="dxa" w:w="80"/>
              <w:left w:type="dxa" w:w="100"/>
              <w:bottom w:type="dxa" w:w="80"/>
              <w:right w:type="dxa" w:w="100"/>
            </w:tcMar>
            <w:vAlign w:val="top"/>
          </w:tcPr>
          <w:p>
            <w:r>
              <w:rPr>
                <w:b w:val="false"/>
                <w:bCs w:val="false"/>
              </w:rPr>
              <w:t xml:space="preserve">System shall visually represent discovered relationships.</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FR-07</w:t>
            </w:r>
          </w:p>
        </w:tc>
        <w:tc>
          <w:tcPr>
            <w:tcW w:type="dxa" w:w="2100"/>
            <w:tcMar>
              <w:top w:type="dxa" w:w="80"/>
              <w:left w:type="dxa" w:w="100"/>
              <w:bottom w:type="dxa" w:w="80"/>
              <w:right w:type="dxa" w:w="100"/>
            </w:tcMar>
            <w:vAlign w:val="top"/>
          </w:tcPr>
          <w:p>
            <w:r>
              <w:rPr>
                <w:b w:val="false"/>
                <w:bCs w:val="false"/>
              </w:rPr>
              <w:t xml:space="preserve">Clustering</w:t>
            </w:r>
          </w:p>
        </w:tc>
        <w:tc>
          <w:tcPr>
            <w:tcW w:type="dxa" w:w="4926"/>
            <w:tcMar>
              <w:top w:type="dxa" w:w="80"/>
              <w:left w:type="dxa" w:w="100"/>
              <w:bottom w:type="dxa" w:w="80"/>
              <w:right w:type="dxa" w:w="100"/>
            </w:tcMar>
            <w:vAlign w:val="top"/>
          </w:tcPr>
          <w:p>
            <w:r>
              <w:rPr>
                <w:b w:val="false"/>
                <w:bCs w:val="false"/>
              </w:rPr>
              <w:t xml:space="preserve">System shall group related ideas into conceptual clusters.</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FR-08</w:t>
            </w:r>
          </w:p>
        </w:tc>
        <w:tc>
          <w:tcPr>
            <w:tcW w:type="dxa" w:w="2100"/>
            <w:tcMar>
              <w:top w:type="dxa" w:w="80"/>
              <w:left w:type="dxa" w:w="100"/>
              <w:bottom w:type="dxa" w:w="80"/>
              <w:right w:type="dxa" w:w="100"/>
            </w:tcMar>
            <w:vAlign w:val="top"/>
          </w:tcPr>
          <w:p>
            <w:r>
              <w:rPr>
                <w:b w:val="false"/>
                <w:bCs w:val="false"/>
              </w:rPr>
              <w:t xml:space="preserve">Core Extraction</w:t>
            </w:r>
          </w:p>
        </w:tc>
        <w:tc>
          <w:tcPr>
            <w:tcW w:type="dxa" w:w="4926"/>
            <w:tcMar>
              <w:top w:type="dxa" w:w="80"/>
              <w:left w:type="dxa" w:w="100"/>
              <w:bottom w:type="dxa" w:w="80"/>
              <w:right w:type="dxa" w:w="100"/>
            </w:tcMar>
            <w:vAlign w:val="top"/>
          </w:tcPr>
          <w:p>
            <w:r>
              <w:rPr>
                <w:b w:val="false"/>
                <w:bCs w:val="false"/>
              </w:rPr>
              <w:t xml:space="preserve">System shall identify the central concept of a selected cluster.</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FR-09</w:t>
            </w:r>
          </w:p>
        </w:tc>
        <w:tc>
          <w:tcPr>
            <w:tcW w:type="dxa" w:w="2100"/>
            <w:tcMar>
              <w:top w:type="dxa" w:w="80"/>
              <w:left w:type="dxa" w:w="100"/>
              <w:bottom w:type="dxa" w:w="80"/>
              <w:right w:type="dxa" w:w="100"/>
            </w:tcMar>
            <w:vAlign w:val="top"/>
          </w:tcPr>
          <w:p>
            <w:r>
              <w:rPr>
                <w:b w:val="false"/>
                <w:bCs w:val="false"/>
              </w:rPr>
              <w:t xml:space="preserve">Critique</w:t>
            </w:r>
          </w:p>
        </w:tc>
        <w:tc>
          <w:tcPr>
            <w:tcW w:type="dxa" w:w="4926"/>
            <w:tcMar>
              <w:top w:type="dxa" w:w="80"/>
              <w:left w:type="dxa" w:w="100"/>
              <w:bottom w:type="dxa" w:w="80"/>
              <w:right w:type="dxa" w:w="100"/>
            </w:tcMar>
            <w:vAlign w:val="top"/>
          </w:tcPr>
          <w:p>
            <w:r>
              <w:rPr>
                <w:b w:val="false"/>
                <w:bCs w:val="false"/>
              </w:rPr>
              <w:t xml:space="preserve">System shall identify contradictions, duplicates and missing considerations.</w:t>
            </w:r>
          </w:p>
        </w:tc>
        <w:tc>
          <w:tcPr>
            <w:tcW w:type="dxa" w:w="1100"/>
            <w:tcMar>
              <w:top w:type="dxa" w:w="80"/>
              <w:left w:type="dxa" w:w="100"/>
              <w:bottom w:type="dxa" w:w="80"/>
              <w:right w:type="dxa" w:w="100"/>
            </w:tcMar>
            <w:vAlign w:val="top"/>
          </w:tcPr>
          <w:p>
            <w:r>
              <w:rPr>
                <w:b w:val="false"/>
                <w:bCs w:val="false"/>
              </w:rPr>
              <w:t xml:space="preserve">Should</w:t>
            </w:r>
          </w:p>
        </w:tc>
      </w:tr>
      <w:tr>
        <w:tc>
          <w:tcPr>
            <w:tcW w:type="dxa" w:w="900"/>
            <w:tcMar>
              <w:top w:type="dxa" w:w="80"/>
              <w:left w:type="dxa" w:w="100"/>
              <w:bottom w:type="dxa" w:w="80"/>
              <w:right w:type="dxa" w:w="100"/>
            </w:tcMar>
            <w:vAlign w:val="top"/>
          </w:tcPr>
          <w:p>
            <w:r>
              <w:rPr>
                <w:b w:val="false"/>
                <w:bCs w:val="false"/>
              </w:rPr>
              <w:t xml:space="preserve">FR-10</w:t>
            </w:r>
          </w:p>
        </w:tc>
        <w:tc>
          <w:tcPr>
            <w:tcW w:type="dxa" w:w="2100"/>
            <w:tcMar>
              <w:top w:type="dxa" w:w="80"/>
              <w:left w:type="dxa" w:w="100"/>
              <w:bottom w:type="dxa" w:w="80"/>
              <w:right w:type="dxa" w:w="100"/>
            </w:tcMar>
            <w:vAlign w:val="top"/>
          </w:tcPr>
          <w:p>
            <w:r>
              <w:rPr>
                <w:b w:val="false"/>
                <w:bCs w:val="false"/>
              </w:rPr>
              <w:t xml:space="preserve">Optimization</w:t>
            </w:r>
          </w:p>
        </w:tc>
        <w:tc>
          <w:tcPr>
            <w:tcW w:type="dxa" w:w="4926"/>
            <w:tcMar>
              <w:top w:type="dxa" w:w="80"/>
              <w:left w:type="dxa" w:w="100"/>
              <w:bottom w:type="dxa" w:w="80"/>
              <w:right w:type="dxa" w:w="100"/>
            </w:tcMar>
            <w:vAlign w:val="top"/>
          </w:tcPr>
          <w:p>
            <w:r>
              <w:rPr>
                <w:b w:val="false"/>
                <w:bCs w:val="false"/>
              </w:rPr>
              <w:t xml:space="preserve">System shall generate a refined concept from a selected idea cluster.</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FR-11</w:t>
            </w:r>
          </w:p>
        </w:tc>
        <w:tc>
          <w:tcPr>
            <w:tcW w:type="dxa" w:w="2100"/>
            <w:tcMar>
              <w:top w:type="dxa" w:w="80"/>
              <w:left w:type="dxa" w:w="100"/>
              <w:bottom w:type="dxa" w:w="80"/>
              <w:right w:type="dxa" w:w="100"/>
            </w:tcMar>
            <w:vAlign w:val="top"/>
          </w:tcPr>
          <w:p>
            <w:r>
              <w:rPr>
                <w:b w:val="false"/>
                <w:bCs w:val="false"/>
              </w:rPr>
              <w:t xml:space="preserve">Evidence/Reasoning</w:t>
            </w:r>
          </w:p>
        </w:tc>
        <w:tc>
          <w:tcPr>
            <w:tcW w:type="dxa" w:w="4926"/>
            <w:tcMar>
              <w:top w:type="dxa" w:w="80"/>
              <w:left w:type="dxa" w:w="100"/>
              <w:bottom w:type="dxa" w:w="80"/>
              <w:right w:type="dxa" w:w="100"/>
            </w:tcMar>
            <w:vAlign w:val="top"/>
          </w:tcPr>
          <w:p>
            <w:r>
              <w:rPr>
                <w:b w:val="false"/>
                <w:bCs w:val="false"/>
              </w:rPr>
              <w:t xml:space="preserve">System should provide concise reasons for important connections.</w:t>
            </w:r>
          </w:p>
        </w:tc>
        <w:tc>
          <w:tcPr>
            <w:tcW w:type="dxa" w:w="1100"/>
            <w:tcMar>
              <w:top w:type="dxa" w:w="80"/>
              <w:left w:type="dxa" w:w="100"/>
              <w:bottom w:type="dxa" w:w="80"/>
              <w:right w:type="dxa" w:w="100"/>
            </w:tcMar>
            <w:vAlign w:val="top"/>
          </w:tcPr>
          <w:p>
            <w:r>
              <w:rPr>
                <w:b w:val="false"/>
                <w:bCs w:val="false"/>
              </w:rPr>
              <w:t xml:space="preserve">Should</w:t>
            </w:r>
          </w:p>
        </w:tc>
      </w:tr>
      <w:tr>
        <w:tc>
          <w:tcPr>
            <w:tcW w:type="dxa" w:w="900"/>
            <w:tcMar>
              <w:top w:type="dxa" w:w="80"/>
              <w:left w:type="dxa" w:w="100"/>
              <w:bottom w:type="dxa" w:w="80"/>
              <w:right w:type="dxa" w:w="100"/>
            </w:tcMar>
            <w:vAlign w:val="top"/>
          </w:tcPr>
          <w:p>
            <w:r>
              <w:rPr>
                <w:b w:val="false"/>
                <w:bCs w:val="false"/>
              </w:rPr>
              <w:t xml:space="preserve">FR-12</w:t>
            </w:r>
          </w:p>
        </w:tc>
        <w:tc>
          <w:tcPr>
            <w:tcW w:type="dxa" w:w="2100"/>
            <w:tcMar>
              <w:top w:type="dxa" w:w="80"/>
              <w:left w:type="dxa" w:w="100"/>
              <w:bottom w:type="dxa" w:w="80"/>
              <w:right w:type="dxa" w:w="100"/>
            </w:tcMar>
            <w:vAlign w:val="top"/>
          </w:tcPr>
          <w:p>
            <w:r>
              <w:rPr>
                <w:b w:val="false"/>
                <w:bCs w:val="false"/>
              </w:rPr>
              <w:t xml:space="preserve">Chat Interface</w:t>
            </w:r>
          </w:p>
        </w:tc>
        <w:tc>
          <w:tcPr>
            <w:tcW w:type="dxa" w:w="4926"/>
            <w:tcMar>
              <w:top w:type="dxa" w:w="80"/>
              <w:left w:type="dxa" w:w="100"/>
              <w:bottom w:type="dxa" w:w="80"/>
              <w:right w:type="dxa" w:w="100"/>
            </w:tcMar>
            <w:vAlign w:val="top"/>
          </w:tcPr>
          <w:p>
            <w:r>
              <w:rPr>
                <w:b w:val="false"/>
                <w:bCs w:val="false"/>
              </w:rPr>
              <w:t xml:space="preserve">System shall allow natural-language questions about the current canvas.</w:t>
            </w:r>
          </w:p>
        </w:tc>
        <w:tc>
          <w:tcPr>
            <w:tcW w:type="dxa" w:w="1100"/>
            <w:tcMar>
              <w:top w:type="dxa" w:w="80"/>
              <w:left w:type="dxa" w:w="100"/>
              <w:bottom w:type="dxa" w:w="80"/>
              <w:right w:type="dxa" w:w="100"/>
            </w:tcMar>
            <w:vAlign w:val="top"/>
          </w:tcPr>
          <w:p>
            <w:r>
              <w:rPr>
                <w:b w:val="false"/>
                <w:bCs w:val="false"/>
              </w:rPr>
              <w:t xml:space="preserve">Must</w:t>
            </w:r>
          </w:p>
        </w:tc>
      </w:tr>
      <w:tr>
        <w:tc>
          <w:tcPr>
            <w:tcW w:type="dxa" w:w="900"/>
            <w:tcMar>
              <w:top w:type="dxa" w:w="80"/>
              <w:left w:type="dxa" w:w="100"/>
              <w:bottom w:type="dxa" w:w="80"/>
              <w:right w:type="dxa" w:w="100"/>
            </w:tcMar>
            <w:vAlign w:val="top"/>
          </w:tcPr>
          <w:p>
            <w:r>
              <w:rPr>
                <w:b w:val="false"/>
                <w:bCs w:val="false"/>
              </w:rPr>
              <w:t xml:space="preserve">FR-13</w:t>
            </w:r>
          </w:p>
        </w:tc>
        <w:tc>
          <w:tcPr>
            <w:tcW w:type="dxa" w:w="2100"/>
            <w:tcMar>
              <w:top w:type="dxa" w:w="80"/>
              <w:left w:type="dxa" w:w="100"/>
              <w:bottom w:type="dxa" w:w="80"/>
              <w:right w:type="dxa" w:w="100"/>
            </w:tcMar>
            <w:vAlign w:val="top"/>
          </w:tcPr>
          <w:p>
            <w:r>
              <w:rPr>
                <w:b w:val="false"/>
                <w:bCs w:val="false"/>
              </w:rPr>
              <w:t xml:space="preserve">Conversation Extraction</w:t>
            </w:r>
          </w:p>
        </w:tc>
        <w:tc>
          <w:tcPr>
            <w:tcW w:type="dxa" w:w="4926"/>
            <w:tcMar>
              <w:top w:type="dxa" w:w="80"/>
              <w:left w:type="dxa" w:w="100"/>
              <w:bottom w:type="dxa" w:w="80"/>
              <w:right w:type="dxa" w:w="100"/>
            </w:tcMar>
            <w:vAlign w:val="top"/>
          </w:tcPr>
          <w:p>
            <w:r>
              <w:rPr>
                <w:b w:val="false"/>
                <w:bCs w:val="false"/>
              </w:rPr>
              <w:t xml:space="preserve">System should extract candidate ideas from team conversation input.</w:t>
            </w:r>
          </w:p>
        </w:tc>
        <w:tc>
          <w:tcPr>
            <w:tcW w:type="dxa" w:w="1100"/>
            <w:tcMar>
              <w:top w:type="dxa" w:w="80"/>
              <w:left w:type="dxa" w:w="100"/>
              <w:bottom w:type="dxa" w:w="80"/>
              <w:right w:type="dxa" w:w="100"/>
            </w:tcMar>
            <w:vAlign w:val="top"/>
          </w:tcPr>
          <w:p>
            <w:r>
              <w:rPr>
                <w:b w:val="false"/>
                <w:bCs w:val="false"/>
              </w:rPr>
              <w:t xml:space="preserve">Should</w:t>
            </w:r>
          </w:p>
        </w:tc>
      </w:tr>
      <w:tr>
        <w:tc>
          <w:tcPr>
            <w:tcW w:type="dxa" w:w="900"/>
            <w:tcMar>
              <w:top w:type="dxa" w:w="80"/>
              <w:left w:type="dxa" w:w="100"/>
              <w:bottom w:type="dxa" w:w="80"/>
              <w:right w:type="dxa" w:w="100"/>
            </w:tcMar>
            <w:vAlign w:val="top"/>
          </w:tcPr>
          <w:p>
            <w:r>
              <w:rPr>
                <w:b w:val="false"/>
                <w:bCs w:val="false"/>
              </w:rPr>
              <w:t xml:space="preserve">FR-14</w:t>
            </w:r>
          </w:p>
        </w:tc>
        <w:tc>
          <w:tcPr>
            <w:tcW w:type="dxa" w:w="2100"/>
            <w:tcMar>
              <w:top w:type="dxa" w:w="80"/>
              <w:left w:type="dxa" w:w="100"/>
              <w:bottom w:type="dxa" w:w="80"/>
              <w:right w:type="dxa" w:w="100"/>
            </w:tcMar>
            <w:vAlign w:val="top"/>
          </w:tcPr>
          <w:p>
            <w:r>
              <w:rPr>
                <w:b w:val="false"/>
                <w:bCs w:val="false"/>
              </w:rPr>
              <w:t xml:space="preserve">Human Control</w:t>
            </w:r>
          </w:p>
        </w:tc>
        <w:tc>
          <w:tcPr>
            <w:tcW w:type="dxa" w:w="4926"/>
            <w:tcMar>
              <w:top w:type="dxa" w:w="80"/>
              <w:left w:type="dxa" w:w="100"/>
              <w:bottom w:type="dxa" w:w="80"/>
              <w:right w:type="dxa" w:w="100"/>
            </w:tcMar>
            <w:vAlign w:val="top"/>
          </w:tcPr>
          <w:p>
            <w:r>
              <w:rPr>
                <w:b w:val="false"/>
                <w:bCs w:val="false"/>
              </w:rPr>
              <w:t xml:space="preserve">System shall require user approval before destructive or consequential changes.</w:t>
            </w:r>
          </w:p>
        </w:tc>
        <w:tc>
          <w:tcPr>
            <w:tcW w:type="dxa" w:w="1100"/>
            <w:tcMar>
              <w:top w:type="dxa" w:w="80"/>
              <w:left w:type="dxa" w:w="100"/>
              <w:bottom w:type="dxa" w:w="80"/>
              <w:right w:type="dxa" w:w="100"/>
            </w:tcMar>
            <w:vAlign w:val="top"/>
          </w:tcPr>
          <w:p>
            <w:r>
              <w:rPr>
                <w:b w:val="false"/>
                <w:bCs w:val="false"/>
              </w:rPr>
              <w:t xml:space="preserve">Must</w:t>
            </w:r>
          </w:p>
        </w:tc>
      </w:tr>
    </w:tbl>
    <w:p>
      <w:pPr>
        <w:spacing w:after="120"/>
      </w:pPr>
      <w:r>
        <w:t xml:space="preserve">Implementation approach for FR-04, FR-05, FR-09 and FR-11 is specified in Section 8.1 below.</w:t>
      </w:r>
    </w:p>
    <w:p>
      <w:pPr>
        <w:pStyle w:val="Heading1"/>
        <w:spacing w:after="160" w:before="320"/>
      </w:pPr>
      <w:r>
        <w:rPr>
          <w:b/>
          <w:bCs/>
        </w:rPr>
        <w:t xml:space="preserve">8.1 Technical Approach</w:t>
      </w:r>
    </w:p>
    <w:p>
      <w:pPr>
        <w:spacing w:after="120"/>
      </w:pPr>
      <w:r>
        <w:t xml:space="preserve">Relationship discovery has to avoid two failure modes: (a) calling an LLM once per pair of nodes, which is an O(n²) cost and latency problem the moment a canvas passes a dozen or so nodes, and (b) a single opaque model call that can't explain why it picked one relationship type over another. The two-pass approach below is designed to fit a hackathon time budget while remaining demonstrably correct.</w:t>
      </w:r>
    </w:p>
    <w:p>
      <w:pPr>
        <w:spacing w:after="120"/>
      </w:pPr>
      <w:r>
        <w:rPr>
          <w:b/>
          <w:bCs/>
        </w:rPr>
        <w:t xml:space="preserve">Pass 1 — Candidate generation (cheap, fast, deterministic):</w:t>
      </w:r>
    </w:p>
    <w:p>
      <w:pPr>
        <w:spacing w:after="120"/>
      </w:pPr>
      <w:r>
        <w:t xml:space="preserve">Embed each node's text, compute pairwise cosine similarity, and keep only each node's top-k nearest neighbors (k = 3–5). This turns an O(n²) problem into an O(n·k) one and runs in milliseconds at demo scale. No vector database is needed here — an in-memory embedding cache is sufficient for dozens of nodes; introduce a real vector store only if the Section 11 scalability goal is pursued past the demo.</w:t>
      </w:r>
    </w:p>
    <w:p>
      <w:pPr>
        <w:spacing w:after="120"/>
      </w:pPr>
      <w:r>
        <w:rPr>
          <w:b/>
          <w:bCs/>
        </w:rPr>
        <w:t xml:space="preserve">Pass 2 — Relationship typing (one batched LLM call):</w:t>
      </w:r>
    </w:p>
    <w:p>
      <w:pPr>
        <w:spacing w:after="120"/>
      </w:pPr>
      <w:r>
        <w:t xml:space="preserve">Send all candidate pairs from Pass 1 to the model in a single structured prompt, asking for a relationship type (from the Section 9 vocabulary), a one-sentence rationale, and a confidence score for each. Batching into one call — rather than one call per pair — keeps latency and cost bounded regardless of how many candidates Pass 1 surfaces.</w:t>
      </w:r>
    </w:p>
    <w:p>
      <w:pPr>
        <w:spacing w:after="120"/>
      </w:pPr>
      <w:r>
        <w:rPr>
          <w:b/>
          <w:bCs/>
        </w:rPr>
        <w:t xml:space="preserve">Disambiguation rule:</w:t>
      </w:r>
    </w:p>
    <w:p>
      <w:pPr>
        <w:spacing w:after="120"/>
      </w:pPr>
      <w:r>
        <w:t xml:space="preserve">Give the model an explicit decision rule rather than leaving type selection to its own discretion, e.g.: prefer depends_on when one idea is a precondition for the other; prefer specializes when one idea is a narrower instance of the other; prefer contradicts or duplicates when the text overlaps with opposite or repeated intent; fall back to relates_to only when no more specific type applies. Without a stated rule like this, relates_to becomes a dumping ground and the “meaningful relationship” metric in Section 12 stops meaning anything.</w:t>
      </w:r>
    </w:p>
    <w:p>
      <w:pPr>
        <w:spacing w:after="120"/>
      </w:pPr>
      <w:r>
        <w:rPr>
          <w:b/>
          <w:bCs/>
        </w:rPr>
        <w:t xml:space="preserve">Core extraction and optimize:</w:t>
      </w:r>
    </w:p>
    <w:p>
      <w:pPr>
        <w:spacing w:after="120"/>
      </w:pPr>
      <w:r>
        <w:t xml:space="preserve">One LLM call over a selected cluster's node text plus its typed edges, returning a structured object (core concept, gaps, refined concept) rather than free text, so the UI renders it deterministically instead of parsing prose.</w:t>
      </w:r>
    </w:p>
    <w:p>
      <w:pPr>
        <w:spacing w:after="120"/>
      </w:pPr>
      <w:r>
        <w:rPr>
          <w:b/>
          <w:bCs/>
        </w:rPr>
        <w:t xml:space="preserve">Fallback path:</w:t>
      </w:r>
    </w:p>
    <w:p>
      <w:pPr>
        <w:spacing w:after="120"/>
      </w:pPr>
      <w:r>
        <w:t xml:space="preserve">Cache 2–3 known-good responses for the exact rehearsed demo script. If the live API call errors or times out during the actual presentation, fall back to the cached response rather than stalling on stage — this is what Tier 0's fallback mode in Section 6.1 is for.</w:t>
      </w:r>
    </w:p>
    <w:p>
      <w:pPr>
        <w:pStyle w:val="Heading1"/>
        <w:spacing w:after="160" w:before="320"/>
      </w:pPr>
      <w:r>
        <w:rPr>
          <w:b/>
          <w:bCs/>
        </w:rPr>
        <w:t xml:space="preserve">9. Idea Graph Data Model</w:t>
      </w:r>
    </w:p>
    <w:p>
      <w:pPr>
        <w:spacing w:after="120"/>
      </w:pPr>
      <w:r>
        <w:t xml:space="preserve">Each idea is an atomic node. Relationships are first-class graph objects.</w:t>
      </w:r>
    </w:p>
    <w:p>
      <w:pPr>
        <w:pStyle w:val="ListParagraph"/>
        <w:numPr>
          <w:ilvl w:val="0"/>
          <w:numId w:val="2"/>
        </w:numPr>
        <w:spacing w:after="80"/>
      </w:pPr>
      <w:r>
        <w:t xml:space="preserve">Node: id, content, position, source, timestamp, status, semantic representation.</w:t>
      </w:r>
    </w:p>
    <w:p>
      <w:pPr>
        <w:pStyle w:val="ListParagraph"/>
        <w:numPr>
          <w:ilvl w:val="0"/>
          <w:numId w:val="2"/>
        </w:numPr>
        <w:spacing w:after="80"/>
      </w:pPr>
      <w:r>
        <w:t xml:space="preserve">Edge: source node, target node, relationship type, explanation/evidence, confidence.</w:t>
      </w:r>
    </w:p>
    <w:p>
      <w:pPr>
        <w:pStyle w:val="ListParagraph"/>
        <w:numPr>
          <w:ilvl w:val="0"/>
          <w:numId w:val="2"/>
        </w:numPr>
        <w:spacing w:after="80"/>
      </w:pPr>
      <w:r>
        <w:t xml:space="preserve">Cluster: collection of related nodes, cluster label, core concept, unresolved questions.</w:t>
      </w:r>
    </w:p>
    <w:p>
      <w:pPr>
        <w:pStyle w:val="ListParagraph"/>
        <w:numPr>
          <w:ilvl w:val="0"/>
          <w:numId w:val="2"/>
        </w:numPr>
        <w:spacing w:after="80"/>
      </w:pPr>
      <w:r>
        <w:t xml:space="preserve">Source: canvas, chat, imported context or other supported environment.</w:t>
      </w:r>
    </w:p>
    <w:p>
      <w:pPr>
        <w:pStyle w:val="ListParagraph"/>
        <w:numPr>
          <w:ilvl w:val="0"/>
          <w:numId w:val="2"/>
        </w:numPr>
        <w:spacing w:after="80"/>
      </w:pPr>
      <w:r>
        <w:t xml:space="preserve">Idea state: raw, understood, connected, clustered, critiqued, refined, validated, actionable.</w:t>
      </w:r>
    </w:p>
    <w:p>
      <w:pPr>
        <w:spacing w:after="120"/>
      </w:pPr>
      <w:r>
        <w:t xml:space="preserve">Edge confidence scores are produced directly by the relationship-typing pass described in Section 8.1, not assigned separately.</w:t>
      </w:r>
    </w:p>
    <w:p>
      <w:pPr>
        <w:spacing w:after="120"/>
      </w:pPr>
      <w:r>
        <w:rPr>
          <w:b/>
          <w:bCs/>
        </w:rPr>
        <w:t xml:space="preserve">Initial relationship vocabulary:</w:t>
      </w:r>
    </w:p>
    <w:p>
      <w:pPr>
        <w:pStyle w:val="ListParagraph"/>
        <w:numPr>
          <w:ilvl w:val="0"/>
          <w:numId w:val="2"/>
        </w:numPr>
        <w:spacing w:after="80"/>
      </w:pPr>
      <w:r>
        <w:t xml:space="preserve">relates_to</w:t>
      </w:r>
    </w:p>
    <w:p>
      <w:pPr>
        <w:pStyle w:val="ListParagraph"/>
        <w:numPr>
          <w:ilvl w:val="0"/>
          <w:numId w:val="2"/>
        </w:numPr>
        <w:spacing w:after="80"/>
      </w:pPr>
      <w:r>
        <w:t xml:space="preserve">expands</w:t>
      </w:r>
    </w:p>
    <w:p>
      <w:pPr>
        <w:pStyle w:val="ListParagraph"/>
        <w:numPr>
          <w:ilvl w:val="0"/>
          <w:numId w:val="2"/>
        </w:numPr>
        <w:spacing w:after="80"/>
      </w:pPr>
      <w:r>
        <w:t xml:space="preserve">specializes</w:t>
      </w:r>
    </w:p>
    <w:p>
      <w:pPr>
        <w:pStyle w:val="ListParagraph"/>
        <w:numPr>
          <w:ilvl w:val="0"/>
          <w:numId w:val="2"/>
        </w:numPr>
        <w:spacing w:after="80"/>
      </w:pPr>
      <w:r>
        <w:t xml:space="preserve">depends_on</w:t>
      </w:r>
    </w:p>
    <w:p>
      <w:pPr>
        <w:pStyle w:val="ListParagraph"/>
        <w:numPr>
          <w:ilvl w:val="0"/>
          <w:numId w:val="2"/>
        </w:numPr>
        <w:spacing w:after="80"/>
      </w:pPr>
      <w:r>
        <w:t xml:space="preserve">contradicts</w:t>
      </w:r>
    </w:p>
    <w:p>
      <w:pPr>
        <w:pStyle w:val="ListParagraph"/>
        <w:numPr>
          <w:ilvl w:val="0"/>
          <w:numId w:val="2"/>
        </w:numPr>
        <w:spacing w:after="80"/>
      </w:pPr>
      <w:r>
        <w:t xml:space="preserve">duplicates</w:t>
      </w:r>
    </w:p>
    <w:p>
      <w:pPr>
        <w:pStyle w:val="ListParagraph"/>
        <w:numPr>
          <w:ilvl w:val="0"/>
          <w:numId w:val="2"/>
        </w:numPr>
        <w:spacing w:after="80"/>
      </w:pPr>
      <w:r>
        <w:t xml:space="preserve">solves</w:t>
      </w:r>
    </w:p>
    <w:p>
      <w:pPr>
        <w:pStyle w:val="ListParagraph"/>
        <w:numPr>
          <w:ilvl w:val="0"/>
          <w:numId w:val="2"/>
        </w:numPr>
        <w:spacing w:after="80"/>
      </w:pPr>
      <w:r>
        <w:t xml:space="preserve">causes</w:t>
      </w:r>
    </w:p>
    <w:p>
      <w:pPr>
        <w:pStyle w:val="ListParagraph"/>
        <w:numPr>
          <w:ilvl w:val="0"/>
          <w:numId w:val="2"/>
        </w:numPr>
        <w:spacing w:after="80"/>
      </w:pPr>
      <w:r>
        <w:t xml:space="preserve">can_combine_with</w:t>
      </w:r>
    </w:p>
    <w:p>
      <w:pPr>
        <w:pStyle w:val="ListParagraph"/>
        <w:numPr>
          <w:ilvl w:val="0"/>
          <w:numId w:val="2"/>
        </w:numPr>
        <w:spacing w:after="80"/>
      </w:pPr>
      <w:r>
        <w:t xml:space="preserve">implements</w:t>
      </w:r>
    </w:p>
    <w:p>
      <w:pPr>
        <w:pStyle w:val="Heading1"/>
        <w:spacing w:after="160" w:before="320"/>
      </w:pPr>
      <w:r>
        <w:rPr>
          <w:b/>
          <w:bCs/>
        </w:rPr>
        <w:t xml:space="preserve">10. Agent Behavior</w:t>
      </w:r>
    </w:p>
    <w:p>
      <w:pPr>
        <w:spacing w:after="120"/>
      </w:pPr>
      <w:r>
        <w:t xml:space="preserve">The agent should operate as a closed-loop context processor:</w:t>
      </w:r>
    </w:p>
    <w:p>
      <w:pPr>
        <w:pStyle w:val="ListParagraph"/>
        <w:numPr>
          <w:ilvl w:val="0"/>
          <w:numId w:val="2"/>
        </w:numPr>
        <w:spacing w:after="80"/>
      </w:pPr>
      <w:r>
        <w:t xml:space="preserve">Observe — read the current canvas/conversation state.</w:t>
      </w:r>
    </w:p>
    <w:p>
      <w:pPr>
        <w:pStyle w:val="ListParagraph"/>
        <w:numPr>
          <w:ilvl w:val="0"/>
          <w:numId w:val="2"/>
        </w:numPr>
        <w:spacing w:after="80"/>
      </w:pPr>
      <w:r>
        <w:t xml:space="preserve">Understand — interpret the user's ideas and intent.</w:t>
      </w:r>
    </w:p>
    <w:p>
      <w:pPr>
        <w:pStyle w:val="ListParagraph"/>
        <w:numPr>
          <w:ilvl w:val="0"/>
          <w:numId w:val="2"/>
        </w:numPr>
        <w:spacing w:after="80"/>
      </w:pPr>
      <w:r>
        <w:t xml:space="preserve">Connect — discover relationships and clusters.</w:t>
      </w:r>
    </w:p>
    <w:p>
      <w:pPr>
        <w:pStyle w:val="ListParagraph"/>
        <w:numPr>
          <w:ilvl w:val="0"/>
          <w:numId w:val="2"/>
        </w:numPr>
        <w:spacing w:after="80"/>
      </w:pPr>
      <w:r>
        <w:t xml:space="preserve">Evaluate — identify gaps, contradictions and opportunities.</w:t>
      </w:r>
    </w:p>
    <w:p>
      <w:pPr>
        <w:pStyle w:val="ListParagraph"/>
        <w:numPr>
          <w:ilvl w:val="0"/>
          <w:numId w:val="2"/>
        </w:numPr>
        <w:spacing w:after="80"/>
      </w:pPr>
      <w:r>
        <w:t xml:space="preserve">Propose — suggest a refined concept or next action.</w:t>
      </w:r>
    </w:p>
    <w:p>
      <w:pPr>
        <w:pStyle w:val="ListParagraph"/>
        <w:numPr>
          <w:ilvl w:val="0"/>
          <w:numId w:val="2"/>
        </w:numPr>
        <w:spacing w:after="80"/>
      </w:pPr>
      <w:r>
        <w:t xml:space="preserve">Confirm — let the user accept, reject or modify the proposal.</w:t>
      </w:r>
    </w:p>
    <w:p>
      <w:pPr>
        <w:pStyle w:val="ListParagraph"/>
        <w:numPr>
          <w:ilvl w:val="0"/>
          <w:numId w:val="2"/>
        </w:numPr>
        <w:spacing w:after="80"/>
      </w:pPr>
      <w:r>
        <w:t xml:space="preserve">Update — reflect approved changes back into the graph.</w:t>
      </w:r>
    </w:p>
    <w:p>
      <w:pPr>
        <w:pStyle w:val="Heading1"/>
        <w:spacing w:after="160" w:before="320"/>
      </w:pPr>
      <w:r>
        <w:rPr>
          <w:b/>
          <w:bCs/>
        </w:rPr>
        <w:t xml:space="preserve">11. Non-Functional Requirements</w:t>
      </w:r>
    </w:p>
    <w:p>
      <w:pPr>
        <w:pStyle w:val="ListParagraph"/>
        <w:numPr>
          <w:ilvl w:val="0"/>
          <w:numId w:val="2"/>
        </w:numPr>
        <w:spacing w:after="80"/>
      </w:pPr>
      <w:r>
        <w:t xml:space="preserve">Responsiveness: common canvas interactions should feel immediate (&lt;100ms); the batched relationship-typing pass (Section 8.1) should complete within roughly 3–5 seconds for demo-scale graphs, with a visible progress state while it runs.</w:t>
      </w:r>
    </w:p>
    <w:p>
      <w:pPr>
        <w:pStyle w:val="ListParagraph"/>
        <w:numPr>
          <w:ilvl w:val="0"/>
          <w:numId w:val="2"/>
        </w:numPr>
        <w:spacing w:after="80"/>
      </w:pPr>
      <w:r>
        <w:t xml:space="preserve">Explainability: important AI-generated connections should have a short human-readable rationale.</w:t>
      </w:r>
    </w:p>
    <w:p>
      <w:pPr>
        <w:pStyle w:val="ListParagraph"/>
        <w:numPr>
          <w:ilvl w:val="0"/>
          <w:numId w:val="2"/>
        </w:numPr>
        <w:spacing w:after="80"/>
      </w:pPr>
      <w:r>
        <w:t xml:space="preserve">Recoverability: users should be able to undo or reject AI-generated graph changes.</w:t>
      </w:r>
    </w:p>
    <w:p>
      <w:pPr>
        <w:pStyle w:val="ListParagraph"/>
        <w:numPr>
          <w:ilvl w:val="0"/>
          <w:numId w:val="2"/>
        </w:numPr>
        <w:spacing w:after="80"/>
      </w:pPr>
      <w:r>
        <w:t xml:space="preserve">Privacy: conversation and idea content should be treated as user/team data and not exposed beyond required processing.</w:t>
      </w:r>
    </w:p>
    <w:p>
      <w:pPr>
        <w:pStyle w:val="ListParagraph"/>
        <w:numPr>
          <w:ilvl w:val="0"/>
          <w:numId w:val="2"/>
        </w:numPr>
        <w:spacing w:after="80"/>
      </w:pPr>
      <w:r>
        <w:t xml:space="preserve">Scalability: graph representation should support growth beyond the demo dataset.</w:t>
      </w:r>
    </w:p>
    <w:p>
      <w:pPr>
        <w:pStyle w:val="ListParagraph"/>
        <w:numPr>
          <w:ilvl w:val="0"/>
          <w:numId w:val="2"/>
        </w:numPr>
        <w:spacing w:after="80"/>
      </w:pPr>
      <w:r>
        <w:t xml:space="preserve">Usability: a first-time user should understand the canvas without training.</w:t>
      </w:r>
    </w:p>
    <w:p>
      <w:pPr>
        <w:pStyle w:val="ListParagraph"/>
        <w:numPr>
          <w:ilvl w:val="0"/>
          <w:numId w:val="2"/>
        </w:numPr>
        <w:spacing w:after="80"/>
      </w:pPr>
      <w:r>
        <w:t xml:space="preserve">Safety: the system should present suggestions as suggestions and preserve human control over consequential actions.</w:t>
      </w:r>
    </w:p>
    <w:p>
      <w:pPr>
        <w:pStyle w:val="Heading1"/>
        <w:spacing w:after="160" w:before="320"/>
      </w:pPr>
      <w:r>
        <w:rPr>
          <w:b/>
          <w:bCs/>
        </w:rPr>
        <w:t xml:space="preserve">12. Success Metrics</w:t>
      </w:r>
    </w:p>
    <w:p>
      <w:pPr>
        <w:spacing w:after="120"/>
      </w:pPr>
      <w:r>
        <w:t xml:space="preserve">Each metric below states not just a target but how it will actually be scored, so the number means something beyond a rehearsal impression.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626"/>
        <w:gridCol w:w="1600"/>
      </w:tblGrid>
      <w:tr>
        <w:trPr>
          <w:tblHeader/>
        </w:trPr>
        <w:tc>
          <w:tcPr>
            <w:tcW w:type="dxa" w:w="1400"/>
            <w:shd w:fill="D9D9D9" w:val="clear"/>
            <w:tcMar>
              <w:top w:type="dxa" w:w="80"/>
              <w:left w:type="dxa" w:w="100"/>
              <w:bottom w:type="dxa" w:w="80"/>
              <w:right w:type="dxa" w:w="100"/>
            </w:tcMar>
            <w:vAlign w:val="top"/>
          </w:tcPr>
          <w:p>
            <w:r>
              <w:rPr>
                <w:b/>
                <w:bCs/>
              </w:rPr>
              <w:t xml:space="preserve">Metric</w:t>
            </w:r>
          </w:p>
        </w:tc>
        <w:tc>
          <w:tcPr>
            <w:tcW w:type="dxa" w:w="2400"/>
            <w:shd w:fill="D9D9D9" w:val="clear"/>
            <w:tcMar>
              <w:top w:type="dxa" w:w="80"/>
              <w:left w:type="dxa" w:w="100"/>
              <w:bottom w:type="dxa" w:w="80"/>
              <w:right w:type="dxa" w:w="100"/>
            </w:tcMar>
            <w:vAlign w:val="top"/>
          </w:tcPr>
          <w:p>
            <w:r>
              <w:rPr>
                <w:b/>
                <w:bCs/>
              </w:rPr>
              <w:t xml:space="preserve">Definition</w:t>
            </w:r>
          </w:p>
        </w:tc>
        <w:tc>
          <w:tcPr>
            <w:tcW w:type="dxa" w:w="3626"/>
            <w:shd w:fill="D9D9D9" w:val="clear"/>
            <w:tcMar>
              <w:top w:type="dxa" w:w="80"/>
              <w:left w:type="dxa" w:w="100"/>
              <w:bottom w:type="dxa" w:w="80"/>
              <w:right w:type="dxa" w:w="100"/>
            </w:tcMar>
            <w:vAlign w:val="top"/>
          </w:tcPr>
          <w:p>
            <w:r>
              <w:rPr>
                <w:b/>
                <w:bCs/>
              </w:rPr>
              <w:t xml:space="preserve">How It's Measured</w:t>
            </w:r>
          </w:p>
        </w:tc>
        <w:tc>
          <w:tcPr>
            <w:tcW w:type="dxa" w:w="1600"/>
            <w:shd w:fill="D9D9D9" w:val="clear"/>
            <w:tcMar>
              <w:top w:type="dxa" w:w="80"/>
              <w:left w:type="dxa" w:w="100"/>
              <w:bottom w:type="dxa" w:w="80"/>
              <w:right w:type="dxa" w:w="100"/>
            </w:tcMar>
            <w:vAlign w:val="top"/>
          </w:tcPr>
          <w:p>
            <w:r>
              <w:rPr>
                <w:b/>
                <w:bCs/>
              </w:rPr>
              <w:t xml:space="preserve">MVP Target</w:t>
            </w:r>
          </w:p>
        </w:tc>
      </w:tr>
      <w:tr>
        <w:tc>
          <w:tcPr>
            <w:tcW w:type="dxa" w:w="1400"/>
            <w:tcMar>
              <w:top w:type="dxa" w:w="80"/>
              <w:left w:type="dxa" w:w="100"/>
              <w:bottom w:type="dxa" w:w="80"/>
              <w:right w:type="dxa" w:w="100"/>
            </w:tcMar>
            <w:vAlign w:val="top"/>
          </w:tcPr>
          <w:p>
            <w:r>
              <w:rPr>
                <w:b w:val="false"/>
                <w:bCs w:val="false"/>
              </w:rPr>
              <w:t xml:space="preserve">Idea connection
usefulness</w:t>
            </w:r>
          </w:p>
        </w:tc>
        <w:tc>
          <w:tcPr>
            <w:tcW w:type="dxa" w:w="2400"/>
            <w:tcMar>
              <w:top w:type="dxa" w:w="80"/>
              <w:left w:type="dxa" w:w="100"/>
              <w:bottom w:type="dxa" w:w="80"/>
              <w:right w:type="dxa" w:w="100"/>
            </w:tcMar>
            <w:vAlign w:val="top"/>
          </w:tcPr>
          <w:p>
            <w:r>
              <w:rPr>
                <w:b w:val="false"/>
                <w:bCs w:val="false"/>
              </w:rPr>
              <w:t xml:space="preserve">Fraction of AI-suggested relationships a human judge marks as meaningful.</w:t>
            </w:r>
          </w:p>
        </w:tc>
        <w:tc>
          <w:tcPr>
            <w:tcW w:type="dxa" w:w="3626"/>
            <w:tcMar>
              <w:top w:type="dxa" w:w="80"/>
              <w:left w:type="dxa" w:w="100"/>
              <w:bottom w:type="dxa" w:w="80"/>
              <w:right w:type="dxa" w:w="100"/>
            </w:tcMar>
            <w:vAlign w:val="top"/>
          </w:tcPr>
          <w:p>
            <w:r>
              <w:rPr>
                <w:b w:val="false"/>
                <w:bCs w:val="false"/>
              </w:rPr>
              <w:t xml:space="preserve">Every edge produced in the live/rehearsal run is rated by at least 2 of 3 team members against a shared one-line rubric: “would a person keep this connection if editing manually?”</w:t>
            </w:r>
          </w:p>
        </w:tc>
        <w:tc>
          <w:tcPr>
            <w:tcW w:type="dxa" w:w="1600"/>
            <w:tcMar>
              <w:top w:type="dxa" w:w="80"/>
              <w:left w:type="dxa" w:w="100"/>
              <w:bottom w:type="dxa" w:w="80"/>
              <w:right w:type="dxa" w:w="100"/>
            </w:tcMar>
            <w:vAlign w:val="top"/>
          </w:tcPr>
          <w:p>
            <w:r>
              <w:rPr>
                <w:b w:val="false"/>
                <w:bCs w:val="false"/>
              </w:rPr>
              <w:t xml:space="preserve">≥70% of edges rated meaningful by majority vote</w:t>
            </w:r>
          </w:p>
        </w:tc>
      </w:tr>
      <w:tr>
        <w:tc>
          <w:tcPr>
            <w:tcW w:type="dxa" w:w="1400"/>
            <w:tcMar>
              <w:top w:type="dxa" w:w="80"/>
              <w:left w:type="dxa" w:w="100"/>
              <w:bottom w:type="dxa" w:w="80"/>
              <w:right w:type="dxa" w:w="100"/>
            </w:tcMar>
            <w:vAlign w:val="top"/>
          </w:tcPr>
          <w:p>
            <w:r>
              <w:rPr>
                <w:b w:val="false"/>
                <w:bCs w:val="false"/>
              </w:rPr>
              <w:t xml:space="preserve">Core extraction
usefulness</w:t>
            </w:r>
          </w:p>
        </w:tc>
        <w:tc>
          <w:tcPr>
            <w:tcW w:type="dxa" w:w="2400"/>
            <w:tcMar>
              <w:top w:type="dxa" w:w="80"/>
              <w:left w:type="dxa" w:w="100"/>
              <w:bottom w:type="dxa" w:w="80"/>
              <w:right w:type="dxa" w:w="100"/>
            </w:tcMar>
            <w:vAlign w:val="top"/>
          </w:tcPr>
          <w:p>
            <w:r>
              <w:rPr>
                <w:b w:val="false"/>
                <w:bCs w:val="false"/>
              </w:rPr>
              <w:t xml:space="preserve">Fraction of curated clusters where the identified core concept matches an expected answer.</w:t>
            </w:r>
          </w:p>
        </w:tc>
        <w:tc>
          <w:tcPr>
            <w:tcW w:type="dxa" w:w="3626"/>
            <w:tcMar>
              <w:top w:type="dxa" w:w="80"/>
              <w:left w:type="dxa" w:w="100"/>
              <w:bottom w:type="dxa" w:w="80"/>
              <w:right w:type="dxa" w:w="100"/>
            </w:tcMar>
            <w:vAlign w:val="top"/>
          </w:tcPr>
          <w:p>
            <w:r>
              <w:rPr>
                <w:b w:val="false"/>
                <w:bCs w:val="false"/>
              </w:rPr>
              <w:t xml:space="preserve">Compare model output against a written “expected core concept” for each of 5 pre-built test clusters, written before the demo and not adjusted afterward.</w:t>
            </w:r>
          </w:p>
        </w:tc>
        <w:tc>
          <w:tcPr>
            <w:tcW w:type="dxa" w:w="1600"/>
            <w:tcMar>
              <w:top w:type="dxa" w:w="80"/>
              <w:left w:type="dxa" w:w="100"/>
              <w:bottom w:type="dxa" w:w="80"/>
              <w:right w:type="dxa" w:w="100"/>
            </w:tcMar>
            <w:vAlign w:val="top"/>
          </w:tcPr>
          <w:p>
            <w:r>
              <w:rPr>
                <w:b w:val="false"/>
                <w:bCs w:val="false"/>
              </w:rPr>
              <w:t xml:space="preserve">≥4 of 5 test clusters match</w:t>
            </w:r>
          </w:p>
        </w:tc>
      </w:tr>
      <w:tr>
        <w:tc>
          <w:tcPr>
            <w:tcW w:type="dxa" w:w="1400"/>
            <w:tcMar>
              <w:top w:type="dxa" w:w="80"/>
              <w:left w:type="dxa" w:w="100"/>
              <w:bottom w:type="dxa" w:w="80"/>
              <w:right w:type="dxa" w:w="100"/>
            </w:tcMar>
            <w:vAlign w:val="top"/>
          </w:tcPr>
          <w:p>
            <w:r>
              <w:rPr>
                <w:b w:val="false"/>
                <w:bCs w:val="false"/>
              </w:rPr>
              <w:t xml:space="preserve">Optimization
usefulness</w:t>
            </w:r>
          </w:p>
        </w:tc>
        <w:tc>
          <w:tcPr>
            <w:tcW w:type="dxa" w:w="2400"/>
            <w:tcMar>
              <w:top w:type="dxa" w:w="80"/>
              <w:left w:type="dxa" w:w="100"/>
              <w:bottom w:type="dxa" w:w="80"/>
              <w:right w:type="dxa" w:w="100"/>
            </w:tcMar>
            <w:vAlign w:val="top"/>
          </w:tcPr>
          <w:p>
            <w:r>
              <w:rPr>
                <w:b w:val="false"/>
                <w:bCs w:val="false"/>
              </w:rPr>
              <w:t xml:space="preserve">Refined concept judged stronger than the raw cluster.</w:t>
            </w:r>
          </w:p>
        </w:tc>
        <w:tc>
          <w:tcPr>
            <w:tcW w:type="dxa" w:w="3626"/>
            <w:tcMar>
              <w:top w:type="dxa" w:w="80"/>
              <w:left w:type="dxa" w:w="100"/>
              <w:bottom w:type="dxa" w:w="80"/>
              <w:right w:type="dxa" w:w="100"/>
            </w:tcMar>
            <w:vAlign w:val="top"/>
          </w:tcPr>
          <w:p>
            <w:r>
              <w:rPr>
                <w:b w:val="false"/>
                <w:bCs w:val="false"/>
              </w:rPr>
              <w:t xml:space="preserve">Blind comparison: judges see raw vs. refined versions without labels and pick the stronger one.</w:t>
            </w:r>
          </w:p>
        </w:tc>
        <w:tc>
          <w:tcPr>
            <w:tcW w:type="dxa" w:w="1600"/>
            <w:tcMar>
              <w:top w:type="dxa" w:w="80"/>
              <w:left w:type="dxa" w:w="100"/>
              <w:bottom w:type="dxa" w:w="80"/>
              <w:right w:type="dxa" w:w="100"/>
            </w:tcMar>
            <w:vAlign w:val="top"/>
          </w:tcPr>
          <w:p>
            <w:r>
              <w:rPr>
                <w:b w:val="false"/>
                <w:bCs w:val="false"/>
              </w:rPr>
              <w:t xml:space="preserve">≥70% preference for refined version</w:t>
            </w:r>
          </w:p>
        </w:tc>
      </w:tr>
      <w:tr>
        <w:tc>
          <w:tcPr>
            <w:tcW w:type="dxa" w:w="1400"/>
            <w:tcMar>
              <w:top w:type="dxa" w:w="80"/>
              <w:left w:type="dxa" w:w="100"/>
              <w:bottom w:type="dxa" w:w="80"/>
              <w:right w:type="dxa" w:w="100"/>
            </w:tcMar>
            <w:vAlign w:val="top"/>
          </w:tcPr>
          <w:p>
            <w:r>
              <w:rPr>
                <w:b w:val="false"/>
                <w:bCs w:val="false"/>
              </w:rPr>
              <w:t xml:space="preserve">Interaction
completion</w:t>
            </w:r>
          </w:p>
        </w:tc>
        <w:tc>
          <w:tcPr>
            <w:tcW w:type="dxa" w:w="2400"/>
            <w:tcMar>
              <w:top w:type="dxa" w:w="80"/>
              <w:left w:type="dxa" w:w="100"/>
              <w:bottom w:type="dxa" w:w="80"/>
              <w:right w:type="dxa" w:w="100"/>
            </w:tcMar>
            <w:vAlign w:val="top"/>
          </w:tcPr>
          <w:p>
            <w:r>
              <w:rPr>
                <w:b w:val="false"/>
                <w:bCs w:val="false"/>
              </w:rPr>
              <w:t xml:space="preserve">Time from first node to refined concept.</w:t>
            </w:r>
          </w:p>
        </w:tc>
        <w:tc>
          <w:tcPr>
            <w:tcW w:type="dxa" w:w="3626"/>
            <w:tcMar>
              <w:top w:type="dxa" w:w="80"/>
              <w:left w:type="dxa" w:w="100"/>
              <w:bottom w:type="dxa" w:w="80"/>
              <w:right w:type="dxa" w:w="100"/>
            </w:tcMar>
            <w:vAlign w:val="top"/>
          </w:tcPr>
          <w:p>
            <w:r>
              <w:rPr>
                <w:b w:val="false"/>
                <w:bCs w:val="false"/>
              </w:rPr>
              <w:t xml:space="preserve">Timed with a stopwatch during rehearsal and the live run.</w:t>
            </w:r>
          </w:p>
        </w:tc>
        <w:tc>
          <w:tcPr>
            <w:tcW w:type="dxa" w:w="1600"/>
            <w:tcMar>
              <w:top w:type="dxa" w:w="80"/>
              <w:left w:type="dxa" w:w="100"/>
              <w:bottom w:type="dxa" w:w="80"/>
              <w:right w:type="dxa" w:w="100"/>
            </w:tcMar>
            <w:vAlign w:val="top"/>
          </w:tcPr>
          <w:p>
            <w:r>
              <w:rPr>
                <w:b w:val="false"/>
                <w:bCs w:val="false"/>
              </w:rPr>
              <w:t xml:space="preserve">≤2 minutes</w:t>
            </w:r>
          </w:p>
        </w:tc>
      </w:tr>
      <w:tr>
        <w:tc>
          <w:tcPr>
            <w:tcW w:type="dxa" w:w="1400"/>
            <w:tcMar>
              <w:top w:type="dxa" w:w="80"/>
              <w:left w:type="dxa" w:w="100"/>
              <w:bottom w:type="dxa" w:w="80"/>
              <w:right w:type="dxa" w:w="100"/>
            </w:tcMar>
            <w:vAlign w:val="top"/>
          </w:tcPr>
          <w:p>
            <w:r>
              <w:rPr>
                <w:b w:val="false"/>
                <w:bCs w:val="false"/>
              </w:rPr>
              <w:t xml:space="preserve">Hallucinated
relationships</w:t>
            </w:r>
          </w:p>
        </w:tc>
        <w:tc>
          <w:tcPr>
            <w:tcW w:type="dxa" w:w="2400"/>
            <w:tcMar>
              <w:top w:type="dxa" w:w="80"/>
              <w:left w:type="dxa" w:w="100"/>
              <w:bottom w:type="dxa" w:w="80"/>
              <w:right w:type="dxa" w:w="100"/>
            </w:tcMar>
            <w:vAlign w:val="top"/>
          </w:tcPr>
          <w:p>
            <w:r>
              <w:rPr>
                <w:b w:val="false"/>
                <w:bCs w:val="false"/>
              </w:rPr>
              <w:t xml:space="preserve">An edge whose rationale doesn't reference actual content from both connected nodes.</w:t>
            </w:r>
          </w:p>
        </w:tc>
        <w:tc>
          <w:tcPr>
            <w:tcW w:type="dxa" w:w="3626"/>
            <w:tcMar>
              <w:top w:type="dxa" w:w="80"/>
              <w:left w:type="dxa" w:w="100"/>
              <w:bottom w:type="dxa" w:w="80"/>
              <w:right w:type="dxa" w:w="100"/>
            </w:tcMar>
            <w:vAlign w:val="top"/>
          </w:tcPr>
          <w:p>
            <w:r>
              <w:rPr>
                <w:b w:val="false"/>
                <w:bCs w:val="false"/>
              </w:rPr>
              <w:t xml:space="preserve">Manual audit of every edge generated across the 5 test clusters against this definition.</w:t>
            </w:r>
          </w:p>
        </w:tc>
        <w:tc>
          <w:tcPr>
            <w:tcW w:type="dxa" w:w="1600"/>
            <w:tcMar>
              <w:top w:type="dxa" w:w="80"/>
              <w:left w:type="dxa" w:w="100"/>
              <w:bottom w:type="dxa" w:w="80"/>
              <w:right w:type="dxa" w:w="100"/>
            </w:tcMar>
            <w:vAlign w:val="top"/>
          </w:tcPr>
          <w:p>
            <w:r>
              <w:rPr>
                <w:b w:val="false"/>
                <w:bCs w:val="false"/>
              </w:rPr>
              <w:t xml:space="preserve">&lt;10% of audited edges</w:t>
            </w:r>
          </w:p>
        </w:tc>
      </w:tr>
      <w:tr>
        <w:tc>
          <w:tcPr>
            <w:tcW w:type="dxa" w:w="1400"/>
            <w:tcMar>
              <w:top w:type="dxa" w:w="80"/>
              <w:left w:type="dxa" w:w="100"/>
              <w:bottom w:type="dxa" w:w="80"/>
              <w:right w:type="dxa" w:w="100"/>
            </w:tcMar>
            <w:vAlign w:val="top"/>
          </w:tcPr>
          <w:p>
            <w:r>
              <w:rPr>
                <w:b w:val="false"/>
                <w:bCs w:val="false"/>
              </w:rPr>
              <w:t xml:space="preserve">Demo
reliability</w:t>
            </w:r>
          </w:p>
        </w:tc>
        <w:tc>
          <w:tcPr>
            <w:tcW w:type="dxa" w:w="2400"/>
            <w:tcMar>
              <w:top w:type="dxa" w:w="80"/>
              <w:left w:type="dxa" w:w="100"/>
              <w:bottom w:type="dxa" w:w="80"/>
              <w:right w:type="dxa" w:w="100"/>
            </w:tcMar>
            <w:vAlign w:val="top"/>
          </w:tcPr>
          <w:p>
            <w:r>
              <w:rPr>
                <w:b w:val="false"/>
                <w:bCs w:val="false"/>
              </w:rPr>
              <w:t xml:space="preserve">Critical flow completes without manual intervention.</w:t>
            </w:r>
          </w:p>
        </w:tc>
        <w:tc>
          <w:tcPr>
            <w:tcW w:type="dxa" w:w="3626"/>
            <w:tcMar>
              <w:top w:type="dxa" w:w="80"/>
              <w:left w:type="dxa" w:w="100"/>
              <w:bottom w:type="dxa" w:w="80"/>
              <w:right w:type="dxa" w:w="100"/>
            </w:tcMar>
            <w:vAlign w:val="top"/>
          </w:tcPr>
          <w:p>
            <w:r>
              <w:rPr>
                <w:b w:val="false"/>
                <w:bCs w:val="false"/>
              </w:rPr>
              <w:t xml:space="preserve">Full scripted flow run 5 times in rehearsal before the live demo.</w:t>
            </w:r>
          </w:p>
        </w:tc>
        <w:tc>
          <w:tcPr>
            <w:tcW w:type="dxa" w:w="1600"/>
            <w:tcMar>
              <w:top w:type="dxa" w:w="80"/>
              <w:left w:type="dxa" w:w="100"/>
              <w:bottom w:type="dxa" w:w="80"/>
              <w:right w:type="dxa" w:w="100"/>
            </w:tcMar>
            <w:vAlign w:val="top"/>
          </w:tcPr>
          <w:p>
            <w:r>
              <w:rPr>
                <w:b w:val="false"/>
                <w:bCs w:val="false"/>
              </w:rPr>
              <w:t xml:space="preserve">5 of 5 rehearsal runs succeed</w:t>
            </w:r>
          </w:p>
        </w:tc>
      </w:tr>
    </w:tbl>
    <w:p>
      <w:pPr>
        <w:pStyle w:val="Heading1"/>
        <w:spacing w:after="160" w:before="320"/>
      </w:pPr>
      <w:r>
        <w:rPr>
          <w:b/>
          <w:bCs/>
        </w:rPr>
        <w:t xml:space="preserve">13. Competitive / Differentiation Positioning</w:t>
      </w:r>
    </w:p>
    <w:p>
      <w:pPr>
        <w:spacing w:after="120"/>
      </w:pPr>
      <w:r>
        <w:t xml:space="preserve">IdeaGraph enters a genuinely crowded space. AI-assisted canvases that cluster ideas and surface connections already exist and ship today, including:</w:t>
      </w:r>
    </w:p>
    <w:p>
      <w:pPr>
        <w:pStyle w:val="ListParagraph"/>
        <w:numPr>
          <w:ilvl w:val="0"/>
          <w:numId w:val="2"/>
        </w:numPr>
        <w:spacing w:after="80"/>
      </w:pPr>
      <w:r>
        <w:t xml:space="preserve">InfraNodus — builds a concept graph from text and surfaces “blind spots” between disparate ideas via generated questions.</w:t>
      </w:r>
    </w:p>
    <w:p>
      <w:pPr>
        <w:pStyle w:val="ListParagraph"/>
        <w:numPr>
          <w:ilvl w:val="0"/>
          <w:numId w:val="2"/>
        </w:numPr>
        <w:spacing w:after="80"/>
      </w:pPr>
      <w:r>
        <w:t xml:space="preserve">Miro AI — clusters brainstormed ideas by theme and flags potential gaps in thinking.</w:t>
      </w:r>
    </w:p>
    <w:p>
      <w:pPr>
        <w:pStyle w:val="ListParagraph"/>
        <w:numPr>
          <w:ilvl w:val="0"/>
          <w:numId w:val="2"/>
        </w:numPr>
        <w:spacing w:after="80"/>
      </w:pPr>
      <w:r>
        <w:t xml:space="preserve">Storyflow — synthesizes across canvas ideas, flags contradictions against existing strategy, and suggests next steps.</w:t>
      </w:r>
    </w:p>
    <w:p>
      <w:pPr>
        <w:pStyle w:val="ListParagraph"/>
        <w:numPr>
          <w:ilvl w:val="0"/>
          <w:numId w:val="2"/>
        </w:numPr>
        <w:spacing w:after="80"/>
      </w:pPr>
      <w:r>
        <w:t xml:space="preserve">Ponder — converts scattered notes and documents into a structured, AI-linked knowledge graph.</w:t>
      </w:r>
    </w:p>
    <w:p>
      <w:pPr>
        <w:pStyle w:val="ListParagraph"/>
        <w:numPr>
          <w:ilvl w:val="0"/>
          <w:numId w:val="2"/>
        </w:numPr>
        <w:spacing w:after="80"/>
      </w:pPr>
      <w:r>
        <w:t xml:space="preserve">Jeda.ai — a multi-LLM agent that clusters brainstormed sticky-note ideas automatically.</w:t>
      </w:r>
    </w:p>
    <w:p>
      <w:pPr>
        <w:spacing w:after="120"/>
      </w:pPr>
      <w:r>
        <w:t xml:space="preserve">Pretending these don't exist costs credibility with anyone who has used one. The differentiation that survives a live demo has to be narrower than “we connect your ideas” — pick one or two of the following and be ready to prove them on stage:</w:t>
      </w:r>
    </w:p>
    <w:p>
      <w:pPr>
        <w:pStyle w:val="ListParagraph"/>
        <w:numPr>
          <w:ilvl w:val="0"/>
          <w:numId w:val="2"/>
        </w:numPr>
        <w:spacing w:after="80"/>
      </w:pPr>
      <w:r>
        <w:t xml:space="preserve">Typed, evidenced edges: most competitors group ideas visually but don't commit to a named relationship type plus a rationale per edge.</w:t>
      </w:r>
    </w:p>
    <w:p>
      <w:pPr>
        <w:pStyle w:val="ListParagraph"/>
        <w:numPr>
          <w:ilvl w:val="0"/>
          <w:numId w:val="2"/>
        </w:numPr>
        <w:spacing w:after="80"/>
      </w:pPr>
      <w:r>
        <w:t xml:space="preserve">A persistent, editable graph object across sessions, driven by an explicit propose → confirm → update loop, rather than a one-shot generation.</w:t>
      </w:r>
    </w:p>
    <w:p>
      <w:pPr>
        <w:pStyle w:val="ListParagraph"/>
        <w:numPr>
          <w:ilvl w:val="0"/>
          <w:numId w:val="2"/>
        </w:numPr>
        <w:spacing w:after="80"/>
      </w:pPr>
      <w:r>
        <w:t xml:space="preserve">One graph engine consuming both a canvas and team chat as sources, so ideas don't need to be re-entered by hand.</w:t>
      </w:r>
    </w:p>
    <w:p>
      <w:pPr>
        <w:spacing w:after="120"/>
      </w:pPr>
      <w:r>
        <w:t xml:space="preserve">State the chosen wedge explicitly and early in the pitch. Assuming judges will infer it from the demo alone is how this gets mistaken for “just another AI mind map.”</w:t>
      </w:r>
    </w:p>
    <w:p>
      <w:pPr>
        <w:pStyle w:val="Heading1"/>
        <w:spacing w:after="160" w:before="320"/>
      </w:pPr>
      <w:r>
        <w:rPr>
          <w:b/>
          <w:bCs/>
        </w:rPr>
        <w:t xml:space="preserve">14. Hackathon Demo Story</w:t>
      </w:r>
    </w:p>
    <w:p>
      <w:pPr>
        <w:pStyle w:val="ListParagraph"/>
        <w:numPr>
          <w:ilvl w:val="0"/>
          <w:numId w:val="3"/>
        </w:numPr>
        <w:spacing w:after="80"/>
      </w:pPr>
      <w:r>
        <w:t xml:space="preserve">Start with a blank canvas.</w:t>
      </w:r>
    </w:p>
    <w:p>
      <w:pPr>
        <w:pStyle w:val="ListParagraph"/>
        <w:numPr>
          <w:ilvl w:val="0"/>
          <w:numId w:val="3"/>
        </w:numPr>
        <w:spacing w:after="80"/>
      </w:pPr>
      <w:r>
        <w:t xml:space="preserve">Drop 5–8 pre-written, intentionally disconnected ideas.</w:t>
      </w:r>
    </w:p>
    <w:p>
      <w:pPr>
        <w:pStyle w:val="ListParagraph"/>
        <w:numPr>
          <w:ilvl w:val="0"/>
          <w:numId w:val="3"/>
        </w:numPr>
        <w:spacing w:after="80"/>
      </w:pPr>
      <w:r>
        <w:t xml:space="preserve">Show the agent automatically connecting related ideas.</w:t>
      </w:r>
    </w:p>
    <w:p>
      <w:pPr>
        <w:pStyle w:val="ListParagraph"/>
        <w:numPr>
          <w:ilvl w:val="0"/>
          <w:numId w:val="3"/>
        </w:numPr>
        <w:spacing w:after="80"/>
      </w:pPr>
      <w:r>
        <w:t xml:space="preserve">Ask: “What is the core idea here?”</w:t>
      </w:r>
    </w:p>
    <w:p>
      <w:pPr>
        <w:pStyle w:val="ListParagraph"/>
        <w:numPr>
          <w:ilvl w:val="0"/>
          <w:numId w:val="3"/>
        </w:numPr>
        <w:spacing w:after="80"/>
      </w:pPr>
      <w:r>
        <w:t xml:space="preserve">Show the resulting cluster and synthesis.</w:t>
      </w:r>
    </w:p>
    <w:p>
      <w:pPr>
        <w:pStyle w:val="ListParagraph"/>
        <w:numPr>
          <w:ilvl w:val="0"/>
          <w:numId w:val="3"/>
        </w:numPr>
        <w:spacing w:after="80"/>
      </w:pPr>
      <w:r>
        <w:t xml:space="preserve">Have a judge or teammate call out one new, unrehearsed idea; drop it on the canvas live and show it get connected in real time — this is the one unscripted moment, and the one that actually proves the claim rather than a rehearsed script.</w:t>
      </w:r>
    </w:p>
    <w:p>
      <w:pPr>
        <w:pStyle w:val="ListParagraph"/>
        <w:numPr>
          <w:ilvl w:val="0"/>
          <w:numId w:val="3"/>
        </w:numPr>
        <w:spacing w:after="80"/>
      </w:pPr>
      <w:r>
        <w:t xml:space="preserve">Ask: “What am I missing?”</w:t>
      </w:r>
    </w:p>
    <w:p>
      <w:pPr>
        <w:pStyle w:val="ListParagraph"/>
        <w:numPr>
          <w:ilvl w:val="0"/>
          <w:numId w:val="3"/>
        </w:numPr>
        <w:spacing w:after="80"/>
      </w:pPr>
      <w:r>
        <w:t xml:space="preserve">Show a contradiction or missing assumption.</w:t>
      </w:r>
    </w:p>
    <w:p>
      <w:pPr>
        <w:pStyle w:val="ListParagraph"/>
        <w:numPr>
          <w:ilvl w:val="0"/>
          <w:numId w:val="3"/>
        </w:numPr>
        <w:spacing w:after="80"/>
      </w:pPr>
      <w:r>
        <w:t xml:space="preserve">Select the cluster and choose “Optimize”; show the refined problem, solution direction and next action.</w:t>
      </w:r>
    </w:p>
    <w:p>
      <w:pPr>
        <w:pStyle w:val="ListParagraph"/>
        <w:numPr>
          <w:ilvl w:val="0"/>
          <w:numId w:val="3"/>
        </w:numPr>
        <w:spacing w:after="80"/>
      </w:pPr>
      <w:r>
        <w:t xml:space="preserve">Optionally show the same idea extraction from a short team-chat conversation.</w:t>
      </w:r>
    </w:p>
    <w:p>
      <w:pPr>
        <w:pStyle w:val="Heading1"/>
        <w:spacing w:after="160" w:before="320"/>
      </w:pPr>
      <w:r>
        <w:rPr>
          <w:b/>
          <w:bCs/>
        </w:rPr>
        <w:t xml:space="preserve">15. Future Roadmap</w:t>
      </w:r>
    </w:p>
    <w:p>
      <w:pPr>
        <w:pStyle w:val="ListParagraph"/>
        <w:numPr>
          <w:ilvl w:val="0"/>
          <w:numId w:val="2"/>
        </w:numPr>
        <w:spacing w:after="80"/>
      </w:pPr>
      <w:r>
        <w:t xml:space="preserve">Slack / Teams native integration.</w:t>
      </w:r>
    </w:p>
    <w:p>
      <w:pPr>
        <w:pStyle w:val="ListParagraph"/>
        <w:numPr>
          <w:ilvl w:val="0"/>
          <w:numId w:val="2"/>
        </w:numPr>
        <w:spacing w:after="80"/>
      </w:pPr>
      <w:r>
        <w:t xml:space="preserve">Browser-context integration for research sessions.</w:t>
      </w:r>
    </w:p>
    <w:p>
      <w:pPr>
        <w:pStyle w:val="ListParagraph"/>
        <w:numPr>
          <w:ilvl w:val="0"/>
          <w:numId w:val="2"/>
        </w:numPr>
        <w:spacing w:after="80"/>
      </w:pPr>
      <w:r>
        <w:t xml:space="preserve">Voice-based idea capture.</w:t>
      </w:r>
    </w:p>
    <w:p>
      <w:pPr>
        <w:pStyle w:val="ListParagraph"/>
        <w:numPr>
          <w:ilvl w:val="0"/>
          <w:numId w:val="2"/>
        </w:numPr>
        <w:spacing w:after="80"/>
      </w:pPr>
      <w:r>
        <w:t xml:space="preserve">Versioned idea evolution and decision history.</w:t>
      </w:r>
    </w:p>
    <w:p>
      <w:pPr>
        <w:pStyle w:val="ListParagraph"/>
        <w:numPr>
          <w:ilvl w:val="0"/>
          <w:numId w:val="2"/>
        </w:numPr>
        <w:spacing w:after="80"/>
      </w:pPr>
      <w:r>
        <w:t xml:space="preserve">Evidence and source linking.</w:t>
      </w:r>
    </w:p>
    <w:p>
      <w:pPr>
        <w:pStyle w:val="ListParagraph"/>
        <w:numPr>
          <w:ilvl w:val="0"/>
          <w:numId w:val="2"/>
        </w:numPr>
        <w:spacing w:after="80"/>
      </w:pPr>
      <w:r>
        <w:t xml:space="preserve">Team-level idea graphs with permissions.</w:t>
      </w:r>
    </w:p>
    <w:p>
      <w:pPr>
        <w:pStyle w:val="ListParagraph"/>
        <w:numPr>
          <w:ilvl w:val="0"/>
          <w:numId w:val="2"/>
        </w:numPr>
        <w:spacing w:after="80"/>
      </w:pPr>
      <w:r>
        <w:t xml:space="preserve">Idea-to-project conversion.</w:t>
      </w:r>
    </w:p>
    <w:p>
      <w:pPr>
        <w:pStyle w:val="ListParagraph"/>
        <w:numPr>
          <w:ilvl w:val="0"/>
          <w:numId w:val="2"/>
        </w:numPr>
        <w:spacing w:after="80"/>
      </w:pPr>
      <w:r>
        <w:t xml:space="preserve">Experiment tracking and validation.</w:t>
      </w:r>
    </w:p>
    <w:p>
      <w:pPr>
        <w:pStyle w:val="ListParagraph"/>
        <w:numPr>
          <w:ilvl w:val="0"/>
          <w:numId w:val="2"/>
        </w:numPr>
        <w:spacing w:after="80"/>
      </w:pPr>
      <w:r>
        <w:t xml:space="preserve">Multi-agent specialist reviewers for market, technical, product and feasibility analysis.</w:t>
      </w:r>
    </w:p>
    <w:p>
      <w:pPr>
        <w:pStyle w:val="ListParagraph"/>
        <w:numPr>
          <w:ilvl w:val="0"/>
          <w:numId w:val="2"/>
        </w:numPr>
        <w:spacing w:after="80"/>
      </w:pPr>
      <w:r>
        <w:t xml:space="preserve">Organization-wide knowledge/idea graph.</w:t>
      </w:r>
    </w:p>
    <w:p>
      <w:pPr>
        <w:pStyle w:val="Heading1"/>
        <w:spacing w:after="160" w:before="320"/>
      </w:pPr>
      <w:r>
        <w:rPr>
          <w:b/>
          <w:bCs/>
        </w:rPr>
        <w:t xml:space="preserve">16.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D9D9" w:val="clear"/>
            <w:tcMar>
              <w:top w:type="dxa" w:w="80"/>
              <w:left w:type="dxa" w:w="100"/>
              <w:bottom w:type="dxa" w:w="80"/>
              <w:right w:type="dxa" w:w="100"/>
            </w:tcMar>
            <w:vAlign w:val="top"/>
          </w:tcPr>
          <w:p>
            <w:r>
              <w:rPr>
                <w:b/>
                <w:bCs/>
              </w:rPr>
              <w:t xml:space="preserve">Risk</w:t>
            </w:r>
          </w:p>
        </w:tc>
        <w:tc>
          <w:tcPr>
            <w:tcW w:type="dxa" w:w="4513"/>
            <w:shd w:fill="D9D9D9" w:val="clear"/>
            <w:tcMar>
              <w:top w:type="dxa" w:w="80"/>
              <w:left w:type="dxa" w:w="100"/>
              <w:bottom w:type="dxa" w:w="80"/>
              <w:right w:type="dxa" w:w="100"/>
            </w:tcMar>
            <w:vAlign w:val="top"/>
          </w:tcPr>
          <w:p>
            <w:r>
              <w:rPr>
                <w:b/>
                <w:bCs/>
              </w:rPr>
              <w:t xml:space="preserve">Mitigation</w:t>
            </w:r>
          </w:p>
        </w:tc>
      </w:tr>
      <w:tr>
        <w:tc>
          <w:tcPr>
            <w:tcW w:type="dxa" w:w="4513"/>
            <w:tcMar>
              <w:top w:type="dxa" w:w="80"/>
              <w:left w:type="dxa" w:w="100"/>
              <w:bottom w:type="dxa" w:w="80"/>
              <w:right w:type="dxa" w:w="100"/>
            </w:tcMar>
            <w:vAlign w:val="top"/>
          </w:tcPr>
          <w:p>
            <w:r>
              <w:rPr>
                <w:b w:val="false"/>
                <w:bCs w:val="false"/>
              </w:rPr>
              <w:t xml:space="preserve">AI creates meaningless connections</w:t>
            </w:r>
          </w:p>
        </w:tc>
        <w:tc>
          <w:tcPr>
            <w:tcW w:type="dxa" w:w="4513"/>
            <w:tcMar>
              <w:top w:type="dxa" w:w="80"/>
              <w:left w:type="dxa" w:w="100"/>
              <w:bottom w:type="dxa" w:w="80"/>
              <w:right w:type="dxa" w:w="100"/>
            </w:tcMar>
            <w:vAlign w:val="top"/>
          </w:tcPr>
          <w:p>
            <w:r>
              <w:rPr>
                <w:b w:val="false"/>
                <w:bCs w:val="false"/>
              </w:rPr>
              <w:t xml:space="preserve">Require rationale/evidence and allow one-click rejection.</w:t>
            </w:r>
          </w:p>
        </w:tc>
      </w:tr>
      <w:tr>
        <w:tc>
          <w:tcPr>
            <w:tcW w:type="dxa" w:w="4513"/>
            <w:tcMar>
              <w:top w:type="dxa" w:w="80"/>
              <w:left w:type="dxa" w:w="100"/>
              <w:bottom w:type="dxa" w:w="80"/>
              <w:right w:type="dxa" w:w="100"/>
            </w:tcMar>
            <w:vAlign w:val="top"/>
          </w:tcPr>
          <w:p>
            <w:r>
              <w:rPr>
                <w:b w:val="false"/>
                <w:bCs w:val="false"/>
              </w:rPr>
              <w:t xml:space="preserve">Canvas becomes visually cluttered</w:t>
            </w:r>
          </w:p>
        </w:tc>
        <w:tc>
          <w:tcPr>
            <w:tcW w:type="dxa" w:w="4513"/>
            <w:tcMar>
              <w:top w:type="dxa" w:w="80"/>
              <w:left w:type="dxa" w:w="100"/>
              <w:bottom w:type="dxa" w:w="80"/>
              <w:right w:type="dxa" w:w="100"/>
            </w:tcMar>
            <w:vAlign w:val="top"/>
          </w:tcPr>
          <w:p>
            <w:r>
              <w:rPr>
                <w:b w:val="false"/>
                <w:bCs w:val="false"/>
              </w:rPr>
              <w:t xml:space="preserve">Use cluster views, edge filtering and progressive disclosure.</w:t>
            </w:r>
          </w:p>
        </w:tc>
      </w:tr>
      <w:tr>
        <w:tc>
          <w:tcPr>
            <w:tcW w:type="dxa" w:w="4513"/>
            <w:tcMar>
              <w:top w:type="dxa" w:w="80"/>
              <w:left w:type="dxa" w:w="100"/>
              <w:bottom w:type="dxa" w:w="80"/>
              <w:right w:type="dxa" w:w="100"/>
            </w:tcMar>
            <w:vAlign w:val="top"/>
          </w:tcPr>
          <w:p>
            <w:r>
              <w:rPr>
                <w:b w:val="false"/>
                <w:bCs w:val="false"/>
              </w:rPr>
              <w:t xml:space="preserve">Users do not understand the value</w:t>
            </w:r>
          </w:p>
        </w:tc>
        <w:tc>
          <w:tcPr>
            <w:tcW w:type="dxa" w:w="4513"/>
            <w:tcMar>
              <w:top w:type="dxa" w:w="80"/>
              <w:left w:type="dxa" w:w="100"/>
              <w:bottom w:type="dxa" w:w="80"/>
              <w:right w:type="dxa" w:w="100"/>
            </w:tcMar>
            <w:vAlign w:val="top"/>
          </w:tcPr>
          <w:p>
            <w:r>
              <w:rPr>
                <w:b w:val="false"/>
                <w:bCs w:val="false"/>
              </w:rPr>
              <w:t xml:space="preserve">Lead with the “find connections I missed” interaction.</w:t>
            </w:r>
          </w:p>
        </w:tc>
      </w:tr>
      <w:tr>
        <w:tc>
          <w:tcPr>
            <w:tcW w:type="dxa" w:w="4513"/>
            <w:tcMar>
              <w:top w:type="dxa" w:w="80"/>
              <w:left w:type="dxa" w:w="100"/>
              <w:bottom w:type="dxa" w:w="80"/>
              <w:right w:type="dxa" w:w="100"/>
            </w:tcMar>
            <w:vAlign w:val="top"/>
          </w:tcPr>
          <w:p>
            <w:r>
              <w:rPr>
                <w:b w:val="false"/>
                <w:bCs w:val="false"/>
              </w:rPr>
              <w:t xml:space="preserve">Overly broad MVP</w:t>
            </w:r>
          </w:p>
        </w:tc>
        <w:tc>
          <w:tcPr>
            <w:tcW w:type="dxa" w:w="4513"/>
            <w:tcMar>
              <w:top w:type="dxa" w:w="80"/>
              <w:left w:type="dxa" w:w="100"/>
              <w:bottom w:type="dxa" w:w="80"/>
              <w:right w:type="dxa" w:w="100"/>
            </w:tcMar>
            <w:vAlign w:val="top"/>
          </w:tcPr>
          <w:p>
            <w:r>
              <w:rPr>
                <w:b w:val="false"/>
                <w:bCs w:val="false"/>
              </w:rPr>
              <w:t xml:space="preserve">Prioritize create → connect → core → optimize.</w:t>
            </w:r>
          </w:p>
        </w:tc>
      </w:tr>
      <w:tr>
        <w:tc>
          <w:tcPr>
            <w:tcW w:type="dxa" w:w="4513"/>
            <w:tcMar>
              <w:top w:type="dxa" w:w="80"/>
              <w:left w:type="dxa" w:w="100"/>
              <w:bottom w:type="dxa" w:w="80"/>
              <w:right w:type="dxa" w:w="100"/>
            </w:tcMar>
            <w:vAlign w:val="top"/>
          </w:tcPr>
          <w:p>
            <w:r>
              <w:rPr>
                <w:b w:val="false"/>
                <w:bCs w:val="false"/>
              </w:rPr>
              <w:t xml:space="preserve">Chat extraction becomes a separate product</w:t>
            </w:r>
          </w:p>
        </w:tc>
        <w:tc>
          <w:tcPr>
            <w:tcW w:type="dxa" w:w="4513"/>
            <w:tcMar>
              <w:top w:type="dxa" w:w="80"/>
              <w:left w:type="dxa" w:w="100"/>
              <w:bottom w:type="dxa" w:w="80"/>
              <w:right w:type="dxa" w:w="100"/>
            </w:tcMar>
            <w:vAlign w:val="top"/>
          </w:tcPr>
          <w:p>
            <w:r>
              <w:rPr>
                <w:b w:val="false"/>
                <w:bCs w:val="false"/>
              </w:rPr>
              <w:t xml:space="preserve">Reuse the same Idea Graph engine and treat Slack as another context source.</w:t>
            </w:r>
          </w:p>
        </w:tc>
      </w:tr>
      <w:tr>
        <w:tc>
          <w:tcPr>
            <w:tcW w:type="dxa" w:w="4513"/>
            <w:tcMar>
              <w:top w:type="dxa" w:w="80"/>
              <w:left w:type="dxa" w:w="100"/>
              <w:bottom w:type="dxa" w:w="80"/>
              <w:right w:type="dxa" w:w="100"/>
            </w:tcMar>
            <w:vAlign w:val="top"/>
          </w:tcPr>
          <w:p>
            <w:r>
              <w:rPr>
                <w:b w:val="false"/>
                <w:bCs w:val="false"/>
              </w:rPr>
              <w:t xml:space="preserve">Hackathon eligibility ambiguity</w:t>
            </w:r>
          </w:p>
        </w:tc>
        <w:tc>
          <w:tcPr>
            <w:tcW w:type="dxa" w:w="4513"/>
            <w:tcMar>
              <w:top w:type="dxa" w:w="80"/>
              <w:left w:type="dxa" w:w="100"/>
              <w:bottom w:type="dxa" w:w="80"/>
              <w:right w:type="dxa" w:w="100"/>
            </w:tcMar>
            <w:vAlign w:val="top"/>
          </w:tcPr>
          <w:p>
            <w:r>
              <w:rPr>
                <w:b w:val="false"/>
                <w:bCs w:val="false"/>
              </w:rPr>
              <w:t xml:space="preserve">Build the submitted core during the official event and document newly created components.</w:t>
            </w:r>
          </w:p>
        </w:tc>
      </w:tr>
      <w:tr>
        <w:tc>
          <w:tcPr>
            <w:tcW w:type="dxa" w:w="4513"/>
            <w:tcMar>
              <w:top w:type="dxa" w:w="80"/>
              <w:left w:type="dxa" w:w="100"/>
              <w:bottom w:type="dxa" w:w="80"/>
              <w:right w:type="dxa" w:w="100"/>
            </w:tcMar>
            <w:vAlign w:val="top"/>
          </w:tcPr>
          <w:p>
            <w:r>
              <w:rPr>
                <w:b w:val="false"/>
                <w:bCs w:val="false"/>
              </w:rPr>
              <w:t xml:space="preserve">Relationship discovery is too slow or costly as nodes grow</w:t>
            </w:r>
          </w:p>
        </w:tc>
        <w:tc>
          <w:tcPr>
            <w:tcW w:type="dxa" w:w="4513"/>
            <w:tcMar>
              <w:top w:type="dxa" w:w="80"/>
              <w:left w:type="dxa" w:w="100"/>
              <w:bottom w:type="dxa" w:w="80"/>
              <w:right w:type="dxa" w:w="100"/>
            </w:tcMar>
            <w:vAlign w:val="top"/>
          </w:tcPr>
          <w:p>
            <w:r>
              <w:rPr>
                <w:b w:val="false"/>
                <w:bCs w:val="false"/>
              </w:rPr>
              <w:t xml:space="preserve">Use the embedding-prefilter + single batched LLM call approach in Section 8.1; cap candidate pairs per node.</w:t>
            </w:r>
          </w:p>
        </w:tc>
      </w:tr>
      <w:tr>
        <w:tc>
          <w:tcPr>
            <w:tcW w:type="dxa" w:w="4513"/>
            <w:tcMar>
              <w:top w:type="dxa" w:w="80"/>
              <w:left w:type="dxa" w:w="100"/>
              <w:bottom w:type="dxa" w:w="80"/>
              <w:right w:type="dxa" w:w="100"/>
            </w:tcMar>
            <w:vAlign w:val="top"/>
          </w:tcPr>
          <w:p>
            <w:r>
              <w:rPr>
                <w:b w:val="false"/>
                <w:bCs w:val="false"/>
              </w:rPr>
              <w:t xml:space="preserve">Team runs out of time before the AI core works</w:t>
            </w:r>
          </w:p>
        </w:tc>
        <w:tc>
          <w:tcPr>
            <w:tcW w:type="dxa" w:w="4513"/>
            <w:tcMar>
              <w:top w:type="dxa" w:w="80"/>
              <w:left w:type="dxa" w:w="100"/>
              <w:bottom w:type="dxa" w:w="80"/>
              <w:right w:type="dxa" w:w="100"/>
            </w:tcMar>
            <w:vAlign w:val="top"/>
          </w:tcPr>
          <w:p>
            <w:r>
              <w:rPr>
                <w:b w:val="false"/>
                <w:bCs w:val="false"/>
              </w:rPr>
              <w:t xml:space="preserve">Build Tier 0 (Section 6.1) first with a scripted-response fallback; never let the live demo depend on a model call succeeding on stage.</w:t>
            </w:r>
          </w:p>
        </w:tc>
      </w:tr>
      <w:tr>
        <w:tc>
          <w:tcPr>
            <w:tcW w:type="dxa" w:w="4513"/>
            <w:tcMar>
              <w:top w:type="dxa" w:w="80"/>
              <w:left w:type="dxa" w:w="100"/>
              <w:bottom w:type="dxa" w:w="80"/>
              <w:right w:type="dxa" w:w="100"/>
            </w:tcMar>
            <w:vAlign w:val="top"/>
          </w:tcPr>
          <w:p>
            <w:r>
              <w:rPr>
                <w:b w:val="false"/>
                <w:bCs w:val="false"/>
              </w:rPr>
              <w:t xml:space="preserve">Judges perceive this as “just another AI mind map”</w:t>
            </w:r>
          </w:p>
        </w:tc>
        <w:tc>
          <w:tcPr>
            <w:tcW w:type="dxa" w:w="4513"/>
            <w:tcMar>
              <w:top w:type="dxa" w:w="80"/>
              <w:left w:type="dxa" w:w="100"/>
              <w:bottom w:type="dxa" w:w="80"/>
              <w:right w:type="dxa" w:w="100"/>
            </w:tcMar>
            <w:vAlign w:val="top"/>
          </w:tcPr>
          <w:p>
            <w:r>
              <w:rPr>
                <w:b w:val="false"/>
                <w:bCs w:val="false"/>
              </w:rPr>
              <w:t xml:space="preserve">State the specific competitive wedge (Section 13) explicitly and early in the pitch — don't assume it's obvious.</w:t>
            </w:r>
          </w:p>
        </w:tc>
      </w:tr>
    </w:tbl>
    <w:p>
      <w:pPr>
        <w:pStyle w:val="Heading1"/>
        <w:spacing w:after="160" w:before="320"/>
      </w:pPr>
      <w:r>
        <w:rPr>
          <w:b/>
          <w:bCs/>
        </w:rPr>
        <w:t xml:space="preserve">17. Acceptance Criteria — Hackathon MVP</w:t>
      </w:r>
    </w:p>
    <w:p>
      <w:pPr>
        <w:pStyle w:val="ListParagraph"/>
        <w:numPr>
          <w:ilvl w:val="0"/>
          <w:numId w:val="2"/>
        </w:numPr>
        <w:spacing w:after="80"/>
      </w:pPr>
      <w:r>
        <w:t xml:space="preserve">A user can open a blank canvas and create multiple idea nodes.</w:t>
      </w:r>
    </w:p>
    <w:p>
      <w:pPr>
        <w:pStyle w:val="ListParagraph"/>
        <w:numPr>
          <w:ilvl w:val="0"/>
          <w:numId w:val="2"/>
        </w:numPr>
        <w:spacing w:after="80"/>
      </w:pPr>
      <w:r>
        <w:t xml:space="preserve">The agent can interpret the nodes and generate at least three meaningful relationships.</w:t>
      </w:r>
    </w:p>
    <w:p>
      <w:pPr>
        <w:pStyle w:val="ListParagraph"/>
        <w:numPr>
          <w:ilvl w:val="0"/>
          <w:numId w:val="2"/>
        </w:numPr>
        <w:spacing w:after="80"/>
      </w:pPr>
      <w:r>
        <w:t xml:space="preserve">Relationships are visually represented on the canvas.</w:t>
      </w:r>
    </w:p>
    <w:p>
      <w:pPr>
        <w:pStyle w:val="ListParagraph"/>
        <w:numPr>
          <w:ilvl w:val="0"/>
          <w:numId w:val="2"/>
        </w:numPr>
        <w:spacing w:after="80"/>
      </w:pPr>
      <w:r>
        <w:t xml:space="preserve">A selected cluster can be summarized into a core concept.</w:t>
      </w:r>
    </w:p>
    <w:p>
      <w:pPr>
        <w:pStyle w:val="ListParagraph"/>
        <w:numPr>
          <w:ilvl w:val="0"/>
          <w:numId w:val="2"/>
        </w:numPr>
        <w:spacing w:after="80"/>
      </w:pPr>
      <w:r>
        <w:t xml:space="preserve">The agent can identify at least one useful gap, contradiction or duplicate in a curated demo.</w:t>
      </w:r>
    </w:p>
    <w:p>
      <w:pPr>
        <w:pStyle w:val="ListParagraph"/>
        <w:numPr>
          <w:ilvl w:val="0"/>
          <w:numId w:val="2"/>
        </w:numPr>
        <w:spacing w:after="80"/>
      </w:pPr>
      <w:r>
        <w:t xml:space="preserve">The user can request optimization and receive a refined concept.</w:t>
      </w:r>
    </w:p>
    <w:p>
      <w:pPr>
        <w:pStyle w:val="ListParagraph"/>
        <w:numPr>
          <w:ilvl w:val="0"/>
          <w:numId w:val="2"/>
        </w:numPr>
        <w:spacing w:after="80"/>
      </w:pPr>
      <w:r>
        <w:t xml:space="preserve">The user can reject or modify AI-generated changes.</w:t>
      </w:r>
    </w:p>
    <w:p>
      <w:pPr>
        <w:pStyle w:val="ListParagraph"/>
        <w:numPr>
          <w:ilvl w:val="0"/>
          <w:numId w:val="2"/>
        </w:numPr>
        <w:spacing w:after="80"/>
      </w:pPr>
      <w:r>
        <w:t xml:space="preserve">At least one relationship or cluster update happens live and unscripted during the demo, not only pre-rehearsed.</w:t>
      </w:r>
    </w:p>
    <w:p>
      <w:pPr>
        <w:pStyle w:val="ListParagraph"/>
        <w:numPr>
          <w:ilvl w:val="0"/>
          <w:numId w:val="2"/>
        </w:numPr>
        <w:spacing w:after="80"/>
      </w:pPr>
      <w:r>
        <w:t xml:space="preserve">The complete core flow can be demonstrated in approximately two minutes.</w:t>
      </w:r>
    </w:p>
    <w:p>
      <w:pPr>
        <w:pStyle w:val="ListParagraph"/>
        <w:numPr>
          <w:ilvl w:val="0"/>
          <w:numId w:val="2"/>
        </w:numPr>
        <w:spacing w:after="80"/>
      </w:pPr>
      <w:r>
        <w:t xml:space="preserve">The submitted repository contains the hackathon-built core functionality and sufficient documentation to explain what was created during the event.</w:t>
      </w:r>
    </w:p>
    <w:p>
      <w:pPr>
        <w:pStyle w:val="Heading1"/>
        <w:spacing w:after="160" w:before="320"/>
      </w:pPr>
      <w:r>
        <w:rPr>
          <w:b/>
          <w:bCs/>
        </w:rPr>
        <w:t xml:space="preserve">18. Final Product Definition</w:t>
      </w:r>
    </w:p>
    <w:p>
      <w:pPr>
        <w:spacing w:after="120"/>
      </w:pPr>
      <w:r>
        <w:t xml:space="preserve">IdeaGraph is a context-aware agent for human thinking environments. It converts unstructured thoughts into a living idea graph, reasons over relationships between ideas, exposes hidden connections and weaknesses, and helps users move from scattered thinking to a clearer, actionable concept. The canvas is the first environment; team communication such as Slack is a second environment powered by the same underlying graph intelligence.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IdeaGraph BRD v2.0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2026-09-12T08:22:55.896Z</dcterms:created>
  <dcterms:modified xsi:type="dcterms:W3CDTF">2026-09-12T08:22:55.896Z</dcterms:modified>
</cp:coreProperties>
</file>

<file path=docProps/custom.xml><?xml version="1.0" encoding="utf-8"?>
<Properties xmlns="http://schemas.openxmlformats.org/officeDocument/2006/custom-properties" xmlns:vt="http://schemas.openxmlformats.org/officeDocument/2006/docPropsVTypes"/>
</file>