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023513">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023513">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3A2A79">
                        <w:pPr>
                          <w:pStyle w:val="TableParagraph"/>
                          <w:spacing w:before="133"/>
                          <w:ind w:left="115"/>
                          <w:rPr>
                            <w:sz w:val="19"/>
                          </w:rPr>
                        </w:pPr>
                        <w:r>
                          <w:rPr>
                            <w:sz w:val="19"/>
                          </w:rPr>
                          <w:t>Satyaki Das</w:t>
                        </w:r>
                      </w:p>
                      <w:p w:rsidR="007B1E6E" w:rsidRDefault="00D70DD5">
                        <w:pPr>
                          <w:pStyle w:val="TableParagraph"/>
                          <w:spacing w:before="27" w:line="370" w:lineRule="exact"/>
                          <w:ind w:left="115" w:right="1805"/>
                          <w:rPr>
                            <w:sz w:val="19"/>
                          </w:rPr>
                        </w:pPr>
                        <w:r>
                          <w:rPr>
                            <w:sz w:val="19"/>
                          </w:rPr>
                          <w:t>Lecturer</w:t>
                        </w:r>
                        <w:r w:rsidR="00F97BC3">
                          <w:rPr>
                            <w:sz w:val="19"/>
                          </w:rPr>
                          <w:t>,</w:t>
                        </w:r>
                        <w:r w:rsidR="00F97BC3">
                          <w:rPr>
                            <w:spacing w:val="-39"/>
                            <w:sz w:val="19"/>
                          </w:rPr>
                          <w:t xml:space="preserve"> </w:t>
                        </w:r>
                        <w:r w:rsidR="00F97BC3">
                          <w:rPr>
                            <w:sz w:val="19"/>
                          </w:rPr>
                          <w:t>Department</w:t>
                        </w:r>
                        <w:r w:rsidR="00F97BC3">
                          <w:rPr>
                            <w:spacing w:val="-38"/>
                            <w:sz w:val="19"/>
                          </w:rPr>
                          <w:t xml:space="preserve"> </w:t>
                        </w:r>
                        <w:r w:rsidR="00F97BC3">
                          <w:rPr>
                            <w:sz w:val="19"/>
                          </w:rPr>
                          <w:t>of</w:t>
                        </w:r>
                        <w:r w:rsidR="00F97BC3">
                          <w:rPr>
                            <w:spacing w:val="-39"/>
                            <w:sz w:val="19"/>
                          </w:rPr>
                          <w:t xml:space="preserve"> </w:t>
                        </w:r>
                        <w:r w:rsidR="00F97BC3">
                          <w:rPr>
                            <w:sz w:val="19"/>
                          </w:rPr>
                          <w:t>Computer</w:t>
                        </w:r>
                        <w:r w:rsidR="00F97BC3">
                          <w:rPr>
                            <w:spacing w:val="-38"/>
                            <w:sz w:val="19"/>
                          </w:rPr>
                          <w:t xml:space="preserve"> </w:t>
                        </w:r>
                        <w:r w:rsidR="00F97BC3">
                          <w:rPr>
                            <w:sz w:val="19"/>
                          </w:rPr>
                          <w:t>Science</w:t>
                        </w:r>
                        <w:r w:rsidR="00F97BC3">
                          <w:rPr>
                            <w:spacing w:val="-38"/>
                            <w:sz w:val="19"/>
                          </w:rPr>
                          <w:t xml:space="preserve"> </w:t>
                        </w:r>
                        <w:r w:rsidR="00F97BC3">
                          <w:rPr>
                            <w:sz w:val="19"/>
                          </w:rPr>
                          <w:t>and</w:t>
                        </w:r>
                        <w:r w:rsidR="00F97BC3">
                          <w:rPr>
                            <w:spacing w:val="-38"/>
                            <w:sz w:val="19"/>
                          </w:rPr>
                          <w:t xml:space="preserve"> </w:t>
                        </w:r>
                        <w:r w:rsidR="00F97BC3">
                          <w:rPr>
                            <w:sz w:val="19"/>
                          </w:rPr>
                          <w:t>Engineering University</w:t>
                        </w:r>
                        <w:r w:rsidR="00F97BC3">
                          <w:rPr>
                            <w:spacing w:val="-14"/>
                            <w:sz w:val="19"/>
                          </w:rPr>
                          <w:t xml:space="preserve"> </w:t>
                        </w:r>
                        <w:r w:rsidR="00F97BC3">
                          <w:rPr>
                            <w:sz w:val="19"/>
                          </w:rPr>
                          <w:t>of</w:t>
                        </w:r>
                        <w:r w:rsidR="00F97BC3">
                          <w:rPr>
                            <w:spacing w:val="-15"/>
                            <w:sz w:val="19"/>
                          </w:rPr>
                          <w:t xml:space="preserve"> </w:t>
                        </w:r>
                        <w:r w:rsidR="00F97BC3">
                          <w:rPr>
                            <w:sz w:val="19"/>
                          </w:rPr>
                          <w:t>Liberal</w:t>
                        </w:r>
                        <w:r w:rsidR="00F97BC3">
                          <w:rPr>
                            <w:spacing w:val="-15"/>
                            <w:sz w:val="19"/>
                          </w:rPr>
                          <w:t xml:space="preserve"> </w:t>
                        </w:r>
                        <w:r w:rsidR="00F97BC3">
                          <w:rPr>
                            <w:sz w:val="19"/>
                          </w:rPr>
                          <w:t>Arts</w:t>
                        </w:r>
                        <w:r w:rsidR="00F97BC3">
                          <w:rPr>
                            <w:spacing w:val="-14"/>
                            <w:sz w:val="19"/>
                          </w:rPr>
                          <w:t xml:space="preserve"> </w:t>
                        </w:r>
                        <w:r w:rsidR="00F97BC3">
                          <w:rPr>
                            <w:sz w:val="19"/>
                          </w:rPr>
                          <w:t>Bangladesh</w:t>
                        </w:r>
                        <w:r w:rsidR="00F97BC3">
                          <w:rPr>
                            <w:spacing w:val="-14"/>
                            <w:sz w:val="19"/>
                          </w:rPr>
                          <w:t xml:space="preserve"> </w:t>
                        </w:r>
                        <w:r w:rsidR="00F97BC3">
                          <w:rPr>
                            <w:sz w:val="19"/>
                          </w:rPr>
                          <w:t>(ULAB)</w:t>
                        </w:r>
                      </w:p>
                    </w:tc>
                  </w:tr>
                  <w:tr w:rsidR="007B1E6E">
                    <w:trPr>
                      <w:trHeight w:val="1060"/>
                    </w:trPr>
                    <w:tc>
                      <w:tcPr>
                        <w:tcW w:w="7660" w:type="dxa"/>
                        <w:gridSpan w:val="12"/>
                      </w:tcPr>
                      <w:p w:rsidR="00F03710" w:rsidRPr="00F03710" w:rsidRDefault="00F03710" w:rsidP="00F03710">
                        <w:pPr>
                          <w:pStyle w:val="TableParagraph"/>
                          <w:spacing w:before="13"/>
                          <w:ind w:left="115"/>
                          <w:rPr>
                            <w:sz w:val="19"/>
                          </w:rPr>
                        </w:pPr>
                        <w:r w:rsidRPr="00F03710">
                          <w:rPr>
                            <w:b/>
                            <w:sz w:val="19"/>
                          </w:rPr>
                          <w:t>Sunday:</w:t>
                        </w:r>
                        <w:r w:rsidRPr="00F03710">
                          <w:rPr>
                            <w:sz w:val="19"/>
                          </w:rPr>
                          <w:t>11:00am – 11:30 am&amp; 01:30 pm – 2:30 pm (Room: PC-315)</w:t>
                        </w:r>
                      </w:p>
                      <w:p w:rsidR="00F03710" w:rsidRPr="00F03710" w:rsidRDefault="00F03710" w:rsidP="00F03710">
                        <w:pPr>
                          <w:pStyle w:val="TableParagraph"/>
                          <w:spacing w:before="13"/>
                          <w:ind w:left="115"/>
                          <w:rPr>
                            <w:sz w:val="19"/>
                          </w:rPr>
                        </w:pPr>
                        <w:r w:rsidRPr="00F03710">
                          <w:rPr>
                            <w:b/>
                            <w:sz w:val="19"/>
                          </w:rPr>
                          <w:t>Tuesday:</w:t>
                        </w:r>
                        <w:r w:rsidRPr="00F03710">
                          <w:rPr>
                            <w:sz w:val="19"/>
                          </w:rPr>
                          <w:t>11:00 am – 11:30 am &amp; 01:30 pm – 2:30 pm (Room: PC-315)</w:t>
                        </w:r>
                      </w:p>
                      <w:p w:rsidR="00F03710" w:rsidRPr="00F03710" w:rsidRDefault="00F03710" w:rsidP="00F03710">
                        <w:pPr>
                          <w:pStyle w:val="TableParagraph"/>
                          <w:spacing w:before="13"/>
                          <w:ind w:left="115"/>
                          <w:rPr>
                            <w:sz w:val="19"/>
                          </w:rPr>
                        </w:pPr>
                        <w:r w:rsidRPr="00F03710">
                          <w:rPr>
                            <w:b/>
                            <w:sz w:val="19"/>
                          </w:rPr>
                          <w:t xml:space="preserve">Monday: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 xml:space="preserve">Wednesday: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Thursday:</w:t>
                        </w:r>
                        <w:r w:rsidRPr="00F03710">
                          <w:rPr>
                            <w:sz w:val="19"/>
                          </w:rPr>
                          <w:t>9:30 am – 12:30 pm (Room: PC-315)</w:t>
                        </w:r>
                      </w:p>
                      <w:p w:rsidR="00F03710" w:rsidRPr="00F03710" w:rsidRDefault="00F03710" w:rsidP="00F03710">
                        <w:pPr>
                          <w:pStyle w:val="TableParagraph"/>
                          <w:spacing w:before="13"/>
                          <w:ind w:left="115"/>
                          <w:rPr>
                            <w:sz w:val="19"/>
                          </w:rPr>
                        </w:pPr>
                        <w:r w:rsidRPr="00F03710">
                          <w:rPr>
                            <w:sz w:val="19"/>
                          </w:rPr>
                          <w:t>Note: Also available by Email Appointment at other times</w:t>
                        </w:r>
                      </w:p>
                      <w:p w:rsidR="007B1E6E" w:rsidRDefault="00F03710" w:rsidP="00F03710">
                        <w:pPr>
                          <w:pStyle w:val="TableParagraph"/>
                          <w:spacing w:before="144"/>
                          <w:ind w:left="115"/>
                          <w:rPr>
                            <w:sz w:val="17"/>
                          </w:rPr>
                        </w:pPr>
                        <w:r w:rsidRPr="00F03710">
                          <w:rPr>
                            <w:b/>
                            <w:bCs/>
                            <w:sz w:val="19"/>
                          </w:rPr>
                          <w:t>satyaki.das@ulab.edu.bd</w:t>
                        </w:r>
                      </w:p>
                    </w:tc>
                  </w:tr>
                  <w:tr w:rsidR="007B1E6E">
                    <w:trPr>
                      <w:trHeight w:val="369"/>
                    </w:trPr>
                    <w:tc>
                      <w:tcPr>
                        <w:tcW w:w="7660" w:type="dxa"/>
                        <w:gridSpan w:val="12"/>
                      </w:tcPr>
                      <w:p w:rsidR="007B1E6E" w:rsidRDefault="007846EA">
                        <w:pPr>
                          <w:pStyle w:val="TableParagraph"/>
                          <w:spacing w:before="13"/>
                          <w:ind w:left="115"/>
                          <w:rPr>
                            <w:sz w:val="19"/>
                          </w:rPr>
                        </w:pPr>
                        <w:r w:rsidRPr="007846EA">
                          <w:t>satyaki.das@ulab.edu.bd</w:t>
                        </w: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r>
                          <w:rPr>
                            <w:sz w:val="19"/>
                          </w:rPr>
                          <w:t>09</w:t>
                        </w: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r>
                          <w:rPr>
                            <w:sz w:val="19"/>
                          </w:rPr>
                          <w:t>Fall 2019</w:t>
                        </w: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 xml:space="preserve">course </w:t>
      </w:r>
      <w:proofErr w:type="spellStart"/>
      <w:r>
        <w:t>Course</w:t>
      </w:r>
      <w:proofErr w:type="spellEnd"/>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proofErr w:type="spellStart"/>
      <w:r>
        <w:rPr>
          <w:sz w:val="19"/>
        </w:rPr>
        <w:t>pseudocodes</w:t>
      </w:r>
      <w:proofErr w:type="spellEnd"/>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proofErr w:type="spellStart"/>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proofErr w:type="spellEnd"/>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proofErr w:type="gramStart"/>
            <w:r>
              <w:rPr>
                <w:sz w:val="21"/>
              </w:rPr>
              <w:t>flowcharts</w:t>
            </w:r>
            <w:proofErr w:type="gramEnd"/>
            <w:r>
              <w:rPr>
                <w:sz w:val="21"/>
              </w:rPr>
              <w:t>.</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7B1E6E" w:rsidP="006A30CB">
            <w:pPr>
              <w:pStyle w:val="TableParagraph"/>
              <w:jc w:val="center"/>
              <w:rPr>
                <w:rFonts w:ascii="Times New Roman" w:hAnsi="Times New Roman" w:cs="Times New Roman"/>
                <w:sz w:val="21"/>
                <w:szCs w:val="21"/>
              </w:rPr>
            </w:pPr>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bookmarkStart w:id="0" w:name="_GoBack"/>
            <w:bookmarkEnd w:id="0"/>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023513">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 xml:space="preserve">Session </w:t>
      </w:r>
      <w:proofErr w:type="spellStart"/>
      <w:r>
        <w:rPr>
          <w:w w:val="95"/>
        </w:rPr>
        <w:t>Session</w:t>
      </w:r>
      <w:proofErr w:type="spellEnd"/>
      <w:r>
        <w:rPr>
          <w:w w:val="95"/>
        </w:rPr>
        <w:t xml:space="preserve"> </w:t>
      </w:r>
      <w:proofErr w:type="spellStart"/>
      <w:r>
        <w:rPr>
          <w:w w:val="95"/>
        </w:rPr>
        <w:t>Session</w:t>
      </w:r>
      <w:proofErr w:type="spellEnd"/>
      <w:r>
        <w:rPr>
          <w:w w:val="95"/>
        </w:rPr>
        <w:t xml:space="preserve"> </w:t>
      </w:r>
      <w:proofErr w:type="spellStart"/>
      <w:r>
        <w:rPr>
          <w:w w:val="95"/>
        </w:rPr>
        <w:t>Session</w:t>
      </w:r>
      <w:proofErr w:type="spellEnd"/>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proofErr w:type="spellStart"/>
            <w:r>
              <w:rPr>
                <w:sz w:val="19"/>
              </w:rPr>
              <w:t>Kanetkar</w:t>
            </w:r>
            <w:proofErr w:type="spellEnd"/>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7B1E6E" w:rsidRDefault="00D26BF5" w:rsidP="00D26BF5">
      <w:pPr>
        <w:spacing w:before="110"/>
        <w:ind w:left="460" w:firstLine="260"/>
        <w:rPr>
          <w:sz w:val="17"/>
        </w:rPr>
      </w:pPr>
      <w:r>
        <w:rPr>
          <w:noProof/>
        </w:rPr>
        <w:lastRenderedPageBreak/>
        <w:drawing>
          <wp:inline distT="0" distB="0" distL="0" distR="0" wp14:anchorId="5B20E535" wp14:editId="180609C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13" w:rsidRDefault="00023513" w:rsidP="007B1E6E">
      <w:r>
        <w:separator/>
      </w:r>
    </w:p>
  </w:endnote>
  <w:endnote w:type="continuationSeparator" w:id="0">
    <w:p w:rsidR="00023513" w:rsidRDefault="00023513"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02351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8A32E6">
                  <w:rPr>
                    <w:b/>
                    <w:noProof/>
                    <w:sz w:val="19"/>
                  </w:rPr>
                  <w:t>4</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13" w:rsidRDefault="00023513" w:rsidP="007B1E6E">
      <w:r>
        <w:separator/>
      </w:r>
    </w:p>
  </w:footnote>
  <w:footnote w:type="continuationSeparator" w:id="0">
    <w:p w:rsidR="00023513" w:rsidRDefault="00023513"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3938E0"/>
    <w:rsid w:val="003A2A79"/>
    <w:rsid w:val="003E434E"/>
    <w:rsid w:val="00407F36"/>
    <w:rsid w:val="004C1367"/>
    <w:rsid w:val="00675DBB"/>
    <w:rsid w:val="006A30CB"/>
    <w:rsid w:val="006B50B5"/>
    <w:rsid w:val="007846EA"/>
    <w:rsid w:val="00794151"/>
    <w:rsid w:val="00795845"/>
    <w:rsid w:val="007B1E6E"/>
    <w:rsid w:val="007C2BF5"/>
    <w:rsid w:val="008A32E6"/>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19</cp:revision>
  <cp:lastPrinted>2019-11-13T17:17:00Z</cp:lastPrinted>
  <dcterms:created xsi:type="dcterms:W3CDTF">2019-09-12T09:25:00Z</dcterms:created>
  <dcterms:modified xsi:type="dcterms:W3CDTF">2019-12-07T13:58:00Z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