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F22F" w14:textId="77777777" w:rsidR="00B238AE" w:rsidRDefault="00B238AE" w:rsidP="00B238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14:paraId="3C64D489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14:paraId="033A4EFC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14:paraId="6EF4CA66" w14:textId="1E95402F" w:rsidR="00B238AE" w:rsidRDefault="00A52051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</w:t>
      </w:r>
      <w:r w:rsidR="00B238AE">
        <w:rPr>
          <w:rFonts w:ascii="Times New Roman" w:eastAsia="Times New Roman" w:hAnsi="Times New Roman" w:cs="Times New Roman"/>
          <w:b/>
        </w:rPr>
        <w:t xml:space="preserve"> Examinations, Semester: </w:t>
      </w:r>
      <w:r w:rsidR="00CC0AAE">
        <w:rPr>
          <w:rFonts w:ascii="Times New Roman" w:eastAsia="Times New Roman" w:hAnsi="Times New Roman" w:cs="Times New Roman"/>
          <w:b/>
        </w:rPr>
        <w:t>Fall</w:t>
      </w:r>
      <w:r w:rsidR="00B238AE">
        <w:rPr>
          <w:rFonts w:ascii="Times New Roman" w:eastAsia="Times New Roman" w:hAnsi="Times New Roman" w:cs="Times New Roman"/>
          <w:b/>
        </w:rPr>
        <w:t xml:space="preserve"> 20</w:t>
      </w:r>
      <w:r w:rsidR="00F54E00">
        <w:rPr>
          <w:rFonts w:ascii="Times New Roman" w:eastAsia="Times New Roman" w:hAnsi="Times New Roman" w:cs="Times New Roman"/>
          <w:b/>
        </w:rPr>
        <w:t>20</w:t>
      </w:r>
    </w:p>
    <w:p w14:paraId="40059561" w14:textId="77777777" w:rsidR="00B238AE" w:rsidRDefault="00B238AE" w:rsidP="00B238AE">
      <w:pPr>
        <w:spacing w:after="0"/>
        <w:ind w:left="360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14:paraId="3140916A" w14:textId="77777777" w:rsidR="00B238AE" w:rsidRDefault="00B238AE" w:rsidP="00B238AE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14:paraId="15176DEC" w14:textId="6C337460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E62A2A">
        <w:rPr>
          <w:rFonts w:ascii="Times New Roman" w:eastAsia="Times New Roman" w:hAnsi="Times New Roman" w:cs="Times New Roman"/>
          <w:b/>
        </w:rPr>
        <w:t>4</w:t>
      </w:r>
      <w:r w:rsidR="00CC0AAE">
        <w:rPr>
          <w:rFonts w:ascii="Times New Roman" w:eastAsia="Times New Roman" w:hAnsi="Times New Roman" w:cs="Times New Roman"/>
          <w:b/>
        </w:rPr>
        <w:t>80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="005109F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Course Title: </w:t>
      </w:r>
      <w:r w:rsidR="00CC0AAE" w:rsidRPr="00CC0AAE">
        <w:rPr>
          <w:rFonts w:ascii="Times New Roman" w:eastAsia="Times New Roman" w:hAnsi="Times New Roman" w:cs="Times New Roman"/>
          <w:b/>
        </w:rPr>
        <w:t>Web Technology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CC0AAE">
        <w:rPr>
          <w:rFonts w:ascii="Times New Roman" w:eastAsia="Times New Roman" w:hAnsi="Times New Roman" w:cs="Times New Roman"/>
          <w:b/>
        </w:rPr>
        <w:tab/>
      </w:r>
      <w:r w:rsidR="00CC0AAE"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>Credit Hr: 3</w:t>
      </w:r>
    </w:p>
    <w:p w14:paraId="3EE0A51E" w14:textId="0E2F6B23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Time: </w:t>
      </w:r>
      <w:r w:rsidR="00BC3CC4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Hours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Total Marks: 2</w:t>
      </w:r>
      <w:r w:rsidR="009218C2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2B3415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91077D">
        <w:rPr>
          <w:rFonts w:ascii="Times New Roman" w:eastAsia="Times New Roman" w:hAnsi="Times New Roman" w:cs="Times New Roman"/>
          <w:b/>
        </w:rPr>
        <w:t>Satyaki Das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91077D">
        <w:rPr>
          <w:rFonts w:ascii="Times New Roman" w:eastAsia="Times New Roman" w:hAnsi="Times New Roman" w:cs="Times New Roman"/>
          <w:b/>
        </w:rPr>
        <w:t>Lecturer</w:t>
      </w:r>
    </w:p>
    <w:p w14:paraId="5379EEB5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07C770DF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(LO):</w:t>
      </w:r>
    </w:p>
    <w:p w14:paraId="0941C9B2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969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B238AE" w14:paraId="1E9A7D05" w14:textId="77777777" w:rsidTr="007F00C0">
        <w:trPr>
          <w:trHeight w:val="440"/>
        </w:trPr>
        <w:tc>
          <w:tcPr>
            <w:tcW w:w="9690" w:type="dxa"/>
            <w:shd w:val="clear" w:color="auto" w:fill="FFFFFF"/>
          </w:tcPr>
          <w:p w14:paraId="3BE36B5C" w14:textId="476F9BC1" w:rsidR="00B238AE" w:rsidRDefault="00357BE3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b/>
                <w:bCs/>
              </w:rPr>
              <w:t xml:space="preserve">Recognize, recall </w:t>
            </w:r>
            <w:r>
              <w:t xml:space="preserve">and </w:t>
            </w:r>
            <w:r>
              <w:rPr>
                <w:b/>
                <w:bCs/>
              </w:rPr>
              <w:t xml:space="preserve">understand </w:t>
            </w:r>
            <w:r>
              <w:t>latest practices and performance implications of client-side languages</w:t>
            </w:r>
          </w:p>
        </w:tc>
      </w:tr>
      <w:tr w:rsidR="00B238AE" w14:paraId="470C5622" w14:textId="77777777" w:rsidTr="007F00C0">
        <w:trPr>
          <w:trHeight w:val="400"/>
        </w:trPr>
        <w:tc>
          <w:tcPr>
            <w:tcW w:w="9690" w:type="dxa"/>
            <w:shd w:val="clear" w:color="auto" w:fill="FFFFFF"/>
          </w:tcPr>
          <w:p w14:paraId="27BADF11" w14:textId="544CC0D5" w:rsidR="00B238AE" w:rsidRDefault="00357BE3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357BE3">
              <w:rPr>
                <w:rFonts w:eastAsiaTheme="minorHAnsi"/>
                <w:b/>
                <w:bCs/>
                <w:color w:val="000000"/>
                <w:lang w:val="en-SG"/>
              </w:rPr>
              <w:t xml:space="preserve">Understand </w:t>
            </w:r>
            <w:r w:rsidRPr="00357BE3">
              <w:rPr>
                <w:rFonts w:eastAsiaTheme="minorHAnsi"/>
                <w:color w:val="000000"/>
                <w:lang w:val="en-SG"/>
              </w:rPr>
              <w:t xml:space="preserve">and </w:t>
            </w:r>
            <w:r w:rsidRPr="00357BE3">
              <w:rPr>
                <w:rFonts w:eastAsiaTheme="minorHAnsi"/>
                <w:b/>
                <w:bCs/>
                <w:color w:val="000000"/>
                <w:lang w:val="en-SG"/>
              </w:rPr>
              <w:t xml:space="preserve">outline </w:t>
            </w:r>
            <w:r w:rsidRPr="00357BE3">
              <w:rPr>
                <w:rFonts w:eastAsiaTheme="minorHAnsi"/>
                <w:color w:val="000000"/>
                <w:lang w:val="en-SG"/>
              </w:rPr>
              <w:t>different processes for transmitting data</w:t>
            </w:r>
          </w:p>
        </w:tc>
      </w:tr>
      <w:tr w:rsidR="00B238AE" w14:paraId="28C6B892" w14:textId="77777777" w:rsidTr="007F00C0">
        <w:trPr>
          <w:trHeight w:val="460"/>
        </w:trPr>
        <w:tc>
          <w:tcPr>
            <w:tcW w:w="9690" w:type="dxa"/>
            <w:shd w:val="clear" w:color="auto" w:fill="FFFFFF"/>
          </w:tcPr>
          <w:p w14:paraId="3F5130B7" w14:textId="7A62EF1E" w:rsidR="00B238AE" w:rsidRDefault="00357BE3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  <w:bCs/>
              </w:rPr>
              <w:t xml:space="preserve">Design </w:t>
            </w:r>
            <w:r>
              <w:t xml:space="preserve">and </w:t>
            </w:r>
            <w:r>
              <w:rPr>
                <w:b/>
                <w:bCs/>
              </w:rPr>
              <w:t xml:space="preserve">develop </w:t>
            </w:r>
            <w:r>
              <w:t>real-life Web Application</w:t>
            </w:r>
          </w:p>
        </w:tc>
      </w:tr>
      <w:tr w:rsidR="00B238AE" w14:paraId="1BE2A5FB" w14:textId="77777777" w:rsidTr="007F00C0">
        <w:trPr>
          <w:trHeight w:val="480"/>
        </w:trPr>
        <w:tc>
          <w:tcPr>
            <w:tcW w:w="9690" w:type="dxa"/>
            <w:shd w:val="clear" w:color="auto" w:fill="FFFFFF"/>
          </w:tcPr>
          <w:p w14:paraId="6AA37594" w14:textId="665C980E" w:rsidR="00B238AE" w:rsidRDefault="00357BE3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357BE3">
              <w:rPr>
                <w:rFonts w:eastAsiaTheme="minorHAnsi"/>
                <w:b/>
                <w:bCs/>
                <w:color w:val="000000"/>
                <w:lang w:val="en-SG"/>
              </w:rPr>
              <w:t xml:space="preserve">Use </w:t>
            </w:r>
            <w:r w:rsidRPr="00357BE3">
              <w:rPr>
                <w:rFonts w:eastAsiaTheme="minorHAnsi"/>
                <w:color w:val="000000"/>
                <w:lang w:val="en-SG"/>
              </w:rPr>
              <w:t>available libraries, APIs and functions in Client-Side Language</w:t>
            </w:r>
          </w:p>
        </w:tc>
      </w:tr>
      <w:tr w:rsidR="00B238AE" w14:paraId="480362B6" w14:textId="77777777" w:rsidTr="007F00C0">
        <w:trPr>
          <w:trHeight w:val="300"/>
        </w:trPr>
        <w:tc>
          <w:tcPr>
            <w:tcW w:w="9690" w:type="dxa"/>
            <w:shd w:val="clear" w:color="auto" w:fill="FFFFFF"/>
          </w:tcPr>
          <w:p w14:paraId="61064148" w14:textId="30D36634" w:rsidR="00B238AE" w:rsidRDefault="00357BE3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357BE3">
              <w:rPr>
                <w:rFonts w:eastAsiaTheme="minorHAnsi"/>
                <w:b/>
                <w:bCs/>
                <w:color w:val="000000"/>
                <w:lang w:val="en-SG"/>
              </w:rPr>
              <w:t xml:space="preserve">Possess </w:t>
            </w:r>
            <w:r w:rsidRPr="00357BE3">
              <w:rPr>
                <w:rFonts w:eastAsiaTheme="minorHAnsi"/>
                <w:color w:val="000000"/>
                <w:lang w:val="en-SG"/>
              </w:rPr>
              <w:t xml:space="preserve">positive approach to adapting and learning new languages/features and </w:t>
            </w:r>
            <w:r w:rsidRPr="00357BE3">
              <w:rPr>
                <w:rFonts w:eastAsiaTheme="minorHAnsi"/>
                <w:b/>
                <w:bCs/>
                <w:color w:val="000000"/>
                <w:lang w:val="en-SG"/>
              </w:rPr>
              <w:t xml:space="preserve">apply </w:t>
            </w:r>
            <w:r w:rsidRPr="00357BE3">
              <w:rPr>
                <w:rFonts w:eastAsiaTheme="minorHAnsi"/>
                <w:color w:val="000000"/>
                <w:lang w:val="en-SG"/>
              </w:rPr>
              <w:t xml:space="preserve">them to </w:t>
            </w:r>
            <w:r w:rsidRPr="00357BE3">
              <w:rPr>
                <w:rFonts w:eastAsiaTheme="minorHAnsi"/>
                <w:b/>
                <w:bCs/>
                <w:color w:val="000000"/>
                <w:lang w:val="en-SG"/>
              </w:rPr>
              <w:t xml:space="preserve">create </w:t>
            </w:r>
            <w:r w:rsidRPr="00357BE3">
              <w:rPr>
                <w:rFonts w:eastAsiaTheme="minorHAnsi"/>
                <w:color w:val="000000"/>
                <w:lang w:val="en-SG"/>
              </w:rPr>
              <w:t>interactive Web Applications</w:t>
            </w:r>
          </w:p>
        </w:tc>
      </w:tr>
    </w:tbl>
    <w:p w14:paraId="44EECE1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1865FAE4" w14:textId="77777777" w:rsidR="00B238AE" w:rsidRDefault="00B238AE" w:rsidP="00B238AE">
      <w:pPr>
        <w:spacing w:after="0"/>
        <w:ind w:firstLine="72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14:paraId="1B56B3D4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14:paraId="683D8BE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14:paraId="43E0BDD2" w14:textId="77777777" w:rsidTr="007F00C0">
        <w:tc>
          <w:tcPr>
            <w:tcW w:w="1920" w:type="dxa"/>
          </w:tcPr>
          <w:p w14:paraId="1C2E00F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</w:tcPr>
          <w:p w14:paraId="2BE856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(CO)</w:t>
            </w:r>
          </w:p>
        </w:tc>
        <w:tc>
          <w:tcPr>
            <w:tcW w:w="4695" w:type="dxa"/>
            <w:gridSpan w:val="6"/>
          </w:tcPr>
          <w:p w14:paraId="0B512AB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B238AE" w14:paraId="0860B788" w14:textId="77777777" w:rsidTr="007F00C0">
        <w:tc>
          <w:tcPr>
            <w:tcW w:w="1920" w:type="dxa"/>
          </w:tcPr>
          <w:p w14:paraId="1FDEE72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4555753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A7DA5F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14:paraId="4155451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80" w:type="dxa"/>
          </w:tcPr>
          <w:p w14:paraId="7F48FC3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35" w:type="dxa"/>
          </w:tcPr>
          <w:p w14:paraId="2DFFC66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50" w:type="dxa"/>
          </w:tcPr>
          <w:p w14:paraId="486B5F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14:paraId="5A2CEB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E43C92" w14:paraId="02944680" w14:textId="77777777" w:rsidTr="007F00C0">
        <w:tc>
          <w:tcPr>
            <w:tcW w:w="1920" w:type="dxa"/>
          </w:tcPr>
          <w:p w14:paraId="3E25772D" w14:textId="600D28EF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59CD31" w14:textId="5DE0C3D2" w:rsidR="00E43C92" w:rsidRPr="00996ED6" w:rsidRDefault="00F12E35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1621B475" w14:textId="373967AF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614B64F" w14:textId="2C7761FD" w:rsidR="00E43C92" w:rsidRPr="00996ED6" w:rsidRDefault="000939E8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7</w:t>
            </w:r>
          </w:p>
        </w:tc>
        <w:tc>
          <w:tcPr>
            <w:tcW w:w="780" w:type="dxa"/>
          </w:tcPr>
          <w:p w14:paraId="03A2CB52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175EBB5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2846CFE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FA39B94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355FDF91" w14:textId="77777777" w:rsidTr="007F00C0">
        <w:tc>
          <w:tcPr>
            <w:tcW w:w="1920" w:type="dxa"/>
          </w:tcPr>
          <w:p w14:paraId="016D8BC4" w14:textId="302B5B91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629789E2" w14:textId="12C537BE" w:rsidR="00B238AE" w:rsidRPr="00996ED6" w:rsidRDefault="00F12E35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6A919F55" w14:textId="1CA1E4AF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9A6B53" w14:textId="2A49AD5F" w:rsidR="00B238AE" w:rsidRPr="00996ED6" w:rsidRDefault="0044598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80" w:type="dxa"/>
          </w:tcPr>
          <w:p w14:paraId="12143B21" w14:textId="678CEF80" w:rsidR="00B238AE" w:rsidRPr="00996ED6" w:rsidRDefault="0044598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6</w:t>
            </w:r>
          </w:p>
        </w:tc>
        <w:tc>
          <w:tcPr>
            <w:tcW w:w="735" w:type="dxa"/>
          </w:tcPr>
          <w:p w14:paraId="2D2D0ABA" w14:textId="545AC534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34013BB7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E5CB3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7AA62778" w14:textId="77777777" w:rsidTr="007F00C0">
        <w:tc>
          <w:tcPr>
            <w:tcW w:w="1920" w:type="dxa"/>
          </w:tcPr>
          <w:p w14:paraId="3A1086E2" w14:textId="4F0D7137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27135156" w14:textId="32F82F71" w:rsidR="00B238AE" w:rsidRPr="00996ED6" w:rsidRDefault="00F12E35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810" w:type="dxa"/>
          </w:tcPr>
          <w:p w14:paraId="2B2423CA" w14:textId="1A4BD848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47DC42B" w14:textId="7CFD3E4C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7DB598D" w14:textId="12C5C27D" w:rsidR="00B238AE" w:rsidRPr="00996ED6" w:rsidRDefault="00C53C18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35" w:type="dxa"/>
          </w:tcPr>
          <w:p w14:paraId="050724FB" w14:textId="24055E3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E2271D8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A76624F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2B53F53B" w14:textId="77777777" w:rsidTr="007F00C0">
        <w:trPr>
          <w:trHeight w:val="280"/>
        </w:trPr>
        <w:tc>
          <w:tcPr>
            <w:tcW w:w="1920" w:type="dxa"/>
          </w:tcPr>
          <w:p w14:paraId="53451E54" w14:textId="60909A14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DA9608C" w14:textId="7640DD76" w:rsidR="00B238AE" w:rsidRPr="00996ED6" w:rsidRDefault="00F12E35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810" w:type="dxa"/>
          </w:tcPr>
          <w:p w14:paraId="05E9A125" w14:textId="39A8555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D7CA73" w14:textId="5CF6C996" w:rsidR="00B238AE" w:rsidRPr="00996ED6" w:rsidRDefault="0059037F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80" w:type="dxa"/>
          </w:tcPr>
          <w:p w14:paraId="677E9EF4" w14:textId="3CE3C6A4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FA4D62C" w14:textId="00C3EFA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1B946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BD37C49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976943" w14:paraId="7F921D35" w14:textId="77777777" w:rsidTr="007F00C0">
        <w:tc>
          <w:tcPr>
            <w:tcW w:w="1920" w:type="dxa"/>
            <w:tcBorders>
              <w:bottom w:val="single" w:sz="4" w:space="0" w:color="000000"/>
            </w:tcBorders>
          </w:tcPr>
          <w:p w14:paraId="5980CDBE" w14:textId="77777777" w:rsidR="00976943" w:rsidRDefault="00976943" w:rsidP="00976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3D61C7AB" w14:textId="30CDA1CF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B35B632" w14:textId="0F10C8D3" w:rsidR="00976943" w:rsidRPr="00976943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69B9C85" w14:textId="625EC4C0" w:rsidR="00976943" w:rsidRPr="00976943" w:rsidRDefault="00583782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14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1AD053A4" w14:textId="08532576" w:rsidR="00976943" w:rsidRPr="00976943" w:rsidRDefault="00E91159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11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45256C55" w14:textId="6BB47C52" w:rsidR="00976943" w:rsidRPr="00976943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47B9C3BB" w14:textId="77777777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C96C862" w14:textId="77777777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1A4E87D" w14:textId="77777777" w:rsidTr="007F00C0"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7770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91D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4EE41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8FFD5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F625E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18029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7B97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01D71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3BB40F8C" w14:textId="77777777" w:rsidTr="007F00C0">
        <w:tc>
          <w:tcPr>
            <w:tcW w:w="1920" w:type="dxa"/>
            <w:tcBorders>
              <w:top w:val="single" w:sz="4" w:space="0" w:color="000000"/>
            </w:tcBorders>
          </w:tcPr>
          <w:p w14:paraId="3E77F58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14:paraId="1B13080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gridSpan w:val="6"/>
            <w:tcBorders>
              <w:top w:val="single" w:sz="4" w:space="0" w:color="000000"/>
            </w:tcBorders>
          </w:tcPr>
          <w:p w14:paraId="442788B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B238AE" w14:paraId="11EAE23B" w14:textId="77777777" w:rsidTr="007F00C0">
        <w:tc>
          <w:tcPr>
            <w:tcW w:w="1920" w:type="dxa"/>
          </w:tcPr>
          <w:p w14:paraId="05C5438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7BBB76F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1CED58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810" w:type="dxa"/>
          </w:tcPr>
          <w:p w14:paraId="56E2EED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80" w:type="dxa"/>
          </w:tcPr>
          <w:p w14:paraId="5AF0A00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35" w:type="dxa"/>
          </w:tcPr>
          <w:p w14:paraId="5C3890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750" w:type="dxa"/>
          </w:tcPr>
          <w:p w14:paraId="0119C0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CO5</w:t>
            </w:r>
          </w:p>
        </w:tc>
        <w:tc>
          <w:tcPr>
            <w:tcW w:w="810" w:type="dxa"/>
          </w:tcPr>
          <w:p w14:paraId="53F24FC4" w14:textId="026017E2" w:rsidR="00B238AE" w:rsidRDefault="00E95BCB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CO6</w:t>
            </w:r>
          </w:p>
        </w:tc>
      </w:tr>
      <w:tr w:rsidR="00B238AE" w14:paraId="336F8204" w14:textId="77777777" w:rsidTr="007F00C0">
        <w:tc>
          <w:tcPr>
            <w:tcW w:w="1920" w:type="dxa"/>
          </w:tcPr>
          <w:p w14:paraId="7AF5B012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709D0C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145AE9A" w14:textId="43CAF88C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9480A3B" w14:textId="6B75D0BF" w:rsidR="00B238AE" w:rsidRPr="00E95BCB" w:rsidRDefault="0072543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7</w:t>
            </w:r>
          </w:p>
        </w:tc>
        <w:tc>
          <w:tcPr>
            <w:tcW w:w="780" w:type="dxa"/>
          </w:tcPr>
          <w:p w14:paraId="0BBD73CC" w14:textId="6D261A85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E10096F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846ED98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415CD3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6E69D98F" w14:textId="77777777" w:rsidTr="007F00C0">
        <w:tc>
          <w:tcPr>
            <w:tcW w:w="1920" w:type="dxa"/>
          </w:tcPr>
          <w:p w14:paraId="57DB99A9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1EA2C9CE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6249C68" w14:textId="5CADF264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59120F1" w14:textId="21D61272" w:rsidR="00B238AE" w:rsidRPr="00E95BCB" w:rsidRDefault="0072543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8</w:t>
            </w:r>
          </w:p>
        </w:tc>
        <w:tc>
          <w:tcPr>
            <w:tcW w:w="780" w:type="dxa"/>
          </w:tcPr>
          <w:p w14:paraId="4BA98B40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424FFDF3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11CE3C1B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FE48FB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B254A7F" w14:textId="77777777" w:rsidTr="007F00C0">
        <w:trPr>
          <w:trHeight w:val="280"/>
        </w:trPr>
        <w:tc>
          <w:tcPr>
            <w:tcW w:w="1920" w:type="dxa"/>
          </w:tcPr>
          <w:p w14:paraId="6DCC35B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4E3677F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AA60725" w14:textId="13FB306F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6CCEEF" w14:textId="19094726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5F4BA560" w14:textId="7CAF8281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4144C22" w14:textId="2C8E57FD" w:rsidR="00B238AE" w:rsidRPr="00E95BCB" w:rsidRDefault="0072543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50" w:type="dxa"/>
          </w:tcPr>
          <w:p w14:paraId="49B9A2A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71A17C2A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C76DA0" w14:paraId="7A5771D1" w14:textId="77777777" w:rsidTr="007F00C0">
        <w:trPr>
          <w:trHeight w:val="280"/>
        </w:trPr>
        <w:tc>
          <w:tcPr>
            <w:tcW w:w="1920" w:type="dxa"/>
          </w:tcPr>
          <w:p w14:paraId="1D565608" w14:textId="07B66833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42F25A9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C47313" w14:textId="1838D6E0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5E7F7FF5" w14:textId="42F77130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5C5CD51C" w14:textId="267DCB92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0687DB8" w14:textId="6BD23DB4" w:rsidR="00C76DA0" w:rsidRPr="00E95BCB" w:rsidRDefault="0072543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50" w:type="dxa"/>
          </w:tcPr>
          <w:p w14:paraId="73ABE0EB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3E098ED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8656C9" w14:paraId="047EF404" w14:textId="77777777" w:rsidTr="007F00C0">
        <w:tc>
          <w:tcPr>
            <w:tcW w:w="1920" w:type="dxa"/>
          </w:tcPr>
          <w:p w14:paraId="2FAF28F3" w14:textId="77777777" w:rsidR="008656C9" w:rsidRDefault="008656C9" w:rsidP="00865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</w:tcPr>
          <w:p w14:paraId="6DC2B0B1" w14:textId="7D241AD3" w:rsidR="008656C9" w:rsidRPr="00E95BCB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</w:tcPr>
          <w:p w14:paraId="61015BE7" w14:textId="5797FC1B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C2F9273" w14:textId="005943C0" w:rsidR="008656C9" w:rsidRPr="008656C9" w:rsidRDefault="00AC4B75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15</w:t>
            </w:r>
          </w:p>
        </w:tc>
        <w:tc>
          <w:tcPr>
            <w:tcW w:w="780" w:type="dxa"/>
          </w:tcPr>
          <w:p w14:paraId="1811FDFA" w14:textId="33D9C0EC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05491C24" w14:textId="4A0819FC" w:rsidR="008656C9" w:rsidRPr="008656C9" w:rsidRDefault="00AC4B75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10</w:t>
            </w:r>
          </w:p>
        </w:tc>
        <w:tc>
          <w:tcPr>
            <w:tcW w:w="750" w:type="dxa"/>
          </w:tcPr>
          <w:p w14:paraId="60C94D05" w14:textId="77777777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59C9EA5" w14:textId="77777777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</w:tbl>
    <w:p w14:paraId="1563E94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14:paraId="23F01524" w14:textId="7C46226B" w:rsidR="00395B33" w:rsidRDefault="007A01E2" w:rsidP="00B238AE">
      <w:pPr>
        <w:spacing w:after="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9A35823" wp14:editId="6AA78F4C">
            <wp:extent cx="618325" cy="73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3" t="22445" r="41037" b="41332"/>
                    <a:stretch/>
                  </pic:blipFill>
                  <pic:spPr bwMode="auto">
                    <a:xfrm>
                      <a:off x="0" y="0"/>
                      <a:ext cx="618966" cy="73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7953" w14:textId="137D370F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  <w:r w:rsidR="009B427C">
        <w:rPr>
          <w:rFonts w:ascii="Times New Roman" w:eastAsia="Times New Roman" w:hAnsi="Times New Roman" w:cs="Times New Roman"/>
          <w:b/>
        </w:rPr>
        <w:t>12</w:t>
      </w:r>
      <w:r w:rsidR="0027216D">
        <w:rPr>
          <w:rFonts w:ascii="Times New Roman" w:eastAsia="Times New Roman" w:hAnsi="Times New Roman" w:cs="Times New Roman"/>
          <w:b/>
        </w:rPr>
        <w:t>.</w:t>
      </w:r>
      <w:r w:rsidR="009B427C">
        <w:rPr>
          <w:rFonts w:ascii="Times New Roman" w:eastAsia="Times New Roman" w:hAnsi="Times New Roman" w:cs="Times New Roman"/>
          <w:b/>
        </w:rPr>
        <w:t>01</w:t>
      </w:r>
      <w:r w:rsidR="0027216D">
        <w:rPr>
          <w:rFonts w:ascii="Times New Roman" w:eastAsia="Times New Roman" w:hAnsi="Times New Roman" w:cs="Times New Roman"/>
          <w:b/>
        </w:rPr>
        <w:t>.202</w:t>
      </w:r>
      <w:r w:rsidR="009B427C">
        <w:rPr>
          <w:rFonts w:ascii="Times New Roman" w:eastAsia="Times New Roman" w:hAnsi="Times New Roman" w:cs="Times New Roman"/>
          <w:b/>
        </w:rPr>
        <w:t>1</w:t>
      </w:r>
    </w:p>
    <w:p w14:paraId="61B03CE4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BEDD7BA" w14:textId="77777777" w:rsidR="00BD66B5" w:rsidRDefault="00BD6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9715A1D" w14:textId="77777777" w:rsidR="00FE0FC2" w:rsidRPr="00556C5C" w:rsidRDefault="00FE0FC2" w:rsidP="00FE0FC2">
      <w:pPr>
        <w:spacing w:after="0"/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</w:pPr>
      <w:r w:rsidRPr="008D5A5B">
        <w:rPr>
          <w:rFonts w:ascii="Bookman Old Style" w:eastAsia="Times New Roman" w:hAnsi="Bookman Old Style" w:cs="Times New Roman"/>
          <w:b/>
          <w:bCs/>
          <w:sz w:val="24"/>
          <w:szCs w:val="24"/>
          <w:lang w:val="en-SG"/>
        </w:rPr>
        <w:lastRenderedPageBreak/>
        <w:t>INSTRUCTIONS FOR THE FINAL EXAM</w:t>
      </w:r>
      <w:r w:rsidRPr="008D5A5B">
        <w:rPr>
          <w:rFonts w:ascii="Bookman Old Style" w:eastAsia="Times New Roman" w:hAnsi="Bookman Old Style" w:cs="Times New Roman"/>
          <w:b/>
          <w:bCs/>
          <w:sz w:val="24"/>
          <w:szCs w:val="24"/>
          <w:lang w:val="en-SG"/>
        </w:rPr>
        <w:br/>
        <w:t>PLEASE CAREFULLY READ THE FOLLOWING INSTRUCTIONS.</w:t>
      </w:r>
      <w:r w:rsidRPr="008D5A5B">
        <w:rPr>
          <w:rFonts w:ascii="Bookman Old Style" w:eastAsia="Times New Roman" w:hAnsi="Bookman Old Style" w:cs="Times New Roman"/>
          <w:sz w:val="24"/>
          <w:szCs w:val="24"/>
          <w:lang w:val="en-SG"/>
        </w:rPr>
        <w:br/>
      </w:r>
      <w:r w:rsidRPr="008D5A5B">
        <w:rPr>
          <w:rFonts w:ascii="Bookman Old Style" w:eastAsia="Times New Roman" w:hAnsi="Bookman Old Style" w:cs="Times New Roman"/>
          <w:sz w:val="24"/>
          <w:szCs w:val="24"/>
          <w:lang w:val="en-SG"/>
        </w:rPr>
        <w:br/>
      </w:r>
      <w:r w:rsidRPr="008D5A5B"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  <w:t>During the Exam</w:t>
      </w:r>
    </w:p>
    <w:p w14:paraId="0C9AFCF4" w14:textId="77777777" w:rsidR="00FE0FC2" w:rsidRPr="00556C5C" w:rsidRDefault="00FE0FC2" w:rsidP="00FE0FC2">
      <w:pPr>
        <w:pStyle w:val="ListParagraph"/>
        <w:numPr>
          <w:ilvl w:val="0"/>
          <w:numId w:val="2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This is an “open note” exam that allows the students to use any materials handed out in the class, your notes from the lectures, and any other resource that I have already shared with you on Google Classroom.</w:t>
      </w:r>
    </w:p>
    <w:p w14:paraId="30E6DE34" w14:textId="77777777" w:rsidR="00FE0FC2" w:rsidRPr="00556C5C" w:rsidRDefault="00FE0FC2" w:rsidP="00FE0FC2">
      <w:pPr>
        <w:pStyle w:val="ListParagraph"/>
        <w:numPr>
          <w:ilvl w:val="0"/>
          <w:numId w:val="2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The duration of the exam is 1 Hour 45 minutes and an additional 15 minutes is allotted for answer submission.</w:t>
      </w:r>
    </w:p>
    <w:p w14:paraId="23E74842" w14:textId="77777777" w:rsidR="00FE0FC2" w:rsidRPr="00556C5C" w:rsidRDefault="00FE0FC2" w:rsidP="00FE0FC2">
      <w:pPr>
        <w:pStyle w:val="ListParagraph"/>
        <w:numPr>
          <w:ilvl w:val="0"/>
          <w:numId w:val="2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Show/present all the necessary steps/justifications to derive your answer, where applicable.</w:t>
      </w:r>
    </w:p>
    <w:p w14:paraId="7ACBDDDF" w14:textId="77777777" w:rsidR="00FE0FC2" w:rsidRPr="00556C5C" w:rsidRDefault="00FE0FC2" w:rsidP="00FE0FC2">
      <w:pPr>
        <w:pStyle w:val="ListParagraph"/>
        <w:numPr>
          <w:ilvl w:val="0"/>
          <w:numId w:val="2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Showing or discussing anything related to the questions with anyone is prohibited. Hence, usage of any online and offline messaging platforms and external/cloud storage are also strictly prohibited. Further, online searches for preparing your answer are discouraged.</w:t>
      </w:r>
    </w:p>
    <w:p w14:paraId="7A0BA24E" w14:textId="77777777" w:rsidR="00FE0FC2" w:rsidRPr="00556C5C" w:rsidRDefault="00FE0FC2" w:rsidP="00FE0FC2">
      <w:pPr>
        <w:pStyle w:val="ListParagraph"/>
        <w:numPr>
          <w:ilvl w:val="0"/>
          <w:numId w:val="2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Plagiarism policy mentioned in the course outline will be followed.</w:t>
      </w:r>
    </w:p>
    <w:p w14:paraId="2B5E7290" w14:textId="77777777" w:rsidR="00FE0FC2" w:rsidRPr="00556C5C" w:rsidRDefault="00FE0FC2" w:rsidP="00FE0FC2">
      <w:pPr>
        <w:pStyle w:val="ListParagraph"/>
        <w:numPr>
          <w:ilvl w:val="0"/>
          <w:numId w:val="2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During the entire exam period, you are required to be online over google meet. (The link will be the same as the link for regular classes).</w:t>
      </w:r>
    </w:p>
    <w:p w14:paraId="615DCB43" w14:textId="77777777" w:rsidR="00FE0FC2" w:rsidRPr="00556C5C" w:rsidRDefault="00FE0FC2" w:rsidP="00FE0FC2">
      <w:pPr>
        <w:pStyle w:val="ListParagraph"/>
        <w:numPr>
          <w:ilvl w:val="0"/>
          <w:numId w:val="2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You might be randomly asked to turn on your video during the exam. Hence, please ensure necessary arrangements to comply.</w:t>
      </w:r>
    </w:p>
    <w:p w14:paraId="664BB815" w14:textId="77777777" w:rsidR="00FE0FC2" w:rsidRPr="00556C5C" w:rsidRDefault="00FE0FC2" w:rsidP="00FE0FC2">
      <w:pPr>
        <w:pStyle w:val="ListParagraph"/>
        <w:numPr>
          <w:ilvl w:val="0"/>
          <w:numId w:val="2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Please inform me immediately for any disruption via mobile/Whatsapp/FB Messenger.</w:t>
      </w:r>
    </w:p>
    <w:p w14:paraId="01E1E94E" w14:textId="77777777" w:rsidR="00FE0FC2" w:rsidRPr="00556C5C" w:rsidRDefault="00FE0FC2" w:rsidP="00FE0FC2">
      <w:pPr>
        <w:pStyle w:val="ListParagraph"/>
        <w:numPr>
          <w:ilvl w:val="0"/>
          <w:numId w:val="2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Even if you have Broadband connection in your home, please purchase sufficient internet data on your smartphone to avoid any internet-related disruptions.</w:t>
      </w:r>
    </w:p>
    <w:p w14:paraId="52C0097C" w14:textId="77777777" w:rsidR="00FE0FC2" w:rsidRPr="00556C5C" w:rsidRDefault="00FE0FC2" w:rsidP="00FE0FC2">
      <w:p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</w:p>
    <w:p w14:paraId="2C38C413" w14:textId="77777777" w:rsidR="00FE0FC2" w:rsidRPr="00556C5C" w:rsidRDefault="00FE0FC2" w:rsidP="00FE0FC2">
      <w:pPr>
        <w:spacing w:after="0"/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</w:pPr>
      <w:r w:rsidRPr="00556C5C"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  <w:t>Submission</w:t>
      </w:r>
    </w:p>
    <w:p w14:paraId="18C6D835" w14:textId="77777777" w:rsidR="00FE0FC2" w:rsidRPr="00556C5C" w:rsidRDefault="00FE0FC2" w:rsidP="00FE0FC2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You must write down your answers on Blank A4 papers with a cover page that contains your Name, Student ID, Course Code, Course Title, Section Number, and “Final Exam- Fall2020”.</w:t>
      </w:r>
    </w:p>
    <w:p w14:paraId="1F6131C9" w14:textId="77777777" w:rsidR="00FE0FC2" w:rsidRPr="00556C5C" w:rsidRDefault="00FE0FC2" w:rsidP="00FE0FC2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After completing the exam take pictures or scan your answer script. You may use any scanning app for this purpose.</w:t>
      </w:r>
    </w:p>
    <w:p w14:paraId="6EBFBF43" w14:textId="77777777" w:rsidR="00FE0FC2" w:rsidRPr="00556C5C" w:rsidRDefault="00FE0FC2" w:rsidP="00FE0FC2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Your student ID should be your file name.</w:t>
      </w:r>
    </w:p>
    <w:p w14:paraId="4D1965F9" w14:textId="77777777" w:rsidR="00FE0FC2" w:rsidRPr="00556C5C" w:rsidRDefault="00FE0FC2" w:rsidP="00FE0FC2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Make sure that your handwriting is legible.</w:t>
      </w:r>
    </w:p>
    <w:p w14:paraId="6269EC61" w14:textId="77777777" w:rsidR="00FE0FC2" w:rsidRPr="00556C5C" w:rsidRDefault="00FE0FC2" w:rsidP="00FE0FC2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Questions you are answering must have their numbers written correctly.</w:t>
      </w:r>
    </w:p>
    <w:p w14:paraId="149E26CC" w14:textId="77777777" w:rsidR="00FE0FC2" w:rsidRPr="00556C5C" w:rsidRDefault="00FE0FC2" w:rsidP="00FE0FC2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Make sure that your answer scripts are correctly numbered and sequenced.</w:t>
      </w:r>
    </w:p>
    <w:p w14:paraId="1243269F" w14:textId="77777777" w:rsidR="00FE0FC2" w:rsidRPr="00556C5C" w:rsidRDefault="00FE0FC2" w:rsidP="00FE0FC2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Upload the PDF file on Google Classroom within 15 minutes after the exam is complete.</w:t>
      </w:r>
    </w:p>
    <w:p w14:paraId="0010B6B8" w14:textId="352D5251" w:rsidR="00AA6E74" w:rsidRDefault="00FE0FC2" w:rsidP="00FE0FC2">
      <w:pPr>
        <w:spacing w:after="0" w:line="240" w:lineRule="auto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Failure to submit the answers on time without any valid ground will be considered as late submission. Marks will be deducted in such cases.</w:t>
      </w:r>
      <w:r w:rsidR="00AA6E74">
        <w:rPr>
          <w:rFonts w:ascii="Bookman Old Style" w:eastAsia="Times New Roman" w:hAnsi="Bookman Old Style" w:cs="Times New Roman"/>
          <w:b/>
          <w:sz w:val="28"/>
          <w:szCs w:val="28"/>
        </w:rPr>
        <w:br w:type="page"/>
      </w:r>
    </w:p>
    <w:p w14:paraId="381ED065" w14:textId="14C90D52" w:rsidR="00B238AE" w:rsidRPr="000C12AA" w:rsidRDefault="00B238AE" w:rsidP="00B238AE">
      <w:pPr>
        <w:spacing w:after="0"/>
        <w:jc w:val="center"/>
        <w:outlineLvl w:val="0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C12AA">
        <w:rPr>
          <w:rFonts w:ascii="Bookman Old Style" w:eastAsia="Times New Roman" w:hAnsi="Bookman Old Style" w:cs="Times New Roman"/>
          <w:b/>
          <w:sz w:val="28"/>
          <w:szCs w:val="28"/>
        </w:rPr>
        <w:lastRenderedPageBreak/>
        <w:t>Department of Computer Science and Engineering</w:t>
      </w:r>
    </w:p>
    <w:p w14:paraId="112D8FD5" w14:textId="77777777" w:rsidR="00B238AE" w:rsidRPr="000C12AA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C12AA">
        <w:rPr>
          <w:rFonts w:ascii="Bookman Old Style" w:eastAsia="Times New Roman" w:hAnsi="Bookman Old Style" w:cs="Times New Roman"/>
          <w:b/>
          <w:sz w:val="28"/>
          <w:szCs w:val="28"/>
        </w:rPr>
        <w:t>University of Liberal Arts Bangladesh</w:t>
      </w:r>
    </w:p>
    <w:p w14:paraId="1BF38964" w14:textId="785F0A89" w:rsidR="00B238AE" w:rsidRPr="000C12AA" w:rsidRDefault="00590F74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C12AA">
        <w:rPr>
          <w:rFonts w:ascii="Bookman Old Style" w:eastAsia="Times New Roman" w:hAnsi="Bookman Old Style" w:cs="Times New Roman"/>
          <w:b/>
          <w:sz w:val="28"/>
          <w:szCs w:val="28"/>
        </w:rPr>
        <w:t>Final</w:t>
      </w:r>
      <w:r w:rsidR="00B238AE" w:rsidRPr="000C12AA">
        <w:rPr>
          <w:rFonts w:ascii="Bookman Old Style" w:eastAsia="Times New Roman" w:hAnsi="Bookman Old Style" w:cs="Times New Roman"/>
          <w:b/>
          <w:sz w:val="28"/>
          <w:szCs w:val="28"/>
        </w:rPr>
        <w:t xml:space="preserve"> Examination (</w:t>
      </w:r>
      <w:r w:rsidR="005109F1" w:rsidRPr="000C12AA">
        <w:rPr>
          <w:rFonts w:ascii="Bookman Old Style" w:eastAsia="Times New Roman" w:hAnsi="Bookman Old Style" w:cs="Times New Roman"/>
          <w:b/>
          <w:sz w:val="28"/>
          <w:szCs w:val="28"/>
        </w:rPr>
        <w:t>Fall 2020</w:t>
      </w:r>
      <w:r w:rsidR="00B238AE" w:rsidRPr="000C12AA">
        <w:rPr>
          <w:rFonts w:ascii="Bookman Old Style" w:eastAsia="Times New Roman" w:hAnsi="Bookman Old Style" w:cs="Times New Roman"/>
          <w:b/>
          <w:sz w:val="28"/>
          <w:szCs w:val="28"/>
        </w:rPr>
        <w:t>)</w:t>
      </w:r>
    </w:p>
    <w:p w14:paraId="68EA7ED8" w14:textId="21354048" w:rsidR="00B238AE" w:rsidRPr="000C12AA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C12AA">
        <w:rPr>
          <w:rFonts w:ascii="Bookman Old Style" w:eastAsia="Times New Roman" w:hAnsi="Bookman Old Style" w:cs="Times New Roman"/>
          <w:b/>
          <w:sz w:val="28"/>
          <w:szCs w:val="28"/>
        </w:rPr>
        <w:t xml:space="preserve">Course: </w:t>
      </w:r>
      <w:r w:rsidR="00FC5E72" w:rsidRPr="000C12AA">
        <w:rPr>
          <w:rFonts w:ascii="Bookman Old Style" w:eastAsia="Times New Roman" w:hAnsi="Bookman Old Style" w:cs="Times New Roman"/>
          <w:b/>
          <w:sz w:val="28"/>
          <w:szCs w:val="28"/>
        </w:rPr>
        <w:t>Web Technology</w:t>
      </w:r>
      <w:r w:rsidRPr="000C12AA">
        <w:rPr>
          <w:rFonts w:ascii="Bookman Old Style" w:eastAsia="Times New Roman" w:hAnsi="Bookman Old Style" w:cs="Times New Roman"/>
          <w:b/>
          <w:sz w:val="28"/>
          <w:szCs w:val="28"/>
        </w:rPr>
        <w:t xml:space="preserve"> (CSE </w:t>
      </w:r>
      <w:r w:rsidR="00F54E00" w:rsidRPr="000C12AA">
        <w:rPr>
          <w:rFonts w:ascii="Bookman Old Style" w:eastAsia="Times New Roman" w:hAnsi="Bookman Old Style" w:cs="Times New Roman"/>
          <w:b/>
          <w:sz w:val="28"/>
          <w:szCs w:val="28"/>
        </w:rPr>
        <w:t>4</w:t>
      </w:r>
      <w:r w:rsidR="00FC5E72" w:rsidRPr="000C12AA">
        <w:rPr>
          <w:rFonts w:ascii="Bookman Old Style" w:eastAsia="Times New Roman" w:hAnsi="Bookman Old Style" w:cs="Times New Roman"/>
          <w:b/>
          <w:sz w:val="28"/>
          <w:szCs w:val="28"/>
        </w:rPr>
        <w:t>80</w:t>
      </w:r>
      <w:r w:rsidRPr="000C12AA">
        <w:rPr>
          <w:rFonts w:ascii="Bookman Old Style" w:eastAsia="Times New Roman" w:hAnsi="Bookman Old Style" w:cs="Times New Roman"/>
          <w:b/>
          <w:sz w:val="28"/>
          <w:szCs w:val="28"/>
        </w:rPr>
        <w:t xml:space="preserve">) </w:t>
      </w:r>
    </w:p>
    <w:p w14:paraId="0711032F" w14:textId="1FF78D3C" w:rsidR="00B238AE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C12AA">
        <w:rPr>
          <w:rFonts w:ascii="Bookman Old Style" w:eastAsia="Times New Roman" w:hAnsi="Bookman Old Style" w:cs="Times New Roman"/>
          <w:b/>
          <w:sz w:val="28"/>
          <w:szCs w:val="28"/>
        </w:rPr>
        <w:t xml:space="preserve">Section: </w:t>
      </w:r>
      <w:r w:rsidR="00FC5E72" w:rsidRPr="000C12AA">
        <w:rPr>
          <w:rFonts w:ascii="Bookman Old Style" w:eastAsia="Times New Roman" w:hAnsi="Bookman Old Style" w:cs="Times New Roman"/>
          <w:b/>
          <w:sz w:val="28"/>
          <w:szCs w:val="28"/>
        </w:rPr>
        <w:t>1</w:t>
      </w:r>
      <w:r w:rsidRPr="000C12AA">
        <w:rPr>
          <w:rFonts w:ascii="Bookman Old Style" w:eastAsia="Times New Roman" w:hAnsi="Bookman Old Style" w:cs="Times New Roman"/>
          <w:b/>
          <w:sz w:val="28"/>
          <w:szCs w:val="28"/>
        </w:rPr>
        <w:t xml:space="preserve"> --- Duration: </w:t>
      </w:r>
      <w:r w:rsidR="00E87DCE">
        <w:rPr>
          <w:rFonts w:ascii="Bookman Old Style" w:eastAsia="Times New Roman" w:hAnsi="Bookman Old Style" w:cs="Times New Roman"/>
          <w:b/>
          <w:sz w:val="28"/>
          <w:szCs w:val="28"/>
        </w:rPr>
        <w:t>1</w:t>
      </w:r>
      <w:r w:rsidRPr="000C12AA">
        <w:rPr>
          <w:rFonts w:ascii="Bookman Old Style" w:eastAsia="Times New Roman" w:hAnsi="Bookman Old Style" w:cs="Times New Roman"/>
          <w:b/>
          <w:sz w:val="28"/>
          <w:szCs w:val="28"/>
        </w:rPr>
        <w:t xml:space="preserve"> Hour</w:t>
      </w:r>
      <w:r w:rsidR="00E87DCE">
        <w:rPr>
          <w:rFonts w:ascii="Bookman Old Style" w:eastAsia="Times New Roman" w:hAnsi="Bookman Old Style" w:cs="Times New Roman"/>
          <w:b/>
          <w:sz w:val="28"/>
          <w:szCs w:val="28"/>
        </w:rPr>
        <w:t xml:space="preserve"> 45 Minutes</w:t>
      </w:r>
    </w:p>
    <w:p w14:paraId="5CA4AE37" w14:textId="4ED4C08C" w:rsidR="000C12AA" w:rsidRPr="00B33C22" w:rsidRDefault="000C12AA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B33C22">
        <w:rPr>
          <w:rFonts w:ascii="Bookman Old Style" w:eastAsia="Times New Roman" w:hAnsi="Bookman Old Style" w:cs="Times New Roman"/>
          <w:b/>
          <w:sz w:val="28"/>
          <w:szCs w:val="28"/>
        </w:rPr>
        <w:t>Name &amp; Designation of the Examiner:  Satyaki Das, Lecturer</w:t>
      </w:r>
    </w:p>
    <w:p w14:paraId="32B3C5F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35BE6ECC" w14:textId="25D358EA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</w:t>
      </w:r>
      <w:r w:rsidR="00F54E00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5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 xml:space="preserve"> Marks</w:t>
      </w:r>
    </w:p>
    <w:p w14:paraId="65AD4852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43BC652E" w14:textId="7CBBC22F" w:rsidR="00B238AE" w:rsidRPr="009E3C3F" w:rsidRDefault="002908CA" w:rsidP="0058612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What are the different datatypes used for transmitting data? </w:t>
      </w:r>
      <w:r w:rsidR="00447FB9">
        <w:rPr>
          <w:rFonts w:ascii="Bookman Old Style" w:eastAsia="Bookman Old Style" w:hAnsi="Bookman Old Style" w:cs="Bookman Old Style"/>
          <w:color w:val="000000"/>
        </w:rPr>
        <w:t>“XML must have one root key-value pair. JSON can have multiple.” Explain with an example.</w:t>
      </w:r>
      <w:r w:rsidR="00447FB9">
        <w:rPr>
          <w:rFonts w:ascii="Bookman Old Style" w:eastAsia="Bookman Old Style" w:hAnsi="Bookman Old Style" w:cs="Bookman Old Style"/>
          <w:color w:val="000000"/>
        </w:rPr>
        <w:tab/>
      </w:r>
      <w:r w:rsidR="00447FB9">
        <w:rPr>
          <w:rFonts w:ascii="Bookman Old Style" w:eastAsia="Bookman Old Style" w:hAnsi="Bookman Old Style" w:cs="Bookman Old Style"/>
          <w:color w:val="000000"/>
        </w:rPr>
        <w:tab/>
      </w:r>
      <w:r w:rsidR="00447FB9">
        <w:rPr>
          <w:rFonts w:ascii="Bookman Old Style" w:eastAsia="Bookman Old Style" w:hAnsi="Bookman Old Style" w:cs="Bookman Old Style"/>
          <w:color w:val="000000"/>
        </w:rPr>
        <w:tab/>
      </w:r>
      <w:r w:rsidR="00447FB9">
        <w:rPr>
          <w:rFonts w:ascii="Bookman Old Style" w:eastAsia="Bookman Old Style" w:hAnsi="Bookman Old Style" w:cs="Bookman Old Style"/>
          <w:color w:val="000000"/>
        </w:rPr>
        <w:tab/>
        <w:t xml:space="preserve">  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>(</w:t>
      </w:r>
      <w:r w:rsidR="00447FB9">
        <w:rPr>
          <w:rFonts w:ascii="Bookman Old Style" w:eastAsia="Bookman Old Style" w:hAnsi="Bookman Old Style" w:cs="Bookman Old Style"/>
          <w:b/>
          <w:color w:val="000000"/>
        </w:rPr>
        <w:t>3+4=7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21168728" w14:textId="77777777" w:rsidR="00304B8C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</w:p>
    <w:p w14:paraId="73218ACF" w14:textId="77777777" w:rsidR="004C3D36" w:rsidRDefault="00B07261" w:rsidP="00304B8C">
      <w:pPr>
        <w:tabs>
          <w:tab w:val="left" w:pos="7215"/>
        </w:tabs>
        <w:jc w:val="both"/>
        <w:outlineLvl w:val="0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</w:rPr>
        <w:t xml:space="preserve">What are the different types of data you can transmit using routes in flask? </w:t>
      </w:r>
      <w:r w:rsidR="004C3D36">
        <w:rPr>
          <w:rFonts w:ascii="Bookman Old Style" w:eastAsia="Bookman Old Style" w:hAnsi="Bookman Old Style" w:cs="Bookman Old Style"/>
          <w:bCs/>
        </w:rPr>
        <w:t>How do you use dynamic elements in a Jinja template? Provide an example.</w:t>
      </w:r>
    </w:p>
    <w:p w14:paraId="6AA673FA" w14:textId="086B347A" w:rsidR="00304B8C" w:rsidRDefault="004C3D36" w:rsidP="007A4DF3">
      <w:pPr>
        <w:tabs>
          <w:tab w:val="left" w:pos="7215"/>
        </w:tabs>
        <w:jc w:val="both"/>
        <w:outlineLvl w:val="0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</w:rPr>
        <w:t>Consider the following python route:</w:t>
      </w:r>
    </w:p>
    <w:p w14:paraId="13C8DCCD" w14:textId="1F5B9AED" w:rsidR="007A4DF3" w:rsidRPr="007A4DF3" w:rsidRDefault="00500BF6" w:rsidP="00BC4B59">
      <w:pPr>
        <w:tabs>
          <w:tab w:val="left" w:pos="7215"/>
        </w:tabs>
        <w:jc w:val="center"/>
        <w:outlineLvl w:val="0"/>
        <w:rPr>
          <w:rFonts w:ascii="Bookman Old Style" w:eastAsia="Bookman Old Style" w:hAnsi="Bookman Old Style" w:cs="Bookman Old Style"/>
          <w:bCs/>
        </w:rPr>
      </w:pPr>
      <w:r>
        <w:rPr>
          <w:noProof/>
        </w:rPr>
        <w:drawing>
          <wp:inline distT="0" distB="0" distL="0" distR="0" wp14:anchorId="18533F01" wp14:editId="38D4078F">
            <wp:extent cx="2343600" cy="27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03C2" w14:textId="77777777" w:rsidR="009A5050" w:rsidRDefault="009A5050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Now look at the results displayed when this route is called:</w:t>
      </w:r>
    </w:p>
    <w:p w14:paraId="09FC9FF8" w14:textId="77777777" w:rsidR="009A5050" w:rsidRDefault="009A5050" w:rsidP="009A505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noProof/>
        </w:rPr>
        <w:drawing>
          <wp:inline distT="0" distB="0" distL="0" distR="0" wp14:anchorId="1373A7E6" wp14:editId="6AB53F5D">
            <wp:extent cx="2430000" cy="842400"/>
            <wp:effectExtent l="19050" t="1905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84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73586">
        <w:rPr>
          <w:rFonts w:ascii="Bookman Old Style" w:eastAsia="Bookman Old Style" w:hAnsi="Bookman Old Style" w:cs="Bookman Old Style"/>
          <w:b/>
          <w:color w:val="000000"/>
        </w:rPr>
        <w:t xml:space="preserve"> </w:t>
      </w:r>
    </w:p>
    <w:p w14:paraId="7E6BD7FF" w14:textId="3CB38F47" w:rsidR="00B238AE" w:rsidRPr="00304B8C" w:rsidRDefault="009A5050" w:rsidP="009A50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Cs/>
          <w:color w:val="000000"/>
        </w:rPr>
        <w:t>Write the code to display the Capital, Language and the Currency of the searched country. Use the flask templating syntax to display the information.</w:t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>
        <w:rPr>
          <w:rFonts w:ascii="Bookman Old Style" w:eastAsia="Bookman Old Style" w:hAnsi="Bookman Old Style" w:cs="Bookman Old Style"/>
          <w:bCs/>
          <w:color w:val="000000"/>
        </w:rPr>
        <w:tab/>
        <w:t xml:space="preserve">         </w:t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>(</w:t>
      </w:r>
      <w:r>
        <w:rPr>
          <w:rFonts w:ascii="Bookman Old Style" w:eastAsia="Bookman Old Style" w:hAnsi="Bookman Old Style" w:cs="Bookman Old Style"/>
          <w:b/>
          <w:color w:val="000000"/>
        </w:rPr>
        <w:t>2+3+3=</w:t>
      </w:r>
      <w:r w:rsidR="00214CE1">
        <w:rPr>
          <w:rFonts w:ascii="Bookman Old Style" w:eastAsia="Bookman Old Style" w:hAnsi="Bookman Old Style" w:cs="Bookman Old Style"/>
          <w:b/>
          <w:color w:val="000000"/>
        </w:rPr>
        <w:t>8</w:t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0A4A52E4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605AB50A" w14:textId="2B748924" w:rsidR="00B238AE" w:rsidRPr="00FB2CF7" w:rsidRDefault="004E47B7" w:rsidP="00C64D5A">
      <w:pPr>
        <w:spacing w:after="0"/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</w:rPr>
        <w:t>Write a program (HTML and Javascript) with a button that counts the number of times it has been clicked and displays the result in a div. Instead of using Javascript DOM objects, use jQuery to perform the operation.</w:t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C64D5A">
        <w:rPr>
          <w:rFonts w:ascii="Bookman Old Style" w:eastAsia="Times New Roman" w:hAnsi="Bookman Old Style" w:cs="Times New Roman"/>
          <w:bCs/>
        </w:rPr>
        <w:tab/>
      </w:r>
      <w:r w:rsidR="00B238AE" w:rsidRPr="0032245A">
        <w:rPr>
          <w:rFonts w:ascii="Bookman Old Style" w:eastAsia="Bookman Old Style" w:hAnsi="Bookman Old Style" w:cs="Bookman Old Style"/>
          <w:b/>
        </w:rPr>
        <w:t>(</w:t>
      </w:r>
      <w:r w:rsidR="00C64D5A">
        <w:rPr>
          <w:rFonts w:ascii="Bookman Old Style" w:eastAsia="Bookman Old Style" w:hAnsi="Bookman Old Style" w:cs="Bookman Old Style"/>
          <w:b/>
        </w:rPr>
        <w:t>5</w:t>
      </w:r>
      <w:r w:rsidR="00B238AE" w:rsidRPr="0032245A">
        <w:rPr>
          <w:rFonts w:ascii="Bookman Old Style" w:eastAsia="Bookman Old Style" w:hAnsi="Bookman Old Style" w:cs="Bookman Old Style"/>
          <w:b/>
        </w:rPr>
        <w:t xml:space="preserve"> Marks)</w:t>
      </w:r>
    </w:p>
    <w:p w14:paraId="12E03407" w14:textId="33599E4E" w:rsidR="00B238AE" w:rsidRDefault="00406663" w:rsidP="00B003C8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QUESTION 4</w:t>
      </w:r>
    </w:p>
    <w:p w14:paraId="6BCF7B4F" w14:textId="24E72912" w:rsidR="00B238AE" w:rsidRPr="00F277BF" w:rsidRDefault="00A31448" w:rsidP="00F277BF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Briefly discuss the steps of SSL encryption and how it prevents unauthenticated access to protected resources.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  </w:t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>(</w:t>
      </w:r>
      <w:r w:rsidR="000B2734">
        <w:rPr>
          <w:rFonts w:ascii="Bookman Old Style" w:eastAsia="Bookman Old Style" w:hAnsi="Bookman Old Style" w:cs="Bookman Old Style"/>
          <w:b/>
          <w:color w:val="000000"/>
        </w:rPr>
        <w:t>3</w:t>
      </w:r>
      <w:r w:rsidR="006553BB">
        <w:rPr>
          <w:rFonts w:ascii="Bookman Old Style" w:eastAsia="Bookman Old Style" w:hAnsi="Bookman Old Style" w:cs="Bookman Old Style"/>
          <w:b/>
          <w:color w:val="000000"/>
        </w:rPr>
        <w:t>+</w:t>
      </w:r>
      <w:r w:rsidR="00F277BF">
        <w:rPr>
          <w:rFonts w:ascii="Bookman Old Style" w:eastAsia="Bookman Old Style" w:hAnsi="Bookman Old Style" w:cs="Bookman Old Style"/>
          <w:b/>
          <w:color w:val="000000"/>
        </w:rPr>
        <w:t>2</w:t>
      </w:r>
      <w:r w:rsidR="006553BB">
        <w:rPr>
          <w:rFonts w:ascii="Bookman Old Style" w:eastAsia="Bookman Old Style" w:hAnsi="Bookman Old Style" w:cs="Bookman Old Style"/>
          <w:b/>
          <w:color w:val="000000"/>
        </w:rPr>
        <w:t>=</w:t>
      </w:r>
      <w:r w:rsidR="000B2734">
        <w:rPr>
          <w:rFonts w:ascii="Bookman Old Style" w:eastAsia="Bookman Old Style" w:hAnsi="Bookman Old Style" w:cs="Bookman Old Style"/>
          <w:b/>
          <w:color w:val="000000"/>
        </w:rPr>
        <w:t>5</w:t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469CE28B" w14:textId="77777777" w:rsidR="00E2143F" w:rsidRDefault="00E2143F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BA7220" w14:textId="7AD4891C" w:rsidR="00A94701" w:rsidRPr="00B85F6E" w:rsidRDefault="00B238AE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16CB"/>
    <w:multiLevelType w:val="hybridMultilevel"/>
    <w:tmpl w:val="5A0A9AFE"/>
    <w:lvl w:ilvl="0" w:tplc="A0B6D0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1E06421"/>
    <w:multiLevelType w:val="hybridMultilevel"/>
    <w:tmpl w:val="78747DB2"/>
    <w:lvl w:ilvl="0" w:tplc="A0B6D0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04E9A"/>
    <w:rsid w:val="00014BC8"/>
    <w:rsid w:val="0003766C"/>
    <w:rsid w:val="00085AA3"/>
    <w:rsid w:val="000939E8"/>
    <w:rsid w:val="000B2734"/>
    <w:rsid w:val="000C12AA"/>
    <w:rsid w:val="000E05A4"/>
    <w:rsid w:val="000E0E4E"/>
    <w:rsid w:val="000E4EF3"/>
    <w:rsid w:val="000F3B27"/>
    <w:rsid w:val="001058F1"/>
    <w:rsid w:val="0013387E"/>
    <w:rsid w:val="00147812"/>
    <w:rsid w:val="00181353"/>
    <w:rsid w:val="001A6AD4"/>
    <w:rsid w:val="001B5A41"/>
    <w:rsid w:val="001C2853"/>
    <w:rsid w:val="001C4830"/>
    <w:rsid w:val="001D66E2"/>
    <w:rsid w:val="00214CE1"/>
    <w:rsid w:val="002169C3"/>
    <w:rsid w:val="0023248E"/>
    <w:rsid w:val="00245232"/>
    <w:rsid w:val="0027216D"/>
    <w:rsid w:val="00275349"/>
    <w:rsid w:val="00280D5E"/>
    <w:rsid w:val="002908CA"/>
    <w:rsid w:val="002B14BA"/>
    <w:rsid w:val="002B3ED6"/>
    <w:rsid w:val="002B76AF"/>
    <w:rsid w:val="002C1334"/>
    <w:rsid w:val="002C2032"/>
    <w:rsid w:val="002E7001"/>
    <w:rsid w:val="002F3A7E"/>
    <w:rsid w:val="002F5111"/>
    <w:rsid w:val="002F6CCF"/>
    <w:rsid w:val="00304B8C"/>
    <w:rsid w:val="00305F41"/>
    <w:rsid w:val="00315298"/>
    <w:rsid w:val="00316668"/>
    <w:rsid w:val="0032245A"/>
    <w:rsid w:val="003226C8"/>
    <w:rsid w:val="00352FDB"/>
    <w:rsid w:val="00357BE3"/>
    <w:rsid w:val="00364DE6"/>
    <w:rsid w:val="003768FF"/>
    <w:rsid w:val="00383ABE"/>
    <w:rsid w:val="00383F5C"/>
    <w:rsid w:val="003955A7"/>
    <w:rsid w:val="00395B33"/>
    <w:rsid w:val="003A638B"/>
    <w:rsid w:val="003A6DBE"/>
    <w:rsid w:val="003C0717"/>
    <w:rsid w:val="003C1A12"/>
    <w:rsid w:val="003C53CF"/>
    <w:rsid w:val="003D6BC7"/>
    <w:rsid w:val="003E09B2"/>
    <w:rsid w:val="003E3A1C"/>
    <w:rsid w:val="004022B5"/>
    <w:rsid w:val="00406663"/>
    <w:rsid w:val="00445989"/>
    <w:rsid w:val="00447FB9"/>
    <w:rsid w:val="0045256D"/>
    <w:rsid w:val="0046086F"/>
    <w:rsid w:val="00473243"/>
    <w:rsid w:val="00482676"/>
    <w:rsid w:val="00495521"/>
    <w:rsid w:val="004A7A0B"/>
    <w:rsid w:val="004C3D36"/>
    <w:rsid w:val="004D3FC7"/>
    <w:rsid w:val="004E47B7"/>
    <w:rsid w:val="004F5E58"/>
    <w:rsid w:val="00500BF6"/>
    <w:rsid w:val="005109F1"/>
    <w:rsid w:val="005127E8"/>
    <w:rsid w:val="005132D0"/>
    <w:rsid w:val="00521026"/>
    <w:rsid w:val="005211F7"/>
    <w:rsid w:val="00527265"/>
    <w:rsid w:val="00533E20"/>
    <w:rsid w:val="005372C3"/>
    <w:rsid w:val="005604B3"/>
    <w:rsid w:val="00577F50"/>
    <w:rsid w:val="00583782"/>
    <w:rsid w:val="0058612A"/>
    <w:rsid w:val="0059037F"/>
    <w:rsid w:val="00590F74"/>
    <w:rsid w:val="005C5AB3"/>
    <w:rsid w:val="005C6F84"/>
    <w:rsid w:val="005C700B"/>
    <w:rsid w:val="005E3C41"/>
    <w:rsid w:val="00611EEA"/>
    <w:rsid w:val="00631073"/>
    <w:rsid w:val="00635EB4"/>
    <w:rsid w:val="0063714B"/>
    <w:rsid w:val="00644A28"/>
    <w:rsid w:val="006509B0"/>
    <w:rsid w:val="00652D86"/>
    <w:rsid w:val="006553BB"/>
    <w:rsid w:val="00657228"/>
    <w:rsid w:val="00662AFE"/>
    <w:rsid w:val="006672A1"/>
    <w:rsid w:val="00672DB6"/>
    <w:rsid w:val="00685A04"/>
    <w:rsid w:val="00690C9C"/>
    <w:rsid w:val="00694E3F"/>
    <w:rsid w:val="006B5ABD"/>
    <w:rsid w:val="006C6227"/>
    <w:rsid w:val="006F3867"/>
    <w:rsid w:val="006F5B8A"/>
    <w:rsid w:val="00701E09"/>
    <w:rsid w:val="00706629"/>
    <w:rsid w:val="0072285A"/>
    <w:rsid w:val="0072543A"/>
    <w:rsid w:val="00762ED0"/>
    <w:rsid w:val="007801C7"/>
    <w:rsid w:val="007A01E2"/>
    <w:rsid w:val="007A4DF3"/>
    <w:rsid w:val="007A6EBF"/>
    <w:rsid w:val="007D7F46"/>
    <w:rsid w:val="007E610B"/>
    <w:rsid w:val="00801CC7"/>
    <w:rsid w:val="00803808"/>
    <w:rsid w:val="008054F5"/>
    <w:rsid w:val="00821FAF"/>
    <w:rsid w:val="008268FA"/>
    <w:rsid w:val="008278C6"/>
    <w:rsid w:val="00831A4F"/>
    <w:rsid w:val="00831BB1"/>
    <w:rsid w:val="008361D3"/>
    <w:rsid w:val="008571F0"/>
    <w:rsid w:val="008656C9"/>
    <w:rsid w:val="00872EAA"/>
    <w:rsid w:val="00873DFC"/>
    <w:rsid w:val="008838AB"/>
    <w:rsid w:val="008A5492"/>
    <w:rsid w:val="008B6694"/>
    <w:rsid w:val="008D2CC0"/>
    <w:rsid w:val="008D7B8C"/>
    <w:rsid w:val="008E1F6F"/>
    <w:rsid w:val="008E6EFF"/>
    <w:rsid w:val="0091077D"/>
    <w:rsid w:val="00910A90"/>
    <w:rsid w:val="00912FFC"/>
    <w:rsid w:val="009153CE"/>
    <w:rsid w:val="009218C2"/>
    <w:rsid w:val="009455C2"/>
    <w:rsid w:val="00956DDB"/>
    <w:rsid w:val="00960C9E"/>
    <w:rsid w:val="00973B71"/>
    <w:rsid w:val="00976943"/>
    <w:rsid w:val="00996ED6"/>
    <w:rsid w:val="009A5050"/>
    <w:rsid w:val="009A7074"/>
    <w:rsid w:val="009B427C"/>
    <w:rsid w:val="009C0F13"/>
    <w:rsid w:val="009E37E7"/>
    <w:rsid w:val="009E3C3F"/>
    <w:rsid w:val="00A02E7F"/>
    <w:rsid w:val="00A2160B"/>
    <w:rsid w:val="00A23E45"/>
    <w:rsid w:val="00A31448"/>
    <w:rsid w:val="00A4223F"/>
    <w:rsid w:val="00A52051"/>
    <w:rsid w:val="00A536BF"/>
    <w:rsid w:val="00A53F8E"/>
    <w:rsid w:val="00A602F5"/>
    <w:rsid w:val="00A74DF6"/>
    <w:rsid w:val="00A94562"/>
    <w:rsid w:val="00A9667E"/>
    <w:rsid w:val="00AA6E74"/>
    <w:rsid w:val="00AB195B"/>
    <w:rsid w:val="00AC4B75"/>
    <w:rsid w:val="00AC5F08"/>
    <w:rsid w:val="00AD37BF"/>
    <w:rsid w:val="00AD5CD6"/>
    <w:rsid w:val="00B003C8"/>
    <w:rsid w:val="00B07261"/>
    <w:rsid w:val="00B17431"/>
    <w:rsid w:val="00B238AE"/>
    <w:rsid w:val="00B32A05"/>
    <w:rsid w:val="00B33C22"/>
    <w:rsid w:val="00B5002A"/>
    <w:rsid w:val="00B60150"/>
    <w:rsid w:val="00B61ABC"/>
    <w:rsid w:val="00B82AB5"/>
    <w:rsid w:val="00B8458A"/>
    <w:rsid w:val="00B85F6E"/>
    <w:rsid w:val="00B85F7E"/>
    <w:rsid w:val="00B92C71"/>
    <w:rsid w:val="00BA7532"/>
    <w:rsid w:val="00BB5B9D"/>
    <w:rsid w:val="00BC129A"/>
    <w:rsid w:val="00BC3CC4"/>
    <w:rsid w:val="00BC4B59"/>
    <w:rsid w:val="00BC51F3"/>
    <w:rsid w:val="00BD66B5"/>
    <w:rsid w:val="00BF1650"/>
    <w:rsid w:val="00BF58FA"/>
    <w:rsid w:val="00BF63AB"/>
    <w:rsid w:val="00C01CFB"/>
    <w:rsid w:val="00C102AE"/>
    <w:rsid w:val="00C3353A"/>
    <w:rsid w:val="00C44B15"/>
    <w:rsid w:val="00C53A54"/>
    <w:rsid w:val="00C53C18"/>
    <w:rsid w:val="00C64D5A"/>
    <w:rsid w:val="00C654C9"/>
    <w:rsid w:val="00C76DA0"/>
    <w:rsid w:val="00C777B6"/>
    <w:rsid w:val="00C83E28"/>
    <w:rsid w:val="00C91629"/>
    <w:rsid w:val="00CA14D3"/>
    <w:rsid w:val="00CA3A84"/>
    <w:rsid w:val="00CA7026"/>
    <w:rsid w:val="00CB5F66"/>
    <w:rsid w:val="00CC0AAE"/>
    <w:rsid w:val="00CD7FF9"/>
    <w:rsid w:val="00CF2B7A"/>
    <w:rsid w:val="00D10393"/>
    <w:rsid w:val="00D24D36"/>
    <w:rsid w:val="00D6312C"/>
    <w:rsid w:val="00D645BC"/>
    <w:rsid w:val="00D65706"/>
    <w:rsid w:val="00D73586"/>
    <w:rsid w:val="00D94E80"/>
    <w:rsid w:val="00DB0614"/>
    <w:rsid w:val="00DC3AF7"/>
    <w:rsid w:val="00DD36BE"/>
    <w:rsid w:val="00DD55C1"/>
    <w:rsid w:val="00DF414D"/>
    <w:rsid w:val="00E2143F"/>
    <w:rsid w:val="00E41287"/>
    <w:rsid w:val="00E41427"/>
    <w:rsid w:val="00E43C92"/>
    <w:rsid w:val="00E445ED"/>
    <w:rsid w:val="00E4560E"/>
    <w:rsid w:val="00E5493D"/>
    <w:rsid w:val="00E62A2A"/>
    <w:rsid w:val="00E87DCE"/>
    <w:rsid w:val="00E90635"/>
    <w:rsid w:val="00E90B4A"/>
    <w:rsid w:val="00E91159"/>
    <w:rsid w:val="00E95BCB"/>
    <w:rsid w:val="00EA26E6"/>
    <w:rsid w:val="00EA42EE"/>
    <w:rsid w:val="00EB45D9"/>
    <w:rsid w:val="00EC7991"/>
    <w:rsid w:val="00ED2D0B"/>
    <w:rsid w:val="00EF4A7E"/>
    <w:rsid w:val="00F061FC"/>
    <w:rsid w:val="00F065C0"/>
    <w:rsid w:val="00F06F70"/>
    <w:rsid w:val="00F12E35"/>
    <w:rsid w:val="00F277BF"/>
    <w:rsid w:val="00F324AC"/>
    <w:rsid w:val="00F54E00"/>
    <w:rsid w:val="00F636DF"/>
    <w:rsid w:val="00F730DE"/>
    <w:rsid w:val="00F744FF"/>
    <w:rsid w:val="00F87AA9"/>
    <w:rsid w:val="00F92549"/>
    <w:rsid w:val="00F9283A"/>
    <w:rsid w:val="00FA150C"/>
    <w:rsid w:val="00FB2CF7"/>
    <w:rsid w:val="00FB7D6B"/>
    <w:rsid w:val="00FC5E72"/>
    <w:rsid w:val="00FD1297"/>
    <w:rsid w:val="00FE0FC2"/>
    <w:rsid w:val="00FE15BC"/>
    <w:rsid w:val="00FE710E"/>
    <w:rsid w:val="00FE7A88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04B3"/>
    <w:pPr>
      <w:autoSpaceDE w:val="0"/>
      <w:autoSpaceDN w:val="0"/>
      <w:adjustRightInd w:val="0"/>
    </w:pPr>
    <w:rPr>
      <w:rFonts w:ascii="Calibri" w:hAnsi="Calibri" w:cs="Calibri"/>
      <w:color w:val="000000"/>
      <w:lang w:val="en-SG"/>
    </w:rPr>
  </w:style>
  <w:style w:type="paragraph" w:styleId="ListParagraph">
    <w:name w:val="List Paragraph"/>
    <w:basedOn w:val="Normal"/>
    <w:uiPriority w:val="34"/>
    <w:qFormat/>
    <w:rsid w:val="00FE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547</cp:revision>
  <cp:lastPrinted>2021-01-19T21:18:00Z</cp:lastPrinted>
  <dcterms:created xsi:type="dcterms:W3CDTF">2019-11-14T09:32:00Z</dcterms:created>
  <dcterms:modified xsi:type="dcterms:W3CDTF">2021-01-25T15:20:00Z</dcterms:modified>
</cp:coreProperties>
</file>