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CISCO VIP INTERNSHIP PROJECT</w:t>
      </w:r>
    </w:p>
    <w:p>
      <w:r>
        <w:t>NetSage AI</w:t>
      </w:r>
    </w:p>
    <w:p>
      <w:pPr>
        <w:pStyle w:val="Heading1"/>
      </w:pPr>
      <w:r>
        <w:t>Individual Contribution Summary</w:t>
      </w:r>
    </w:p>
    <w:p>
      <w:pPr>
        <w:pStyle w:val="Heading2"/>
      </w:pPr>
      <w:r>
        <w:t>Individual Work Completed</w:t>
      </w:r>
    </w:p>
    <w:p>
      <w:pPr>
        <w:pStyle w:val="ListBullet"/>
      </w:pPr>
      <w:r>
        <w:t>Contributed to the Streamlit integrated application that presents NetSage AI as an interactive network-intelligence console.</w:t>
      </w:r>
    </w:p>
    <w:p>
      <w:pPr>
        <w:pStyle w:val="ListBullet"/>
      </w:pPr>
      <w:r>
        <w:t>Worked on case selection, evidence presentation, diagnosis display, confidence and OSI indicators, workflow navigation, and human-review controls.</w:t>
      </w:r>
    </w:p>
    <w:p>
      <w:pPr>
        <w:pStyle w:val="ListBullet"/>
      </w:pPr>
      <w:r>
        <w:t>Contributed to the dashboard information hierarchy, terminal-style Cisco evidence presentation, topology interaction, and diagnostic workflow layout.</w:t>
      </w:r>
    </w:p>
    <w:p>
      <w:pPr>
        <w:pStyle w:val="ListBullet"/>
      </w:pPr>
      <w:r>
        <w:t>Worked on the evaluation dashboard for case exploration, issue types, severity, AI confidence, review-oriented status, and project-level evaluation views.</w:t>
      </w:r>
    </w:p>
    <w:p>
      <w:pPr>
        <w:pStyle w:val="ListBullet"/>
      </w:pPr>
      <w:r>
        <w:t>Performed local UI testing and refinements to improve readability, consistency, responsive layout, and the overall presentation of the console.</w:t>
      </w:r>
    </w:p>
    <w:p>
      <w:pPr>
        <w:pStyle w:val="ListBullet"/>
      </w:pPr>
      <w:r>
        <w:t>Participated in application integration, troubleshooting, final UI review, and preparation of the recorded project demonstration.</w:t>
      </w:r>
    </w:p>
    <w:p>
      <w:pPr>
        <w:pStyle w:val="Heading2"/>
      </w:pPr>
      <w:r>
        <w:t>Project Artifacts Directly Related to My Work</w:t>
      </w:r>
    </w:p>
    <w:p>
      <w:pPr>
        <w:pStyle w:val="ListBullet"/>
      </w:pPr>
      <w:r>
        <w:t>09_Integrated_App/netsage_app.py</w:t>
      </w:r>
    </w:p>
    <w:p>
      <w:pPr>
        <w:pStyle w:val="ListBullet"/>
      </w:pPr>
      <w:r>
        <w:t>09_Integrated_App/README.md</w:t>
      </w:r>
    </w:p>
    <w:p>
      <w:pPr>
        <w:pStyle w:val="ListBullet"/>
      </w:pPr>
      <w:r>
        <w:t>06_Dashboard/dashboard.py</w:t>
      </w:r>
    </w:p>
    <w:p>
      <w:pPr>
        <w:pStyle w:val="ListBullet"/>
      </w:pPr>
      <w:r>
        <w:t>06_Dashboard/dashboard_data.csv</w:t>
      </w:r>
    </w:p>
    <w:p>
      <w:pPr>
        <w:pStyle w:val="Heading2"/>
      </w:pPr>
      <w:r>
        <w:t>Contribution Outcome</w:t>
      </w:r>
    </w:p>
    <w:p>
      <w:r>
        <w:t>The project was presented through an interactive network-intelligence console and evaluation dashboard that expose the troubleshooting workflow in a usable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Deepak Kumar</w:t>
            </w:r>
          </w:p>
        </w:tc>
      </w:tr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3CSE24</w:t>
            </w:r>
          </w:p>
        </w:tc>
      </w:tr>
      <w:tr>
        <w:tc>
          <w:tcPr>
            <w:tcW w:type="dxa" w:w="4320"/>
          </w:tcPr>
          <w:p>
            <w:r>
              <w:t>Registration ID</w:t>
            </w:r>
          </w:p>
        </w:tc>
        <w:tc>
          <w:tcPr>
            <w:tcW w:type="dxa" w:w="4320"/>
          </w:tcPr>
          <w:p>
            <w:r>
              <w:t>2410031228</w:t>
            </w:r>
          </w:p>
        </w:tc>
      </w:tr>
      <w:tr>
        <w:tc>
          <w:tcPr>
            <w:tcW w:type="dxa" w:w="4320"/>
          </w:tcPr>
          <w:p>
            <w:r>
              <w:t>Individual Role</w:t>
            </w:r>
          </w:p>
        </w:tc>
        <w:tc>
          <w:tcPr>
            <w:tcW w:type="dxa" w:w="4320"/>
          </w:tcPr>
          <w:p>
            <w:r>
              <w:t>Application Engineering &amp; Dashboard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