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CISCO VIP INTERNSHIP PROJECT</w:t>
      </w:r>
    </w:p>
    <w:p>
      <w:pPr>
        <w:pStyle w:val="Title"/>
        <w:jc w:val="center"/>
      </w:pPr>
      <w:r>
        <w:t>NetSage AI</w:t>
      </w:r>
    </w:p>
    <w:p>
      <w:pPr>
        <w:jc w:val="center"/>
      </w:pPr>
      <w:r>
        <w:rPr>
          <w:b/>
          <w:sz w:val="30"/>
        </w:rPr>
        <w:t>AI-Assisted Network Troubleshooting with Human Review</w:t>
      </w:r>
    </w:p>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Details</w:t>
            </w:r>
          </w:p>
        </w:tc>
      </w:tr>
      <w:tr>
        <w:tc>
          <w:tcPr>
            <w:tcW w:type="dxa" w:w="4968"/>
          </w:tcPr>
          <w:p>
            <w:r>
              <w:t>Technology / Domain</w:t>
            </w:r>
          </w:p>
        </w:tc>
        <w:tc>
          <w:tcPr>
            <w:tcW w:type="dxa" w:w="4968"/>
          </w:tcPr>
          <w:p>
            <w:r>
              <w:t>Artificial Intelligence</w:t>
            </w:r>
          </w:p>
        </w:tc>
      </w:tr>
      <w:tr>
        <w:tc>
          <w:tcPr>
            <w:tcW w:type="dxa" w:w="4968"/>
          </w:tcPr>
          <w:p>
            <w:r>
              <w:t>Project</w:t>
            </w:r>
          </w:p>
        </w:tc>
        <w:tc>
          <w:tcPr>
            <w:tcW w:type="dxa" w:w="4968"/>
          </w:tcPr>
          <w:p>
            <w:r>
              <w:t>Applied AI + Network Troubleshooting</w:t>
            </w:r>
          </w:p>
        </w:tc>
      </w:tr>
      <w:tr>
        <w:tc>
          <w:tcPr>
            <w:tcW w:type="dxa" w:w="4968"/>
          </w:tcPr>
          <w:p>
            <w:r>
              <w:t>Project Type</w:t>
            </w:r>
          </w:p>
        </w:tc>
        <w:tc>
          <w:tcPr>
            <w:tcW w:type="dxa" w:w="4968"/>
          </w:tcPr>
          <w:p>
            <w:r>
              <w:t>AI-assisted troubleshooting prototype</w:t>
            </w:r>
          </w:p>
        </w:tc>
      </w:tr>
      <w:tr>
        <w:tc>
          <w:tcPr>
            <w:tcW w:type="dxa" w:w="4968"/>
          </w:tcPr>
          <w:p>
            <w:r>
              <w:t>Team Size</w:t>
            </w:r>
          </w:p>
        </w:tc>
        <w:tc>
          <w:tcPr>
            <w:tcW w:type="dxa" w:w="4968"/>
          </w:tcPr>
          <w:p>
            <w:r>
              <w:t>4 members (college submission group)</w:t>
            </w:r>
          </w:p>
        </w:tc>
      </w:tr>
      <w:tr>
        <w:tc>
          <w:tcPr>
            <w:tcW w:type="dxa" w:w="4968"/>
          </w:tcPr>
          <w:p>
            <w:r>
              <w:t>Prepared for</w:t>
            </w:r>
          </w:p>
        </w:tc>
        <w:tc>
          <w:tcPr>
            <w:tcW w:type="dxa" w:w="4968"/>
          </w:tcPr>
          <w:p>
            <w:r>
              <w:t>Cisco VIP Internship Evaluation</w:t>
            </w:r>
          </w:p>
        </w:tc>
      </w:tr>
      <w:tr>
        <w:tc>
          <w:tcPr>
            <w:tcW w:type="dxa" w:w="4968"/>
          </w:tcPr>
          <w:p>
            <w:r>
              <w:t>Date</w:t>
            </w:r>
          </w:p>
        </w:tc>
        <w:tc>
          <w:tcPr>
            <w:tcW w:type="dxa" w:w="4968"/>
          </w:tcPr>
          <w:p>
            <w:r>
              <w:t>August 2026</w:t>
            </w:r>
          </w:p>
        </w:tc>
      </w:tr>
    </w:tbl>
    <w:p/>
    <w:p>
      <w:pPr>
        <w:jc w:val="center"/>
      </w:pPr>
      <w:r/>
    </w:p>
    <w:p>
      <w:r>
        <w:br w:type="page"/>
      </w:r>
    </w:p>
    <w:p>
      <w:pPr>
        <w:pStyle w:val="Heading1"/>
      </w:pPr>
      <w:r>
        <w:t>1. Executive Summary</w:t>
      </w:r>
    </w:p>
    <w:p>
      <w:r>
        <w:t>NetSage AI is an AI-assisted troubleshooting helper designed for Cisco-style network lab problems. The system accepts a network symptom, topology information, and show-command evidence; performs deterministic checks for common configuration mistakes; produces a structured AI diagnosis; and requires human review before a proposed fix is accepted.</w:t>
      </w:r>
    </w:p>
    <w:p>
      <w:r>
        <w:t>The project contains a 40-case troubleshooting dataset covering VLAN, default gateway, DHCP, DNS, routing, ACL, NAT, and wireless scenarios. A structured prompt library defines the required AI response fields, while a Python rule checker provides deterministic evidence. An integrated Streamlit prototype brings the workflow into one interface, and a dashboard is prepared for issue, severity, confidence, and human-review analysis.</w:t>
      </w:r>
    </w:p>
    <w:p>
      <w:r>
        <w:t>The current project evaluation contains 40 AI diagnosis records. Using exact text matching against the reference fault field, 35 of 40 diagnoses matched exactly, giving an exact-match rate of 87.5%. This metric is specific to the project's reference labels and should not be interpreted as a general benchmark of the AI model.</w:t>
      </w:r>
    </w:p>
    <w:p>
      <w:pPr>
        <w:pStyle w:val="Heading1"/>
      </w:pPr>
      <w:r>
        <w:t>2. Problem Statement</w:t>
      </w:r>
    </w:p>
    <w:p>
      <w:r>
        <w:t>Junior network engineers may know individual commands but can struggle to connect a symptom to the actual root cause. A single connectivity symptom may arise from VLAN, routing, DHCP, DNS, ACL, NAT, gateway, or wireless configuration issues.</w:t>
      </w:r>
    </w:p>
    <w:p>
      <w:r>
        <w:t>NetSage AI addresses this by combining network evidence, deterministic validation, AI-assisted reasoning, and mandatory human review.</w:t>
      </w:r>
    </w:p>
    <w:p>
      <w:pPr>
        <w:pStyle w:val="Heading1"/>
      </w:pPr>
      <w:r>
        <w:t>3. Objectives</w:t>
      </w:r>
    </w:p>
    <w:p>
      <w:pPr>
        <w:pStyle w:val="ListBullet"/>
      </w:pPr>
      <w:r>
        <w:t>Create a structured troubleshooting dataset with at least 30 cases.</w:t>
      </w:r>
    </w:p>
    <w:p>
      <w:pPr>
        <w:pStyle w:val="ListBullet"/>
      </w:pPr>
      <w:r>
        <w:t>Use structured prompts to generate evidence-backed AI diagnoses.</w:t>
      </w:r>
    </w:p>
    <w:p>
      <w:pPr>
        <w:pStyle w:val="ListBullet"/>
      </w:pPr>
      <w:r>
        <w:t>Implement deterministic checks for common network configuration mistakes.</w:t>
      </w:r>
    </w:p>
    <w:p>
      <w:pPr>
        <w:pStyle w:val="ListBullet"/>
      </w:pPr>
      <w:r>
        <w:t>Record AI confidence, evidence, next diagnostic command, and fix steps.</w:t>
      </w:r>
    </w:p>
    <w:p>
      <w:pPr>
        <w:pStyle w:val="ListBullet"/>
      </w:pPr>
      <w:r>
        <w:t>Require a human review decision before a proposed fix is accepted.</w:t>
      </w:r>
    </w:p>
    <w:p>
      <w:pPr>
        <w:pStyle w:val="ListBullet"/>
      </w:pPr>
      <w:r>
        <w:t>Document AI uncertainty and correction cases through Responsible AI review.</w:t>
      </w:r>
    </w:p>
    <w:p>
      <w:pPr>
        <w:pStyle w:val="ListBullet"/>
      </w:pPr>
      <w:r>
        <w:t>Provide a dashboard for case themes, severity, confidence, and review status.</w:t>
      </w:r>
    </w:p>
    <w:p>
      <w:pPr>
        <w:pStyle w:val="ListBullet"/>
      </w:pPr>
      <w:r>
        <w:t>Demonstrate the end-to-end troubleshooting workflow in a 10-minute demonstration video.</w:t>
      </w:r>
    </w:p>
    <w:p>
      <w:pPr>
        <w:pStyle w:val="Heading1"/>
      </w:pPr>
      <w:r>
        <w:t>4. Cisco Requirement Mapping</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Requirement</w:t>
            </w:r>
          </w:p>
        </w:tc>
        <w:tc>
          <w:tcPr>
            <w:tcW w:type="dxa" w:w="3312"/>
            <w:shd w:fill="D9EAF7"/>
          </w:tcPr>
          <w:p>
            <w:r>
              <w:rPr>
                <w:b/>
              </w:rPr>
              <w:t>NetSage AI Implementation</w:t>
            </w:r>
          </w:p>
        </w:tc>
        <w:tc>
          <w:tcPr>
            <w:tcW w:type="dxa" w:w="3312"/>
            <w:shd w:fill="D9EAF7"/>
          </w:tcPr>
          <w:p>
            <w:r>
              <w:rPr>
                <w:b/>
              </w:rPr>
              <w:t>Status</w:t>
            </w:r>
          </w:p>
        </w:tc>
      </w:tr>
      <w:tr>
        <w:tc>
          <w:tcPr>
            <w:tcW w:type="dxa" w:w="3312"/>
          </w:tcPr>
          <w:p>
            <w:r>
              <w:t>30+ troubleshooting cases</w:t>
            </w:r>
          </w:p>
        </w:tc>
        <w:tc>
          <w:tcPr>
            <w:tcW w:type="dxa" w:w="3312"/>
          </w:tcPr>
          <w:p>
            <w:r>
              <w:t>40 cases in cases.csv</w:t>
            </w:r>
          </w:p>
        </w:tc>
        <w:tc>
          <w:tcPr>
            <w:tcW w:type="dxa" w:w="3312"/>
          </w:tcPr>
          <w:p>
            <w:r>
              <w:t>Completed</w:t>
            </w:r>
          </w:p>
        </w:tc>
      </w:tr>
      <w:tr>
        <w:tc>
          <w:tcPr>
            <w:tcW w:type="dxa" w:w="3312"/>
          </w:tcPr>
          <w:p>
            <w:r>
              <w:t>Evidence per case</w:t>
            </w:r>
          </w:p>
        </w:tc>
        <w:tc>
          <w:tcPr>
            <w:tcW w:type="dxa" w:w="3312"/>
          </w:tcPr>
          <w:p>
            <w:r>
              <w:t>Symptom, topology, show outputs, expected fault, OSI layer, concept, severity</w:t>
            </w:r>
          </w:p>
        </w:tc>
        <w:tc>
          <w:tcPr>
            <w:tcW w:type="dxa" w:w="3312"/>
          </w:tcPr>
          <w:p>
            <w:r>
              <w:t>Completed</w:t>
            </w:r>
          </w:p>
        </w:tc>
      </w:tr>
      <w:tr>
        <w:tc>
          <w:tcPr>
            <w:tcW w:type="dxa" w:w="3312"/>
          </w:tcPr>
          <w:p>
            <w:r>
              <w:t>Structured AI prompts</w:t>
            </w:r>
          </w:p>
        </w:tc>
        <w:tc>
          <w:tcPr>
            <w:tcW w:type="dxa" w:w="3312"/>
          </w:tcPr>
          <w:p>
            <w:r>
              <w:t>diagnose_prompt.md with JSON output and worked examples</w:t>
            </w:r>
          </w:p>
        </w:tc>
        <w:tc>
          <w:tcPr>
            <w:tcW w:type="dxa" w:w="3312"/>
          </w:tcPr>
          <w:p>
            <w:r>
              <w:t>Completed</w:t>
            </w:r>
          </w:p>
        </w:tc>
      </w:tr>
      <w:tr>
        <w:tc>
          <w:tcPr>
            <w:tcW w:type="dxa" w:w="3312"/>
          </w:tcPr>
          <w:p>
            <w:r>
              <w:t>Python rule checker</w:t>
            </w:r>
          </w:p>
        </w:tc>
        <w:tc>
          <w:tcPr>
            <w:tcW w:type="dxa" w:w="3312"/>
          </w:tcPr>
          <w:p>
            <w:r>
              <w:t>Six deterministic validation categories</w:t>
            </w:r>
          </w:p>
        </w:tc>
        <w:tc>
          <w:tcPr>
            <w:tcW w:type="dxa" w:w="3312"/>
          </w:tcPr>
          <w:p>
            <w:r>
              <w:t>Completed</w:t>
            </w:r>
          </w:p>
        </w:tc>
      </w:tr>
      <w:tr>
        <w:tc>
          <w:tcPr>
            <w:tcW w:type="dxa" w:w="3312"/>
          </w:tcPr>
          <w:p>
            <w:r>
              <w:t>Dashboard</w:t>
            </w:r>
          </w:p>
        </w:tc>
        <w:tc>
          <w:tcPr>
            <w:tcW w:type="dxa" w:w="3312"/>
          </w:tcPr>
          <w:p>
            <w:r>
              <w:t>Streamlit dashboard + dashboard data</w:t>
            </w:r>
          </w:p>
        </w:tc>
        <w:tc>
          <w:tcPr>
            <w:tcW w:type="dxa" w:w="3312"/>
          </w:tcPr>
          <w:p>
            <w:r>
              <w:t>Completed</w:t>
            </w:r>
          </w:p>
        </w:tc>
      </w:tr>
      <w:tr>
        <w:tc>
          <w:tcPr>
            <w:tcW w:type="dxa" w:w="3312"/>
          </w:tcPr>
          <w:p>
            <w:r>
              <w:t>Responsible AI</w:t>
            </w:r>
          </w:p>
        </w:tc>
        <w:tc>
          <w:tcPr>
            <w:tcW w:type="dxa" w:w="3312"/>
          </w:tcPr>
          <w:p>
            <w:r>
              <w:t>Five cases selected for structured human validation</w:t>
            </w:r>
          </w:p>
        </w:tc>
        <w:tc>
          <w:tcPr>
            <w:tcW w:type="dxa" w:w="3312"/>
          </w:tcPr>
          <w:p>
            <w:r>
              <w:t>Included in Human Review workflow</w:t>
            </w:r>
          </w:p>
        </w:tc>
      </w:tr>
      <w:tr>
        <w:tc>
          <w:tcPr>
            <w:tcW w:type="dxa" w:w="3312"/>
          </w:tcPr>
          <w:p>
            <w:r>
              <w:t>Demo video</w:t>
            </w:r>
          </w:p>
        </w:tc>
        <w:tc>
          <w:tcPr>
            <w:tcW w:type="dxa" w:w="3312"/>
          </w:tcPr>
          <w:p>
            <w:r>
              <w:t>Integrated workflow demonstration — 10-minute recording</w:t>
            </w:r>
          </w:p>
        </w:tc>
        <w:tc>
          <w:tcPr>
            <w:tcW w:type="dxa" w:w="3312"/>
          </w:tcPr>
          <w:p>
            <w:r>
              <w:t>Completed</w:t>
            </w:r>
          </w:p>
        </w:tc>
      </w:tr>
    </w:tbl>
    <w:p>
      <w:pPr>
        <w:pStyle w:val="Heading1"/>
      </w:pPr>
      <w:r>
        <w:t>5. Dataset Design</w:t>
      </w:r>
    </w:p>
    <w:p>
      <w:r>
        <w:t>The dataset contains 40 cases distributed evenly across eight troubleshooting categories. Each case includes the evidence needed for diagnosis and a reference fault used for project evaluation.</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Category</w:t>
            </w:r>
          </w:p>
        </w:tc>
        <w:tc>
          <w:tcPr>
            <w:tcW w:type="dxa" w:w="4968"/>
            <w:shd w:fill="D9EAF7"/>
          </w:tcPr>
          <w:p>
            <w:r>
              <w:rPr>
                <w:b/>
              </w:rPr>
              <w:t>Number of Cases</w:t>
            </w:r>
          </w:p>
        </w:tc>
      </w:tr>
      <w:tr>
        <w:tc>
          <w:tcPr>
            <w:tcW w:type="dxa" w:w="4968"/>
          </w:tcPr>
          <w:p>
            <w:r>
              <w:t>ACL SSH restriction</w:t>
            </w:r>
          </w:p>
        </w:tc>
        <w:tc>
          <w:tcPr>
            <w:tcW w:type="dxa" w:w="4968"/>
          </w:tcPr>
          <w:p>
            <w:r>
              <w:t>1</w:t>
            </w:r>
          </w:p>
        </w:tc>
      </w:tr>
      <w:tr>
        <w:tc>
          <w:tcPr>
            <w:tcW w:type="dxa" w:w="4968"/>
          </w:tcPr>
          <w:p>
            <w:r>
              <w:t>ACL blocking DNS</w:t>
            </w:r>
          </w:p>
        </w:tc>
        <w:tc>
          <w:tcPr>
            <w:tcW w:type="dxa" w:w="4968"/>
          </w:tcPr>
          <w:p>
            <w:r>
              <w:t>1</w:t>
            </w:r>
          </w:p>
        </w:tc>
      </w:tr>
      <w:tr>
        <w:tc>
          <w:tcPr>
            <w:tcW w:type="dxa" w:w="4968"/>
          </w:tcPr>
          <w:p>
            <w:r>
              <w:t>ACL implicit deny</w:t>
            </w:r>
          </w:p>
        </w:tc>
        <w:tc>
          <w:tcPr>
            <w:tcW w:type="dxa" w:w="4968"/>
          </w:tcPr>
          <w:p>
            <w:r>
              <w:t>1</w:t>
            </w:r>
          </w:p>
        </w:tc>
      </w:tr>
      <w:tr>
        <w:tc>
          <w:tcPr>
            <w:tcW w:type="dxa" w:w="4968"/>
          </w:tcPr>
          <w:p>
            <w:r>
              <w:t>ACL ordering/policy</w:t>
            </w:r>
          </w:p>
        </w:tc>
        <w:tc>
          <w:tcPr>
            <w:tcW w:type="dxa" w:w="4968"/>
          </w:tcPr>
          <w:p>
            <w:r>
              <w:t>1</w:t>
            </w:r>
          </w:p>
        </w:tc>
      </w:tr>
      <w:tr>
        <w:tc>
          <w:tcPr>
            <w:tcW w:type="dxa" w:w="4968"/>
          </w:tcPr>
          <w:p>
            <w:r>
              <w:t>ACL policy</w:t>
            </w:r>
          </w:p>
        </w:tc>
        <w:tc>
          <w:tcPr>
            <w:tcW w:type="dxa" w:w="4968"/>
          </w:tcPr>
          <w:p>
            <w:r>
              <w:t>1</w:t>
            </w:r>
          </w:p>
        </w:tc>
      </w:tr>
      <w:tr>
        <w:tc>
          <w:tcPr>
            <w:tcW w:type="dxa" w:w="4968"/>
          </w:tcPr>
          <w:p>
            <w:r>
              <w:t>ACL service restriction</w:t>
            </w:r>
          </w:p>
        </w:tc>
        <w:tc>
          <w:tcPr>
            <w:tcW w:type="dxa" w:w="4968"/>
          </w:tcPr>
          <w:p>
            <w:r>
              <w:t>1</w:t>
            </w:r>
          </w:p>
        </w:tc>
      </w:tr>
      <w:tr>
        <w:tc>
          <w:tcPr>
            <w:tcW w:type="dxa" w:w="4968"/>
          </w:tcPr>
          <w:p>
            <w:r>
              <w:t>DHCP address exhaustion</w:t>
            </w:r>
          </w:p>
        </w:tc>
        <w:tc>
          <w:tcPr>
            <w:tcW w:type="dxa" w:w="4968"/>
          </w:tcPr>
          <w:p>
            <w:r>
              <w:t>1</w:t>
            </w:r>
          </w:p>
        </w:tc>
      </w:tr>
      <w:tr>
        <w:tc>
          <w:tcPr>
            <w:tcW w:type="dxa" w:w="4968"/>
          </w:tcPr>
          <w:p>
            <w:r>
              <w:t>DHCP gateway option</w:t>
            </w:r>
          </w:p>
        </w:tc>
        <w:tc>
          <w:tcPr>
            <w:tcW w:type="dxa" w:w="4968"/>
          </w:tcPr>
          <w:p>
            <w:r>
              <w:t>1</w:t>
            </w:r>
          </w:p>
        </w:tc>
      </w:tr>
      <w:tr>
        <w:tc>
          <w:tcPr>
            <w:tcW w:type="dxa" w:w="4968"/>
          </w:tcPr>
          <w:p>
            <w:r>
              <w:t>DHCP pool configuration</w:t>
            </w:r>
          </w:p>
        </w:tc>
        <w:tc>
          <w:tcPr>
            <w:tcW w:type="dxa" w:w="4968"/>
          </w:tcPr>
          <w:p>
            <w:r>
              <w:t>1</w:t>
            </w:r>
          </w:p>
        </w:tc>
      </w:tr>
      <w:tr>
        <w:tc>
          <w:tcPr>
            <w:tcW w:type="dxa" w:w="4968"/>
          </w:tcPr>
          <w:p>
            <w:r>
              <w:t>DHCP relay</w:t>
            </w:r>
          </w:p>
        </w:tc>
        <w:tc>
          <w:tcPr>
            <w:tcW w:type="dxa" w:w="4968"/>
          </w:tcPr>
          <w:p>
            <w:r>
              <w:t>2</w:t>
            </w:r>
          </w:p>
        </w:tc>
      </w:tr>
      <w:tr>
        <w:tc>
          <w:tcPr>
            <w:tcW w:type="dxa" w:w="4968"/>
          </w:tcPr>
          <w:p>
            <w:r>
              <w:t>DNS configuration</w:t>
            </w:r>
          </w:p>
        </w:tc>
        <w:tc>
          <w:tcPr>
            <w:tcW w:type="dxa" w:w="4968"/>
          </w:tcPr>
          <w:p>
            <w:r>
              <w:t>1</w:t>
            </w:r>
          </w:p>
        </w:tc>
      </w:tr>
      <w:tr>
        <w:tc>
          <w:tcPr>
            <w:tcW w:type="dxa" w:w="4968"/>
          </w:tcPr>
          <w:p>
            <w:r>
              <w:t>DNS forwarding</w:t>
            </w:r>
          </w:p>
        </w:tc>
        <w:tc>
          <w:tcPr>
            <w:tcW w:type="dxa" w:w="4968"/>
          </w:tcPr>
          <w:p>
            <w:r>
              <w:t>1</w:t>
            </w:r>
          </w:p>
        </w:tc>
      </w:tr>
      <w:tr>
        <w:tc>
          <w:tcPr>
            <w:tcW w:type="dxa" w:w="4968"/>
          </w:tcPr>
          <w:p>
            <w:r>
              <w:t>DNS record</w:t>
            </w:r>
          </w:p>
        </w:tc>
        <w:tc>
          <w:tcPr>
            <w:tcW w:type="dxa" w:w="4968"/>
          </w:tcPr>
          <w:p>
            <w:r>
              <w:t>1</w:t>
            </w:r>
          </w:p>
        </w:tc>
      </w:tr>
      <w:tr>
        <w:tc>
          <w:tcPr>
            <w:tcW w:type="dxa" w:w="4968"/>
          </w:tcPr>
          <w:p>
            <w:r>
              <w:t>DNS server address</w:t>
            </w:r>
          </w:p>
        </w:tc>
        <w:tc>
          <w:tcPr>
            <w:tcW w:type="dxa" w:w="4968"/>
          </w:tcPr>
          <w:p>
            <w:r>
              <w:t>1</w:t>
            </w:r>
          </w:p>
        </w:tc>
      </w:tr>
      <w:tr>
        <w:tc>
          <w:tcPr>
            <w:tcW w:type="dxa" w:w="4968"/>
          </w:tcPr>
          <w:p>
            <w:r>
              <w:t>Default gateway mismatch</w:t>
            </w:r>
          </w:p>
        </w:tc>
        <w:tc>
          <w:tcPr>
            <w:tcW w:type="dxa" w:w="4968"/>
          </w:tcPr>
          <w:p>
            <w:r>
              <w:t>1</w:t>
            </w:r>
          </w:p>
        </w:tc>
      </w:tr>
      <w:tr>
        <w:tc>
          <w:tcPr>
            <w:tcW w:type="dxa" w:w="4968"/>
          </w:tcPr>
          <w:p>
            <w:r>
              <w:t>Dynamic routing</w:t>
            </w:r>
          </w:p>
        </w:tc>
        <w:tc>
          <w:tcPr>
            <w:tcW w:type="dxa" w:w="4968"/>
          </w:tcPr>
          <w:p>
            <w:r>
              <w:t>1</w:t>
            </w:r>
          </w:p>
        </w:tc>
      </w:tr>
      <w:tr>
        <w:tc>
          <w:tcPr>
            <w:tcW w:type="dxa" w:w="4968"/>
          </w:tcPr>
          <w:p>
            <w:r>
              <w:t>Guest isolation</w:t>
            </w:r>
          </w:p>
        </w:tc>
        <w:tc>
          <w:tcPr>
            <w:tcW w:type="dxa" w:w="4968"/>
          </w:tcPr>
          <w:p>
            <w:r>
              <w:t>2</w:t>
            </w:r>
          </w:p>
        </w:tc>
      </w:tr>
      <w:tr>
        <w:tc>
          <w:tcPr>
            <w:tcW w:type="dxa" w:w="4968"/>
          </w:tcPr>
          <w:p>
            <w:r>
              <w:t>Incorrect static route</w:t>
            </w:r>
          </w:p>
        </w:tc>
        <w:tc>
          <w:tcPr>
            <w:tcW w:type="dxa" w:w="4968"/>
          </w:tcPr>
          <w:p>
            <w:r>
              <w:t>1</w:t>
            </w:r>
          </w:p>
        </w:tc>
      </w:tr>
      <w:tr>
        <w:tc>
          <w:tcPr>
            <w:tcW w:type="dxa" w:w="4968"/>
          </w:tcPr>
          <w:p>
            <w:r>
              <w:t>Inter-VLAN routing</w:t>
            </w:r>
          </w:p>
        </w:tc>
        <w:tc>
          <w:tcPr>
            <w:tcW w:type="dxa" w:w="4968"/>
          </w:tcPr>
          <w:p>
            <w:r>
              <w:t>1</w:t>
            </w:r>
          </w:p>
        </w:tc>
      </w:tr>
      <w:tr>
        <w:tc>
          <w:tcPr>
            <w:tcW w:type="dxa" w:w="4968"/>
          </w:tcPr>
          <w:p>
            <w:r>
              <w:t>Interface/down path</w:t>
            </w:r>
          </w:p>
        </w:tc>
        <w:tc>
          <w:tcPr>
            <w:tcW w:type="dxa" w:w="4968"/>
          </w:tcPr>
          <w:p>
            <w:r>
              <w:t>1</w:t>
            </w:r>
          </w:p>
        </w:tc>
      </w:tr>
      <w:tr>
        <w:tc>
          <w:tcPr>
            <w:tcW w:type="dxa" w:w="4968"/>
          </w:tcPr>
          <w:p>
            <w:r>
              <w:t>Local connectivity / ARP</w:t>
            </w:r>
          </w:p>
        </w:tc>
        <w:tc>
          <w:tcPr>
            <w:tcW w:type="dxa" w:w="4968"/>
          </w:tcPr>
          <w:p>
            <w:r>
              <w:t>1</w:t>
            </w:r>
          </w:p>
        </w:tc>
      </w:tr>
      <w:tr>
        <w:tc>
          <w:tcPr>
            <w:tcW w:type="dxa" w:w="4968"/>
          </w:tcPr>
          <w:p>
            <w:r>
              <w:t>Missing NAT</w:t>
            </w:r>
          </w:p>
        </w:tc>
        <w:tc>
          <w:tcPr>
            <w:tcW w:type="dxa" w:w="4968"/>
          </w:tcPr>
          <w:p>
            <w:r>
              <w:t>1</w:t>
            </w:r>
          </w:p>
        </w:tc>
      </w:tr>
      <w:tr>
        <w:tc>
          <w:tcPr>
            <w:tcW w:type="dxa" w:w="4968"/>
          </w:tcPr>
          <w:p>
            <w:r>
              <w:t>Missing default gateway</w:t>
            </w:r>
          </w:p>
        </w:tc>
        <w:tc>
          <w:tcPr>
            <w:tcW w:type="dxa" w:w="4968"/>
          </w:tcPr>
          <w:p>
            <w:r>
              <w:t>1</w:t>
            </w:r>
          </w:p>
        </w:tc>
      </w:tr>
      <w:tr>
        <w:tc>
          <w:tcPr>
            <w:tcW w:type="dxa" w:w="4968"/>
          </w:tcPr>
          <w:p>
            <w:r>
              <w:t>Missing route</w:t>
            </w:r>
          </w:p>
        </w:tc>
        <w:tc>
          <w:tcPr>
            <w:tcW w:type="dxa" w:w="4968"/>
          </w:tcPr>
          <w:p>
            <w:r>
              <w:t>2</w:t>
            </w:r>
          </w:p>
        </w:tc>
      </w:tr>
      <w:tr>
        <w:tc>
          <w:tcPr>
            <w:tcW w:type="dxa" w:w="4968"/>
          </w:tcPr>
          <w:p>
            <w:r>
              <w:t>NAT + default route</w:t>
            </w:r>
          </w:p>
        </w:tc>
        <w:tc>
          <w:tcPr>
            <w:tcW w:type="dxa" w:w="4968"/>
          </w:tcPr>
          <w:p>
            <w:r>
              <w:t>1</w:t>
            </w:r>
          </w:p>
        </w:tc>
      </w:tr>
      <w:tr>
        <w:tc>
          <w:tcPr>
            <w:tcW w:type="dxa" w:w="4968"/>
          </w:tcPr>
          <w:p>
            <w:r>
              <w:t>NAT ACL scope</w:t>
            </w:r>
          </w:p>
        </w:tc>
        <w:tc>
          <w:tcPr>
            <w:tcW w:type="dxa" w:w="4968"/>
          </w:tcPr>
          <w:p>
            <w:r>
              <w:t>1</w:t>
            </w:r>
          </w:p>
        </w:tc>
      </w:tr>
      <w:tr>
        <w:tc>
          <w:tcPr>
            <w:tcW w:type="dxa" w:w="4968"/>
          </w:tcPr>
          <w:p>
            <w:r>
              <w:t>NAT interface role</w:t>
            </w:r>
          </w:p>
        </w:tc>
        <w:tc>
          <w:tcPr>
            <w:tcW w:type="dxa" w:w="4968"/>
          </w:tcPr>
          <w:p>
            <w:r>
              <w:t>1</w:t>
            </w:r>
          </w:p>
        </w:tc>
      </w:tr>
      <w:tr>
        <w:tc>
          <w:tcPr>
            <w:tcW w:type="dxa" w:w="4968"/>
          </w:tcPr>
          <w:p>
            <w:r>
              <w:t>OSPF adjacency</w:t>
            </w:r>
          </w:p>
        </w:tc>
        <w:tc>
          <w:tcPr>
            <w:tcW w:type="dxa" w:w="4968"/>
          </w:tcPr>
          <w:p>
            <w:r>
              <w:t>1</w:t>
            </w:r>
          </w:p>
        </w:tc>
      </w:tr>
      <w:tr>
        <w:tc>
          <w:tcPr>
            <w:tcW w:type="dxa" w:w="4968"/>
          </w:tcPr>
          <w:p>
            <w:r>
              <w:t>Static NAT</w:t>
            </w:r>
          </w:p>
        </w:tc>
        <w:tc>
          <w:tcPr>
            <w:tcW w:type="dxa" w:w="4968"/>
          </w:tcPr>
          <w:p>
            <w:r>
              <w:t>1</w:t>
            </w:r>
          </w:p>
        </w:tc>
      </w:tr>
      <w:tr>
        <w:tc>
          <w:tcPr>
            <w:tcW w:type="dxa" w:w="4968"/>
          </w:tcPr>
          <w:p>
            <w:r>
              <w:t>Subnet mask mismatch</w:t>
            </w:r>
          </w:p>
        </w:tc>
        <w:tc>
          <w:tcPr>
            <w:tcW w:type="dxa" w:w="4968"/>
          </w:tcPr>
          <w:p>
            <w:r>
              <w:t>1</w:t>
            </w:r>
          </w:p>
        </w:tc>
      </w:tr>
      <w:tr>
        <w:tc>
          <w:tcPr>
            <w:tcW w:type="dxa" w:w="4968"/>
          </w:tcPr>
          <w:p>
            <w:r>
              <w:t>Trunk VLAN allowance</w:t>
            </w:r>
          </w:p>
        </w:tc>
        <w:tc>
          <w:tcPr>
            <w:tcW w:type="dxa" w:w="4968"/>
          </w:tcPr>
          <w:p>
            <w:r>
              <w:t>1</w:t>
            </w:r>
          </w:p>
        </w:tc>
      </w:tr>
      <w:tr>
        <w:tc>
          <w:tcPr>
            <w:tcW w:type="dxa" w:w="4968"/>
          </w:tcPr>
          <w:p>
            <w:r>
              <w:t>Trunk configuration</w:t>
            </w:r>
          </w:p>
        </w:tc>
        <w:tc>
          <w:tcPr>
            <w:tcW w:type="dxa" w:w="4968"/>
          </w:tcPr>
          <w:p>
            <w:r>
              <w:t>1</w:t>
            </w:r>
          </w:p>
        </w:tc>
      </w:tr>
      <w:tr>
        <w:tc>
          <w:tcPr>
            <w:tcW w:type="dxa" w:w="4968"/>
          </w:tcPr>
          <w:p>
            <w:r>
              <w:t>VLAN assignment</w:t>
            </w:r>
          </w:p>
        </w:tc>
        <w:tc>
          <w:tcPr>
            <w:tcW w:type="dxa" w:w="4968"/>
          </w:tcPr>
          <w:p>
            <w:r>
              <w:t>2</w:t>
            </w:r>
          </w:p>
        </w:tc>
      </w:tr>
      <w:tr>
        <w:tc>
          <w:tcPr>
            <w:tcW w:type="dxa" w:w="4968"/>
          </w:tcPr>
          <w:p>
            <w:r>
              <w:t>Wireless VLAN/DHCP</w:t>
            </w:r>
          </w:p>
        </w:tc>
        <w:tc>
          <w:tcPr>
            <w:tcW w:type="dxa" w:w="4968"/>
          </w:tcPr>
          <w:p>
            <w:r>
              <w:t>1</w:t>
            </w:r>
          </w:p>
        </w:tc>
      </w:tr>
      <w:tr>
        <w:tc>
          <w:tcPr>
            <w:tcW w:type="dxa" w:w="4968"/>
          </w:tcPr>
          <w:p>
            <w:r>
              <w:t>Wireless authentication connectivity</w:t>
            </w:r>
          </w:p>
        </w:tc>
        <w:tc>
          <w:tcPr>
            <w:tcW w:type="dxa" w:w="4968"/>
          </w:tcPr>
          <w:p>
            <w:r>
              <w:t>1</w:t>
            </w:r>
          </w:p>
        </w:tc>
      </w:tr>
      <w:tr>
        <w:tc>
          <w:tcPr>
            <w:tcW w:type="dxa" w:w="4968"/>
          </w:tcPr>
          <w:p>
            <w:r>
              <w:t>Wireless stability</w:t>
            </w:r>
          </w:p>
        </w:tc>
        <w:tc>
          <w:tcPr>
            <w:tcW w:type="dxa" w:w="4968"/>
          </w:tcPr>
          <w:p>
            <w:r>
              <w:t>1</w:t>
            </w:r>
          </w:p>
        </w:tc>
      </w:tr>
    </w:tbl>
    <w:p>
      <w:pPr>
        <w:pStyle w:val="Heading2"/>
      </w:pPr>
      <w:r>
        <w:t>5.1 Dataset Fields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Purpose</w:t>
            </w:r>
          </w:p>
        </w:tc>
      </w:tr>
      <w:tr>
        <w:tc>
          <w:tcPr>
            <w:tcW w:type="dxa" w:w="4968"/>
          </w:tcPr>
          <w:p>
            <w:r>
              <w:t>case_id</w:t>
            </w:r>
          </w:p>
        </w:tc>
        <w:tc>
          <w:tcPr>
            <w:tcW w:type="dxa" w:w="4968"/>
          </w:tcPr>
          <w:p>
            <w:r>
              <w:t>Unique case identifier</w:t>
            </w:r>
          </w:p>
        </w:tc>
      </w:tr>
      <w:tr>
        <w:tc>
          <w:tcPr>
            <w:tcW w:type="dxa" w:w="4968"/>
          </w:tcPr>
          <w:p>
            <w:r>
              <w:t>symptom</w:t>
            </w:r>
          </w:p>
        </w:tc>
        <w:tc>
          <w:tcPr>
            <w:tcW w:type="dxa" w:w="4968"/>
          </w:tcPr>
          <w:p>
            <w:r>
              <w:t>Observed network problem</w:t>
            </w:r>
          </w:p>
        </w:tc>
      </w:tr>
      <w:tr>
        <w:tc>
          <w:tcPr>
            <w:tcW w:type="dxa" w:w="4968"/>
          </w:tcPr>
          <w:p>
            <w:r>
              <w:t>topology_note</w:t>
            </w:r>
          </w:p>
        </w:tc>
        <w:tc>
          <w:tcPr>
            <w:tcW w:type="dxa" w:w="4968"/>
          </w:tcPr>
          <w:p>
            <w:r>
              <w:t>Relevant network topology/context</w:t>
            </w:r>
          </w:p>
        </w:tc>
      </w:tr>
      <w:tr>
        <w:tc>
          <w:tcPr>
            <w:tcW w:type="dxa" w:w="4968"/>
          </w:tcPr>
          <w:p>
            <w:r>
              <w:t>show_outputs</w:t>
            </w:r>
          </w:p>
        </w:tc>
        <w:tc>
          <w:tcPr>
            <w:tcW w:type="dxa" w:w="4968"/>
          </w:tcPr>
          <w:p>
            <w:r>
              <w:t>Command output used as evidence</w:t>
            </w:r>
          </w:p>
        </w:tc>
      </w:tr>
      <w:tr>
        <w:tc>
          <w:tcPr>
            <w:tcW w:type="dxa" w:w="4968"/>
          </w:tcPr>
          <w:p>
            <w:r>
              <w:t>expected_fault</w:t>
            </w:r>
          </w:p>
        </w:tc>
        <w:tc>
          <w:tcPr>
            <w:tcW w:type="dxa" w:w="4968"/>
          </w:tcPr>
          <w:p>
            <w:r>
              <w:t>Reference diagnosis</w:t>
            </w:r>
          </w:p>
        </w:tc>
      </w:tr>
      <w:tr>
        <w:tc>
          <w:tcPr>
            <w:tcW w:type="dxa" w:w="4968"/>
          </w:tcPr>
          <w:p>
            <w:r>
              <w:t>osi_layer</w:t>
            </w:r>
          </w:p>
        </w:tc>
        <w:tc>
          <w:tcPr>
            <w:tcW w:type="dxa" w:w="4968"/>
          </w:tcPr>
          <w:p>
            <w:r>
              <w:t>Relevant OSI layer</w:t>
            </w:r>
          </w:p>
        </w:tc>
      </w:tr>
      <w:tr>
        <w:tc>
          <w:tcPr>
            <w:tcW w:type="dxa" w:w="4968"/>
          </w:tcPr>
          <w:p>
            <w:r>
              <w:t>concept</w:t>
            </w:r>
          </w:p>
        </w:tc>
        <w:tc>
          <w:tcPr>
            <w:tcW w:type="dxa" w:w="4968"/>
          </w:tcPr>
          <w:p>
            <w:r>
              <w:t>Troubleshooting concept/category</w:t>
            </w:r>
          </w:p>
        </w:tc>
      </w:tr>
      <w:tr>
        <w:tc>
          <w:tcPr>
            <w:tcW w:type="dxa" w:w="4968"/>
          </w:tcPr>
          <w:p>
            <w:r>
              <w:t>severity</w:t>
            </w:r>
          </w:p>
        </w:tc>
        <w:tc>
          <w:tcPr>
            <w:tcW w:type="dxa" w:w="4968"/>
          </w:tcPr>
          <w:p>
            <w:r>
              <w:t>Impact classification</w:t>
            </w:r>
          </w:p>
        </w:tc>
      </w:tr>
    </w:tbl>
    <w:p>
      <w:pPr>
        <w:pStyle w:val="Heading1"/>
      </w:pPr>
      <w:r>
        <w:t>6. AI Prompt Design</w:t>
      </w:r>
    </w:p>
    <w:p>
      <w:r>
        <w:t>The diagnosis prompt instructs the AI to use only supplied evidence, avoid inventing facts, state uncertainty when evidence is insufficient, and return structured JSON.</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Required AI Field</w:t>
            </w:r>
          </w:p>
        </w:tc>
        <w:tc>
          <w:tcPr>
            <w:tcW w:type="dxa" w:w="4968"/>
            <w:shd w:fill="D9EAF7"/>
          </w:tcPr>
          <w:p>
            <w:r>
              <w:rPr>
                <w:b/>
              </w:rPr>
              <w:t>Purpose</w:t>
            </w:r>
          </w:p>
        </w:tc>
      </w:tr>
      <w:tr>
        <w:tc>
          <w:tcPr>
            <w:tcW w:type="dxa" w:w="4968"/>
          </w:tcPr>
          <w:p>
            <w:r>
              <w:t>root_cause</w:t>
            </w:r>
          </w:p>
        </w:tc>
        <w:tc>
          <w:tcPr>
            <w:tcW w:type="dxa" w:w="4968"/>
          </w:tcPr>
          <w:p>
            <w:r>
              <w:t>Most likely network fault</w:t>
            </w:r>
          </w:p>
        </w:tc>
      </w:tr>
      <w:tr>
        <w:tc>
          <w:tcPr>
            <w:tcW w:type="dxa" w:w="4968"/>
          </w:tcPr>
          <w:p>
            <w:r>
              <w:t>confidence</w:t>
            </w:r>
          </w:p>
        </w:tc>
        <w:tc>
          <w:tcPr>
            <w:tcW w:type="dxa" w:w="4968"/>
          </w:tcPr>
          <w:p>
            <w:r>
              <w:t>High, Medium, or Low</w:t>
            </w:r>
          </w:p>
        </w:tc>
      </w:tr>
      <w:tr>
        <w:tc>
          <w:tcPr>
            <w:tcW w:type="dxa" w:w="4968"/>
          </w:tcPr>
          <w:p>
            <w:r>
              <w:t>osi_layer</w:t>
            </w:r>
          </w:p>
        </w:tc>
        <w:tc>
          <w:tcPr>
            <w:tcW w:type="dxa" w:w="4968"/>
          </w:tcPr>
          <w:p>
            <w:r>
              <w:t>Layer associated with the diagnosis</w:t>
            </w:r>
          </w:p>
        </w:tc>
      </w:tr>
      <w:tr>
        <w:tc>
          <w:tcPr>
            <w:tcW w:type="dxa" w:w="4968"/>
          </w:tcPr>
          <w:p>
            <w:r>
              <w:t>evidence</w:t>
            </w:r>
          </w:p>
        </w:tc>
        <w:tc>
          <w:tcPr>
            <w:tcW w:type="dxa" w:w="4968"/>
          </w:tcPr>
          <w:p>
            <w:r>
              <w:t>Specific evidence supporting the diagnosis</w:t>
            </w:r>
          </w:p>
        </w:tc>
      </w:tr>
      <w:tr>
        <w:tc>
          <w:tcPr>
            <w:tcW w:type="dxa" w:w="4968"/>
          </w:tcPr>
          <w:p>
            <w:r>
              <w:t>next_command</w:t>
            </w:r>
          </w:p>
        </w:tc>
        <w:tc>
          <w:tcPr>
            <w:tcW w:type="dxa" w:w="4968"/>
          </w:tcPr>
          <w:p>
            <w:r>
              <w:t>Next useful diagnostic command</w:t>
            </w:r>
          </w:p>
        </w:tc>
      </w:tr>
      <w:tr>
        <w:tc>
          <w:tcPr>
            <w:tcW w:type="dxa" w:w="4968"/>
          </w:tcPr>
          <w:p>
            <w:r>
              <w:t>fix_steps</w:t>
            </w:r>
          </w:p>
        </w:tc>
        <w:tc>
          <w:tcPr>
            <w:tcW w:type="dxa" w:w="4968"/>
          </w:tcPr>
          <w:p>
            <w:r>
              <w:t>Proposed remediation steps</w:t>
            </w:r>
          </w:p>
        </w:tc>
      </w:tr>
    </w:tbl>
    <w:p>
      <w:pPr>
        <w:pStyle w:val="Heading1"/>
      </w:pPr>
      <w:r>
        <w:t>7. Deterministic Rule Checker</w:t>
      </w:r>
    </w:p>
    <w:p>
      <w:r>
        <w:t>The Python checker is independent of the AI diagnosis. Its role is to produce objective configuration evidence that can support or challenge the AI.</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Check</w:t>
            </w:r>
          </w:p>
        </w:tc>
        <w:tc>
          <w:tcPr>
            <w:tcW w:type="dxa" w:w="4968"/>
            <w:shd w:fill="D9EAF7"/>
          </w:tcPr>
          <w:p>
            <w:r>
              <w:rPr>
                <w:b/>
              </w:rPr>
              <w:t>Purpose</w:t>
            </w:r>
          </w:p>
        </w:tc>
      </w:tr>
      <w:tr>
        <w:tc>
          <w:tcPr>
            <w:tcW w:type="dxa" w:w="4968"/>
          </w:tcPr>
          <w:p>
            <w:r>
              <w:t>Duplicate IP</w:t>
            </w:r>
          </w:p>
        </w:tc>
        <w:tc>
          <w:tcPr>
            <w:tcW w:type="dxa" w:w="4968"/>
          </w:tcPr>
          <w:p>
            <w:r>
              <w:t>Detect repeated IPv4 addresses</w:t>
            </w:r>
          </w:p>
        </w:tc>
      </w:tr>
      <w:tr>
        <w:tc>
          <w:tcPr>
            <w:tcW w:type="dxa" w:w="4968"/>
          </w:tcPr>
          <w:p>
            <w:r>
              <w:t>Subnet/network mismatch</w:t>
            </w:r>
          </w:p>
        </w:tc>
        <w:tc>
          <w:tcPr>
            <w:tcW w:type="dxa" w:w="4968"/>
          </w:tcPr>
          <w:p>
            <w:r>
              <w:t>Check whether the host belongs to the expected network</w:t>
            </w:r>
          </w:p>
        </w:tc>
      </w:tr>
      <w:tr>
        <w:tc>
          <w:tcPr>
            <w:tcW w:type="dxa" w:w="4968"/>
          </w:tcPr>
          <w:p>
            <w:r>
              <w:t>Gateway mismatch</w:t>
            </w:r>
          </w:p>
        </w:tc>
        <w:tc>
          <w:tcPr>
            <w:tcW w:type="dxa" w:w="4968"/>
          </w:tcPr>
          <w:p>
            <w:r>
              <w:t>Check whether the default gateway belongs to the host network</w:t>
            </w:r>
          </w:p>
        </w:tc>
      </w:tr>
      <w:tr>
        <w:tc>
          <w:tcPr>
            <w:tcW w:type="dxa" w:w="4968"/>
          </w:tcPr>
          <w:p>
            <w:r>
              <w:t>Interface status</w:t>
            </w:r>
          </w:p>
        </w:tc>
        <w:tc>
          <w:tcPr>
            <w:tcW w:type="dxa" w:w="4968"/>
          </w:tcPr>
          <w:p>
            <w:r>
              <w:t>Identify down or administratively down interfaces</w:t>
            </w:r>
          </w:p>
        </w:tc>
      </w:tr>
      <w:tr>
        <w:tc>
          <w:tcPr>
            <w:tcW w:type="dxa" w:w="4968"/>
          </w:tcPr>
          <w:p>
            <w:r>
              <w:t>VLAN existence</w:t>
            </w:r>
          </w:p>
        </w:tc>
        <w:tc>
          <w:tcPr>
            <w:tcW w:type="dxa" w:w="4968"/>
          </w:tcPr>
          <w:p>
            <w:r>
              <w:t>Check whether the expected VLAN appears in supplied VLAN evidence</w:t>
            </w:r>
          </w:p>
        </w:tc>
      </w:tr>
      <w:tr>
        <w:tc>
          <w:tcPr>
            <w:tcW w:type="dxa" w:w="4968"/>
          </w:tcPr>
          <w:p>
            <w:r>
              <w:t>Route existence</w:t>
            </w:r>
          </w:p>
        </w:tc>
        <w:tc>
          <w:tcPr>
            <w:tcW w:type="dxa" w:w="4968"/>
          </w:tcPr>
          <w:p>
            <w:r>
              <w:t>Check whether a destination route appears in supplied routing evidence</w:t>
            </w:r>
          </w:p>
        </w:tc>
      </w:tr>
    </w:tbl>
    <w:p>
      <w:pPr>
        <w:pStyle w:val="Heading1"/>
      </w:pPr>
      <w:r>
        <w:t>8. System Architecture</w:t>
      </w:r>
    </w:p>
    <w:p>
      <w:r>
        <w:t>The system separates probabilistic AI reasoning from deterministic checks and human decision-making. The AI does not autonomously modify a network device.</w:t>
      </w:r>
    </w:p>
    <w:p>
      <w:r>
        <w:t>Troubleshooting Case → Evidence Validator → Python Rule Checker + AI Diagnosis → Human Review Gate → Approved Fix + Verification → Evaluation/Dashboard</w:t>
      </w:r>
    </w:p>
    <w:p>
      <w:pPr>
        <w:pStyle w:val="Heading1"/>
      </w:pPr>
      <w:r>
        <w:t>9. Integrated Prototype</w:t>
      </w:r>
    </w:p>
    <w:p>
      <w:r>
        <w:t>The integrated Streamlit prototype allows a reviewer to select a case, inspect the symptom and topology, view show-command evidence, inspect automated rule indicators, review the AI diagnosis, and record a human decision as Pending, Accepted, Edited, or Rejected.</w:t>
      </w:r>
    </w:p>
    <w:p>
      <w:r>
        <w:t>The application stores review records separately so that human decisions are not implicitly inferred from AI output.</w:t>
      </w:r>
    </w:p>
    <w:p>
      <w:pPr>
        <w:pStyle w:val="Heading1"/>
      </w:pPr>
      <w:r>
        <w:t>10. AI Evaluation</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Current Result</w:t>
            </w:r>
          </w:p>
        </w:tc>
      </w:tr>
      <w:tr>
        <w:tc>
          <w:tcPr>
            <w:tcW w:type="dxa" w:w="4968"/>
          </w:tcPr>
          <w:p>
            <w:r>
              <w:t>Total cases</w:t>
            </w:r>
          </w:p>
        </w:tc>
        <w:tc>
          <w:tcPr>
            <w:tcW w:type="dxa" w:w="4968"/>
          </w:tcPr>
          <w:p>
            <w:r>
              <w:t>40</w:t>
            </w:r>
          </w:p>
        </w:tc>
      </w:tr>
      <w:tr>
        <w:tc>
          <w:tcPr>
            <w:tcW w:type="dxa" w:w="4968"/>
          </w:tcPr>
          <w:p>
            <w:r>
              <w:t>Exact root-cause matches</w:t>
            </w:r>
          </w:p>
        </w:tc>
        <w:tc>
          <w:tcPr>
            <w:tcW w:type="dxa" w:w="4968"/>
          </w:tcPr>
          <w:p>
            <w:r>
              <w:t>35</w:t>
            </w:r>
          </w:p>
        </w:tc>
      </w:tr>
      <w:tr>
        <w:tc>
          <w:tcPr>
            <w:tcW w:type="dxa" w:w="4968"/>
          </w:tcPr>
          <w:p>
            <w:r>
              <w:t>Exact root-cause match rate</w:t>
            </w:r>
          </w:p>
        </w:tc>
        <w:tc>
          <w:tcPr>
            <w:tcW w:type="dxa" w:w="4968"/>
          </w:tcPr>
          <w:p>
            <w:r>
              <w:t>87.5%</w:t>
            </w:r>
          </w:p>
        </w:tc>
      </w:tr>
      <w:tr>
        <w:tc>
          <w:tcPr>
            <w:tcW w:type="dxa" w:w="4968"/>
          </w:tcPr>
          <w:p>
            <w:r>
              <w:t>Evaluation type</w:t>
            </w:r>
          </w:p>
        </w:tc>
        <w:tc>
          <w:tcPr>
            <w:tcW w:type="dxa" w:w="4968"/>
          </w:tcPr>
          <w:p>
            <w:r>
              <w:t>Exact text comparison against project reference labels</w:t>
            </w:r>
          </w:p>
        </w:tc>
      </w:tr>
      <w:tr>
        <w:tc>
          <w:tcPr>
            <w:tcW w:type="dxa" w:w="4968"/>
          </w:tcPr>
          <w:p>
            <w:r>
              <w:t>General model accuracy claim?</w:t>
            </w:r>
          </w:p>
        </w:tc>
        <w:tc>
          <w:tcPr>
            <w:tcW w:type="dxa" w:w="4968"/>
          </w:tcPr>
          <w:p>
            <w:r>
              <w:t>No</w:t>
            </w:r>
          </w:p>
        </w:tc>
      </w:tr>
    </w:tbl>
    <w:p>
      <w:r>
        <w:t>The evaluation comparison is intentionally simple and transparent. A production evaluation should also measure semantic correctness, evidence grounding, command quality, and safety of the proposed fix rather than relying only on exact text.</w:t>
      </w:r>
    </w:p>
    <w:p>
      <w:pPr>
        <w:pStyle w:val="Heading1"/>
      </w:pPr>
      <w:r>
        <w:t>11. Responsible AI and Human Oversight</w:t>
      </w:r>
    </w:p>
    <w:p>
      <w:r>
        <w:t>Human review is a mandatory gate. Five AI diagnosis records are included in the Human Review workflow because they contain uncertainty or require clarification. The application provides explicit reviewer fields for the decision, reviewer name, and review date so that the human decision remains separate from the AI output.</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Case</w:t>
            </w:r>
          </w:p>
        </w:tc>
        <w:tc>
          <w:tcPr>
            <w:tcW w:type="dxa" w:w="4968"/>
            <w:shd w:fill="D9EAF7"/>
          </w:tcPr>
          <w:p>
            <w:r>
              <w:rPr>
                <w:b/>
              </w:rPr>
              <w:t>Reason Selected for Review</w:t>
            </w:r>
          </w:p>
        </w:tc>
      </w:tr>
      <w:tr>
        <w:tc>
          <w:tcPr>
            <w:tcW w:type="dxa" w:w="4968"/>
          </w:tcPr>
          <w:p>
            <w:r>
              <w:t>C003</w:t>
            </w:r>
          </w:p>
        </w:tc>
        <w:tc>
          <w:tcPr>
            <w:tcW w:type="dxa" w:w="4968"/>
          </w:tcPr>
          <w:p>
            <w:r>
              <w:t>Diagnosis is directionally correct but needs a more precise evidence link.</w:t>
            </w:r>
          </w:p>
        </w:tc>
      </w:tr>
      <w:tr>
        <w:tc>
          <w:tcPr>
            <w:tcW w:type="dxa" w:w="4968"/>
          </w:tcPr>
          <w:p>
            <w:r>
              <w:t>C010</w:t>
            </w:r>
          </w:p>
        </w:tc>
        <w:tc>
          <w:tcPr>
            <w:tcW w:type="dxa" w:w="4968"/>
          </w:tcPr>
          <w:p>
            <w:r>
              <w:t>Evidence is incomplete and does not isolate one root cause.</w:t>
            </w:r>
          </w:p>
        </w:tc>
      </w:tr>
      <w:tr>
        <w:tc>
          <w:tcPr>
            <w:tcW w:type="dxa" w:w="4968"/>
          </w:tcPr>
          <w:p>
            <w:r>
              <w:t>C024</w:t>
            </w:r>
          </w:p>
        </w:tc>
        <w:tc>
          <w:tcPr>
            <w:tcW w:type="dxa" w:w="4968"/>
          </w:tcPr>
          <w:p>
            <w:r>
              <w:t>No OSPF neighbor does not prove a specific OSPF configuration fault.</w:t>
            </w:r>
          </w:p>
        </w:tc>
      </w:tr>
      <w:tr>
        <w:tc>
          <w:tcPr>
            <w:tcW w:type="dxa" w:w="4968"/>
          </w:tcPr>
          <w:p>
            <w:r>
              <w:t>C036</w:t>
            </w:r>
          </w:p>
        </w:tc>
        <w:tc>
          <w:tcPr>
            <w:tcW w:type="dxa" w:w="4968"/>
          </w:tcPr>
          <w:p>
            <w:r>
              <w:t>Wireless DHCP symptom does not prove a DHCP server failure.</w:t>
            </w:r>
          </w:p>
        </w:tc>
      </w:tr>
      <w:tr>
        <w:tc>
          <w:tcPr>
            <w:tcW w:type="dxa" w:w="4968"/>
          </w:tcPr>
          <w:p>
            <w:r>
              <w:t>C038</w:t>
            </w:r>
          </w:p>
        </w:tc>
        <w:tc>
          <w:tcPr>
            <w:tcW w:type="dxa" w:w="4968"/>
          </w:tcPr>
          <w:p>
            <w:r>
              <w:t>Uplink is operational but wireless root cause remains undetermined.</w:t>
            </w:r>
          </w:p>
        </w:tc>
      </w:tr>
    </w:tbl>
    <w:p>
      <w:pPr>
        <w:pStyle w:val="Heading1"/>
      </w:pPr>
      <w:r>
        <w:t>12. Dashboard</w:t>
      </w:r>
    </w:p>
    <w:p>
      <w:r>
        <w:t>The dashboard is designed to show total cases, review status, accepted/edited/rejected decisions, AI confidence, issue types, severity, and AI-human agreement based on recorded human-review decisions.</w:t>
      </w:r>
    </w:p>
    <w:p>
      <w:pPr>
        <w:pStyle w:val="Heading1"/>
      </w:pPr>
      <w:r>
        <w:t>13. Demonstration Plan</w:t>
      </w:r>
    </w:p>
    <w:p>
      <w:pPr>
        <w:pStyle w:val="ListBullet"/>
      </w:pPr>
      <w:r>
        <w:t>Introduce the network troubleshooting problem and NetSage AI.</w:t>
      </w:r>
    </w:p>
    <w:p>
      <w:pPr>
        <w:pStyle w:val="ListBullet"/>
      </w:pPr>
      <w:r>
        <w:t>Show the architecture.</w:t>
      </w:r>
    </w:p>
    <w:p>
      <w:pPr>
        <w:pStyle w:val="ListBullet"/>
      </w:pPr>
      <w:r>
        <w:t>Open the case dataset and select a broken case.</w:t>
      </w:r>
    </w:p>
    <w:p>
      <w:pPr>
        <w:pStyle w:val="ListBullet"/>
      </w:pPr>
      <w:r>
        <w:t>Display symptom, topology, and show-command evidence.</w:t>
      </w:r>
    </w:p>
    <w:p>
      <w:pPr>
        <w:pStyle w:val="ListBullet"/>
      </w:pPr>
      <w:r>
        <w:t>Run/show deterministic rule checks.</w:t>
      </w:r>
    </w:p>
    <w:p>
      <w:pPr>
        <w:pStyle w:val="ListBullet"/>
      </w:pPr>
      <w:r>
        <w:t>Display the structured AI diagnosis.</w:t>
      </w:r>
    </w:p>
    <w:p>
      <w:pPr>
        <w:pStyle w:val="ListBullet"/>
      </w:pPr>
      <w:r>
        <w:t>Demonstrate human review and the Accept/Edit/Reject decision controls.</w:t>
      </w:r>
    </w:p>
    <w:p>
      <w:pPr>
        <w:pStyle w:val="ListBullet"/>
      </w:pPr>
      <w:r>
        <w:t>Show the proposed fix and verification approach.</w:t>
      </w:r>
    </w:p>
    <w:p>
      <w:pPr>
        <w:pStyle w:val="ListBullet"/>
      </w:pPr>
      <w:r>
        <w:t>Open the dashboard and explain the evaluation metrics.</w:t>
      </w:r>
    </w:p>
    <w:p>
      <w:pPr>
        <w:pStyle w:val="Heading2"/>
      </w:pPr>
      <w:r>
        <w:t>Demo Video Access</w:t>
      </w:r>
    </w:p>
    <w:p>
      <w:r>
        <w:rPr>
          <w:b/>
        </w:rPr>
        <w:t xml:space="preserve">Complete 10-minute project demonstration video: </w:t>
      </w:r>
      <w:r>
        <w:t>https://drive.google.com/drive/folders/14aSJVo1-7jTkrDFU5BplEXWQkVarIOUh?usp=sharing</w:t>
      </w:r>
    </w:p>
    <w:p>
      <w:pPr>
        <w:jc w:val="center"/>
      </w:pPr>
      <w:r>
        <w:t>Scan the QR code below to open the demonstration video location:</w:t>
      </w:r>
    </w:p>
    <w:p>
      <w:r>
        <w:t>Demonstration video QR code:</w:t>
      </w:r>
    </w:p>
    <w:p>
      <w:r>
        <w:drawing>
          <wp:inline xmlns:a="http://schemas.openxmlformats.org/drawingml/2006/main" xmlns:pic="http://schemas.openxmlformats.org/drawingml/2006/picture">
            <wp:extent cx="1554480" cy="15544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554480" cy="1554480"/>
                    </a:xfrm>
                    <a:prstGeom prst="rect"/>
                  </pic:spPr>
                </pic:pic>
              </a:graphicData>
            </a:graphic>
          </wp:inline>
        </w:drawing>
      </w:r>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NetSage_AI_Demo_QR.png"/>
                    <pic:cNvPicPr/>
                  </pic:nvPicPr>
                  <pic:blipFill>
                    <a:blip r:embed="rId10"/>
                    <a:stretch>
                      <a:fillRect/>
                    </a:stretch>
                  </pic:blipFill>
                  <pic:spPr>
                    <a:xfrm>
                      <a:off x="0" y="0"/>
                      <a:ext cx="1645920" cy="1645920"/>
                    </a:xfrm>
                    <a:prstGeom prst="rect"/>
                  </pic:spPr>
                </pic:pic>
              </a:graphicData>
            </a:graphic>
          </wp:inline>
        </w:drawing>
      </w:r>
    </w:p>
    <w:p>
      <w:pPr>
        <w:jc w:val="center"/>
      </w:pPr>
      <w:r>
        <w:rPr>
          <w:i/>
        </w:rPr>
        <w:t>Demo video hosted externally; the submission package contains the source project and documentation.</w:t>
      </w:r>
    </w:p>
    <w:p>
      <w:pPr>
        <w:pStyle w:val="Heading1"/>
      </w:pPr>
      <w:r>
        <w:t>14. Individual Contribution</w:t>
      </w:r>
    </w:p>
    <w:p>
      <w:r>
        <w:t>The four members contributed collaboratively, with distinct primary technical responsibilities documented in their individual summary reports.</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Contribution Area</w:t>
            </w:r>
          </w:p>
        </w:tc>
        <w:tc>
          <w:tcPr>
            <w:tcW w:type="dxa" w:w="4968"/>
            <w:shd w:fill="D9EAF7"/>
          </w:tcPr>
          <w:p>
            <w:r>
              <w:rPr>
                <w:b/>
              </w:rPr>
              <w:t>Student's Primary Work</w:t>
            </w:r>
          </w:p>
        </w:tc>
      </w:tr>
      <w:tr>
        <w:tc>
          <w:tcPr>
            <w:tcW w:type="dxa" w:w="4968"/>
          </w:tcPr>
          <w:p>
            <w:r>
              <w:t>AI architecture &amp; prompt engineering</w:t>
            </w:r>
          </w:p>
        </w:tc>
        <w:tc>
          <w:tcPr>
            <w:tcW w:type="dxa" w:w="4968"/>
          </w:tcPr>
          <w:p>
            <w:r>
              <w:t>Shushant Tiwari — Defined the AI-assisted troubleshooting workflow, structured diagnosis fields, evidence-grounded prompting, and AI-output consistency review.</w:t>
            </w:r>
          </w:p>
        </w:tc>
      </w:tr>
      <w:tr>
        <w:tc>
          <w:tcPr>
            <w:tcW w:type="dxa" w:w="4968"/>
          </w:tcPr>
          <w:p>
            <w:r>
              <w:t>Application engineering &amp; dashboard</w:t>
            </w:r>
          </w:p>
        </w:tc>
        <w:tc>
          <w:tcPr>
            <w:tcW w:type="dxa" w:w="4968"/>
          </w:tcPr>
          <w:p>
            <w:r>
              <w:t>Deepak Kumar — Contributed to the Streamlit application, interactive case workflow, evidence presentation, human-review controls, and evaluation dashboard UI.</w:t>
            </w:r>
          </w:p>
        </w:tc>
      </w:tr>
      <w:tr>
        <w:tc>
          <w:tcPr>
            <w:tcW w:type="dxa" w:w="4968"/>
          </w:tcPr>
          <w:p>
            <w:r>
              <w:t>Testing, Responsible AI &amp; QA</w:t>
            </w:r>
          </w:p>
        </w:tc>
        <w:tc>
          <w:tcPr>
            <w:tcW w:type="dxa" w:w="4968"/>
          </w:tcPr>
          <w:p>
            <w:r>
              <w:t>Satyam Tiwari — Contributed to functional testing, case-level consistency checks, Responsible AI review workflow, human-review gate verification, and final QA.</w:t>
            </w:r>
          </w:p>
        </w:tc>
      </w:tr>
      <w:tr>
        <w:tc>
          <w:tcPr>
            <w:tcW w:type="dxa" w:w="4968"/>
          </w:tcPr>
          <w:p>
            <w:r>
              <w:t>Dataset engineering &amp; AI evaluation</w:t>
            </w:r>
          </w:p>
        </w:tc>
        <w:tc>
          <w:tcPr>
            <w:tcW w:type="dxa" w:w="4968"/>
          </w:tcPr>
          <w:p>
            <w:r>
              <w:t>Nikhil Chaudhary — Contributed to organizing and validating the 40-case dataset, schema consistency, category coverage, AI/reference comparison, and evaluation documentation.</w:t>
            </w:r>
          </w:p>
        </w:tc>
      </w:tr>
      <w:tr>
        <w:tc>
          <w:tcPr>
            <w:tcW w:type="dxa" w:w="4968"/>
          </w:tcPr>
          <w:p>
            <w:r>
              <w:t>Integration, testing &amp; review</w:t>
            </w:r>
          </w:p>
        </w:tc>
        <w:tc>
          <w:tcPr>
            <w:tcW w:type="dxa" w:w="4968"/>
          </w:tcPr>
          <w:p>
            <w:r>
              <w:t>All four members — Contributed to integration testing, problem solving, final review, and preparation of the demonstrable project package.</w:t>
            </w:r>
          </w:p>
        </w:tc>
      </w:tr>
    </w:tbl>
    <w:p>
      <w:r/>
    </w:p>
    <w:p>
      <w:pPr>
        <w:pStyle w:val="Heading1"/>
      </w:pPr>
      <w:r>
        <w:t>15. Limitations and Future Improvements</w:t>
      </w:r>
    </w:p>
    <w:p>
      <w:pPr>
        <w:pStyle w:val="ListBullet"/>
      </w:pPr>
      <w:r>
        <w:t>The current prototype is designed for Cisco-style lab scenarios rather than direct production network control.</w:t>
      </w:r>
    </w:p>
    <w:p>
      <w:pPr>
        <w:pStyle w:val="ListBullet"/>
      </w:pPr>
      <w:r>
        <w:t>The rule checker intentionally covers a limited set of deterministic checks.</w:t>
      </w:r>
    </w:p>
    <w:p>
      <w:pPr>
        <w:pStyle w:val="ListBullet"/>
      </w:pPr>
      <w:r>
        <w:t>The current exact-match metric does not fully capture semantic correctness.</w:t>
      </w:r>
    </w:p>
    <w:p>
      <w:pPr>
        <w:pStyle w:val="ListBullet"/>
      </w:pPr>
      <w:r>
        <w:t>Human-review decisions should be documented through the Human Review workflow before Responsible AI outcomes are reported externally.</w:t>
      </w:r>
    </w:p>
    <w:p>
      <w:pPr>
        <w:pStyle w:val="ListBullet"/>
      </w:pPr>
      <w:r>
        <w:t>A future version could connect approved diagnostics to a controlled lab verification environment.</w:t>
      </w:r>
    </w:p>
    <w:p>
      <w:pPr>
        <w:pStyle w:val="ListBullet"/>
      </w:pPr>
      <w:r>
        <w:t>Future evaluation could include evidence-grounding and fix-safety scoring.</w:t>
      </w:r>
    </w:p>
    <w:p>
      <w:pPr>
        <w:pStyle w:val="Heading1"/>
      </w:pPr>
      <w:r>
        <w:t>16. Conclusion</w:t>
      </w:r>
    </w:p>
    <w:p>
      <w:r>
        <w:t>NetSage AI demonstrates how AI can assist network troubleshooting without replacing human judgment. The project combines structured network evidence, deterministic configuration checks, AI-generated diagnoses, human review, and evaluation visualization. The resulting architecture is intended to make troubleshooting recommendations more explainable, reviewable, and safer for Cisco-style lab work.</w:t>
      </w:r>
    </w:p>
    <w:p>
      <w:pPr>
        <w:pStyle w:val="Heading1"/>
      </w:pPr>
      <w:r>
        <w:t>17. Project Artifacts</w:t>
      </w:r>
    </w:p>
    <w:p>
      <w:pPr>
        <w:pStyle w:val="ListBullet"/>
      </w:pPr>
      <w:r>
        <w:t>01_Dataset/cases.csv</w:t>
      </w:r>
    </w:p>
    <w:p>
      <w:pPr>
        <w:pStyle w:val="ListBullet"/>
      </w:pPr>
      <w:r>
        <w:t>02_Prompts/diagnose_prompt.md</w:t>
      </w:r>
    </w:p>
    <w:p>
      <w:pPr>
        <w:pStyle w:val="ListBullet"/>
      </w:pPr>
      <w:r>
        <w:t>03_Rule_Checker/rule_checker.py</w:t>
      </w:r>
    </w:p>
    <w:p>
      <w:pPr>
        <w:pStyle w:val="ListBullet"/>
      </w:pPr>
      <w:r>
        <w:t>04_AI_Results/diagnosis_results_actual_ai.csv</w:t>
      </w:r>
    </w:p>
    <w:p>
      <w:pPr>
        <w:pStyle w:val="ListBullet"/>
      </w:pPr>
      <w:r>
        <w:t>04_AI_Results/evaluation_comparison.csv</w:t>
      </w:r>
    </w:p>
    <w:p>
      <w:pPr>
        <w:pStyle w:val="ListBullet"/>
      </w:pPr>
      <w:r>
        <w:t>05_Human_Review/responsible_ai_log_actual_ai.csv</w:t>
      </w:r>
    </w:p>
    <w:p>
      <w:pPr>
        <w:pStyle w:val="ListBullet"/>
      </w:pPr>
      <w:r>
        <w:t>06_Dashboard/dashboard.py</w:t>
      </w:r>
    </w:p>
    <w:p>
      <w:pPr>
        <w:pStyle w:val="ListBullet"/>
      </w:pPr>
      <w:r>
        <w:t>07_Architecture/SYSTEM_ARCHITECTURE.md</w:t>
      </w:r>
    </w:p>
    <w:p>
      <w:pPr>
        <w:pStyle w:val="ListBullet"/>
      </w:pPr>
      <w:r>
        <w:t>08_Integration/INTEGRATION_CONTRACT.md</w:t>
      </w:r>
    </w:p>
    <w:p>
      <w:pPr>
        <w:pStyle w:val="ListBullet"/>
      </w:pPr>
      <w:r>
        <w:t>09_Integrated_App/netsage_app.py</w:t>
      </w:r>
    </w:p>
    <w:p>
      <w:pPr>
        <w:pStyle w:val="Heading1"/>
      </w:pPr>
      <w:r>
        <w:t>18. Group Members and Individual Submission</w:t>
      </w:r>
    </w:p>
    <w:p>
      <w:r>
        <w:t>The shared technical project is developed for the following four-member group:</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Member</w:t>
            </w:r>
          </w:p>
        </w:tc>
        <w:tc>
          <w:tcPr>
            <w:tcW w:type="dxa" w:w="2484"/>
          </w:tcPr>
          <w:p>
            <w:r>
              <w:t>Name</w:t>
            </w:r>
          </w:p>
        </w:tc>
        <w:tc>
          <w:tcPr>
            <w:tcW w:type="dxa" w:w="2484"/>
          </w:tcPr>
          <w:p>
            <w:r>
              <w:t>Section</w:t>
            </w:r>
          </w:p>
        </w:tc>
        <w:tc>
          <w:tcPr>
            <w:tcW w:type="dxa" w:w="2484"/>
          </w:tcPr>
          <w:p>
            <w:r>
              <w:t>Registration ID</w:t>
            </w:r>
          </w:p>
        </w:tc>
      </w:tr>
      <w:tr>
        <w:tc>
          <w:tcPr>
            <w:tcW w:type="dxa" w:w="2484"/>
          </w:tcPr>
          <w:p>
            <w:r>
              <w:t>1</w:t>
            </w:r>
          </w:p>
        </w:tc>
        <w:tc>
          <w:tcPr>
            <w:tcW w:type="dxa" w:w="2484"/>
          </w:tcPr>
          <w:p>
            <w:r>
              <w:t>Shushant Tiwari</w:t>
            </w:r>
          </w:p>
        </w:tc>
        <w:tc>
          <w:tcPr>
            <w:tcW w:type="dxa" w:w="2484"/>
          </w:tcPr>
          <w:p>
            <w:r>
              <w:t>3CSE24</w:t>
            </w:r>
          </w:p>
        </w:tc>
        <w:tc>
          <w:tcPr>
            <w:tcW w:type="dxa" w:w="2484"/>
          </w:tcPr>
          <w:p>
            <w:r>
              <w:t>2410031232</w:t>
            </w:r>
          </w:p>
        </w:tc>
      </w:tr>
      <w:tr>
        <w:tc>
          <w:tcPr>
            <w:tcW w:type="dxa" w:w="2484"/>
          </w:tcPr>
          <w:p>
            <w:r>
              <w:t>2</w:t>
            </w:r>
          </w:p>
        </w:tc>
        <w:tc>
          <w:tcPr>
            <w:tcW w:type="dxa" w:w="2484"/>
          </w:tcPr>
          <w:p>
            <w:r>
              <w:t>Deepak Kumar</w:t>
            </w:r>
          </w:p>
        </w:tc>
        <w:tc>
          <w:tcPr>
            <w:tcW w:type="dxa" w:w="2484"/>
          </w:tcPr>
          <w:p>
            <w:r>
              <w:t>3CSE24</w:t>
            </w:r>
          </w:p>
        </w:tc>
        <w:tc>
          <w:tcPr>
            <w:tcW w:type="dxa" w:w="2484"/>
          </w:tcPr>
          <w:p>
            <w:r>
              <w:t>2410031228</w:t>
            </w:r>
          </w:p>
        </w:tc>
      </w:tr>
      <w:tr>
        <w:tc>
          <w:tcPr>
            <w:tcW w:type="dxa" w:w="2484"/>
          </w:tcPr>
          <w:p>
            <w:r>
              <w:t>3</w:t>
            </w:r>
          </w:p>
        </w:tc>
        <w:tc>
          <w:tcPr>
            <w:tcW w:type="dxa" w:w="2484"/>
          </w:tcPr>
          <w:p>
            <w:r>
              <w:t>Nikhil Chaudhary</w:t>
            </w:r>
          </w:p>
        </w:tc>
        <w:tc>
          <w:tcPr>
            <w:tcW w:type="dxa" w:w="2484"/>
          </w:tcPr>
          <w:p>
            <w:r>
              <w:t>3CSE24</w:t>
            </w:r>
          </w:p>
        </w:tc>
        <w:tc>
          <w:tcPr>
            <w:tcW w:type="dxa" w:w="2484"/>
          </w:tcPr>
          <w:p>
            <w:r>
              <w:t>2410031491</w:t>
            </w:r>
          </w:p>
        </w:tc>
      </w:tr>
      <w:tr>
        <w:tc>
          <w:tcPr>
            <w:tcW w:type="dxa" w:w="2484"/>
          </w:tcPr>
          <w:p>
            <w:r>
              <w:t>4</w:t>
            </w:r>
          </w:p>
        </w:tc>
        <w:tc>
          <w:tcPr>
            <w:tcW w:type="dxa" w:w="2484"/>
          </w:tcPr>
          <w:p>
            <w:r>
              <w:t>Satyam Tiwari</w:t>
            </w:r>
          </w:p>
        </w:tc>
        <w:tc>
          <w:tcPr>
            <w:tcW w:type="dxa" w:w="2484"/>
          </w:tcPr>
          <w:p>
            <w:r>
              <w:t>2CSE35</w:t>
            </w:r>
          </w:p>
        </w:tc>
        <w:tc>
          <w:tcPr>
            <w:tcW w:type="dxa" w:w="2484"/>
          </w:tcPr>
          <w:p>
            <w:r>
              <w:t>25SCS1003005312</w:t>
            </w:r>
          </w:p>
        </w:tc>
      </w:tr>
    </w:tbl>
    <w:p>
      <w:r>
        <w:t>The shared project artifacts may be common to the group. Each student should use their own individual report version and describe only the work they actually performed. Do not copy another member's individual contribution section.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NetSage AI — Cisco VIP Internship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