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DB69B" w14:textId="77777777" w:rsidR="008E09A7" w:rsidRDefault="008E09A7" w:rsidP="008E09A7">
      <w:pPr>
        <w:pBdr>
          <w:top w:val="nil"/>
          <w:left w:val="nil"/>
          <w:bottom w:val="nil"/>
          <w:right w:val="nil"/>
          <w:between w:val="nil"/>
        </w:pBdr>
        <w:spacing w:before="60"/>
        <w:ind w:left="0"/>
        <w:rPr>
          <w:b/>
          <w:sz w:val="60"/>
          <w:szCs w:val="60"/>
        </w:rPr>
      </w:pPr>
      <w:bookmarkStart w:id="0" w:name="_mbjsiz6n6jlo" w:colFirst="0" w:colLast="0"/>
      <w:bookmarkEnd w:id="0"/>
      <w:r w:rsidRPr="008E09A7">
        <w:rPr>
          <w:b/>
          <w:sz w:val="60"/>
          <w:szCs w:val="60"/>
        </w:rPr>
        <w:t xml:space="preserve">Data-Driven Consumer Insights </w:t>
      </w:r>
    </w:p>
    <w:p w14:paraId="193322CA" w14:textId="77777777" w:rsidR="008E09A7" w:rsidRDefault="008E09A7" w:rsidP="008E09A7">
      <w:pPr>
        <w:pBdr>
          <w:top w:val="nil"/>
          <w:left w:val="nil"/>
          <w:bottom w:val="nil"/>
          <w:right w:val="nil"/>
          <w:between w:val="nil"/>
        </w:pBdr>
        <w:spacing w:before="0" w:line="240" w:lineRule="auto"/>
        <w:rPr>
          <w:color w:val="666666"/>
          <w:sz w:val="28"/>
          <w:szCs w:val="28"/>
        </w:rPr>
      </w:pPr>
      <w:r w:rsidRPr="008E09A7">
        <w:rPr>
          <w:color w:val="666666"/>
          <w:sz w:val="28"/>
          <w:szCs w:val="28"/>
        </w:rPr>
        <w:t>A Deep Dive into E-Commerce Sales and Behavior Trends</w:t>
      </w:r>
    </w:p>
    <w:p w14:paraId="3758D2F9" w14:textId="048221F7" w:rsidR="00F931EC" w:rsidRDefault="00000000">
      <w:pPr>
        <w:pBdr>
          <w:top w:val="nil"/>
          <w:left w:val="nil"/>
          <w:bottom w:val="nil"/>
          <w:right w:val="nil"/>
          <w:between w:val="nil"/>
        </w:pBdr>
        <w:spacing w:before="60"/>
        <w:rPr>
          <w:sz w:val="46"/>
          <w:szCs w:val="46"/>
        </w:rPr>
      </w:pPr>
      <w:r>
        <w:rPr>
          <w:noProof/>
          <w:sz w:val="24"/>
          <w:szCs w:val="24"/>
        </w:rPr>
        <w:drawing>
          <wp:inline distT="114300" distB="114300" distL="114300" distR="114300" wp14:anchorId="51090F57" wp14:editId="639E5146">
            <wp:extent cx="5943600" cy="38100"/>
            <wp:effectExtent l="0" t="0" r="0" b="0"/>
            <wp:docPr id="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65A27618" w14:textId="45042F20" w:rsidR="00F931EC" w:rsidRDefault="00000000">
      <w:pPr>
        <w:spacing w:before="240" w:after="240"/>
        <w:ind w:left="0"/>
      </w:pPr>
      <w:r>
        <w:rPr>
          <w:b/>
        </w:rPr>
        <w:t>Role:</w:t>
      </w:r>
      <w:r>
        <w:t xml:space="preserve"> Business Analyst Intern</w:t>
      </w:r>
      <w:r>
        <w:br/>
      </w:r>
      <w:r>
        <w:rPr>
          <w:b/>
        </w:rPr>
        <w:t>Name:</w:t>
      </w:r>
      <w:r>
        <w:t xml:space="preserve"> Satyam Kumar</w:t>
      </w:r>
    </w:p>
    <w:p w14:paraId="2499562E" w14:textId="77777777" w:rsidR="00F931EC" w:rsidRDefault="00000000">
      <w:pPr>
        <w:rPr>
          <w:sz w:val="34"/>
          <w:szCs w:val="34"/>
        </w:rPr>
      </w:pPr>
      <w:r>
        <w:pict w14:anchorId="4BA0CE02">
          <v:rect id="_x0000_i1025" style="width:0;height:1.5pt" o:hralign="center" o:hrstd="t" o:hr="t" fillcolor="#a0a0a0" stroked="f"/>
        </w:pict>
      </w:r>
    </w:p>
    <w:p w14:paraId="298BE5EC" w14:textId="7663B7B4" w:rsidR="00F931EC" w:rsidRDefault="00000000">
      <w:pPr>
        <w:spacing w:before="240" w:after="240"/>
        <w:ind w:left="0"/>
        <w:rPr>
          <w:b/>
        </w:rPr>
      </w:pPr>
      <w:r>
        <w:t>As a consultant for major consumer brands, I have analyzed their Amazon performance data to identify opportunities, patterns, and challenges in online sales performance. Using SQL and analytical tools, I’ve addressed key business questions, derived insights, and flagged critical issues.</w:t>
      </w:r>
      <w:r>
        <w:br/>
      </w:r>
      <w:r>
        <w:br/>
      </w:r>
      <w:r>
        <w:rPr>
          <w:b/>
        </w:rPr>
        <w:t xml:space="preserve">Please find the </w:t>
      </w:r>
      <w:hyperlink r:id="rId8">
        <w:r w:rsidR="00F931EC">
          <w:rPr>
            <w:b/>
            <w:color w:val="1155CC"/>
            <w:u w:val="single"/>
          </w:rPr>
          <w:t>SQL solution file</w:t>
        </w:r>
      </w:hyperlink>
      <w:r>
        <w:rPr>
          <w:b/>
        </w:rPr>
        <w:t xml:space="preserve"> for all the questions here (contains all the SQL solutions)</w:t>
      </w:r>
    </w:p>
    <w:p w14:paraId="770065F3" w14:textId="77777777" w:rsidR="00F931EC" w:rsidRDefault="00000000">
      <w:pPr>
        <w:spacing w:before="240" w:after="240"/>
        <w:ind w:left="0"/>
        <w:rPr>
          <w:b/>
        </w:rPr>
      </w:pPr>
      <w:r>
        <w:rPr>
          <w:b/>
        </w:rPr>
        <w:t xml:space="preserve">Please find the </w:t>
      </w:r>
      <w:hyperlink r:id="rId9">
        <w:r w:rsidR="00F931EC">
          <w:rPr>
            <w:b/>
            <w:color w:val="1155CC"/>
            <w:u w:val="single"/>
          </w:rPr>
          <w:t>Excel solution file</w:t>
        </w:r>
      </w:hyperlink>
      <w:r>
        <w:rPr>
          <w:b/>
        </w:rPr>
        <w:t xml:space="preserve"> for all the questions here (contains all the tables/charts/graphs)</w:t>
      </w:r>
    </w:p>
    <w:p w14:paraId="65540599" w14:textId="77777777" w:rsidR="00F931EC" w:rsidRDefault="00000000">
      <w:r>
        <w:pict w14:anchorId="730C0BEC">
          <v:rect id="_x0000_i1026" style="width:0;height:1.5pt" o:hralign="center" o:hrstd="t" o:hr="t" fillcolor="#a0a0a0" stroked="f"/>
        </w:pict>
      </w:r>
    </w:p>
    <w:p w14:paraId="6367B531" w14:textId="77777777" w:rsidR="00F931EC" w:rsidRDefault="00000000">
      <w:pPr>
        <w:pStyle w:val="Heading2"/>
        <w:spacing w:before="360" w:after="80" w:line="360" w:lineRule="auto"/>
        <w:ind w:right="0"/>
        <w:rPr>
          <w:sz w:val="34"/>
          <w:szCs w:val="34"/>
        </w:rPr>
      </w:pPr>
      <w:bookmarkStart w:id="1" w:name="_szn4sknf43vw" w:colFirst="0" w:colLast="0"/>
      <w:bookmarkEnd w:id="1"/>
      <w:r>
        <w:rPr>
          <w:sz w:val="34"/>
          <w:szCs w:val="34"/>
        </w:rPr>
        <w:t>Question 1: Most Expensive SKU (on average)</w:t>
      </w:r>
    </w:p>
    <w:p w14:paraId="1C9F073F" w14:textId="77777777" w:rsidR="00F931EC" w:rsidRDefault="00F931EC">
      <w:pPr>
        <w:spacing w:before="240" w:after="240"/>
        <w:ind w:left="0"/>
        <w:rPr>
          <w:b/>
        </w:rPr>
      </w:pPr>
      <w:hyperlink r:id="rId10">
        <w:r>
          <w:rPr>
            <w:b/>
            <w:color w:val="1155CC"/>
            <w:u w:val="single"/>
          </w:rPr>
          <w:t>SQL solution file</w:t>
        </w:r>
      </w:hyperlink>
    </w:p>
    <w:p w14:paraId="1BE5CBB0" w14:textId="77777777" w:rsidR="00F931EC" w:rsidRDefault="00000000">
      <w:pPr>
        <w:spacing w:before="240" w:after="240"/>
        <w:ind w:left="0"/>
        <w:rPr>
          <w:b/>
        </w:rPr>
      </w:pPr>
      <w:r>
        <w:rPr>
          <w:b/>
        </w:rPr>
        <w:t xml:space="preserve"> </w:t>
      </w:r>
      <w:hyperlink r:id="rId11">
        <w:r w:rsidR="00F931EC">
          <w:rPr>
            <w:b/>
            <w:color w:val="1155CC"/>
            <w:u w:val="single"/>
          </w:rPr>
          <w:t>Excel solution file</w:t>
        </w:r>
      </w:hyperlink>
    </w:p>
    <w:p w14:paraId="59C3E392" w14:textId="77777777" w:rsidR="00F931EC" w:rsidRDefault="00000000">
      <w:pPr>
        <w:spacing w:before="240" w:after="240"/>
        <w:ind w:left="0"/>
        <w:rPr>
          <w:b/>
        </w:rPr>
      </w:pPr>
      <w:r>
        <w:rPr>
          <w:b/>
        </w:rPr>
        <w:t>Approach:</w:t>
      </w:r>
    </w:p>
    <w:p w14:paraId="4AFE4090" w14:textId="77777777" w:rsidR="00F931EC" w:rsidRDefault="00000000">
      <w:pPr>
        <w:numPr>
          <w:ilvl w:val="0"/>
          <w:numId w:val="4"/>
        </w:numPr>
        <w:spacing w:before="240"/>
      </w:pPr>
      <w:r>
        <w:lastRenderedPageBreak/>
        <w:t>Aggregated total revenue and units sold per SKU</w:t>
      </w:r>
    </w:p>
    <w:p w14:paraId="16FFBD11" w14:textId="77777777" w:rsidR="00F931EC" w:rsidRDefault="00000000">
      <w:pPr>
        <w:numPr>
          <w:ilvl w:val="0"/>
          <w:numId w:val="4"/>
        </w:numPr>
        <w:spacing w:before="0" w:after="240"/>
      </w:pPr>
      <w:r>
        <w:t>Computed Average Selling Price (ASP) = Revenue / Units</w:t>
      </w:r>
    </w:p>
    <w:p w14:paraId="6C04E61A" w14:textId="77777777" w:rsidR="00F931EC" w:rsidRDefault="00000000">
      <w:pPr>
        <w:spacing w:before="240" w:after="240"/>
        <w:ind w:left="0"/>
        <w:rPr>
          <w:b/>
        </w:rPr>
      </w:pPr>
      <w:r>
        <w:rPr>
          <w:b/>
        </w:rPr>
        <w:t>Result:</w:t>
      </w:r>
    </w:p>
    <w:p w14:paraId="12FC64BD" w14:textId="77777777" w:rsidR="00F931EC" w:rsidRDefault="00000000">
      <w:pPr>
        <w:numPr>
          <w:ilvl w:val="0"/>
          <w:numId w:val="9"/>
        </w:numPr>
        <w:spacing w:before="240"/>
      </w:pPr>
      <w:r>
        <w:rPr>
          <w:b/>
        </w:rPr>
        <w:t>SKU Name:</w:t>
      </w:r>
      <w:r>
        <w:t xml:space="preserve"> </w:t>
      </w:r>
      <w:r>
        <w:rPr>
          <w:rFonts w:ascii="Roboto Mono" w:eastAsia="Roboto Mono" w:hAnsi="Roboto Mono" w:cs="Roboto Mono"/>
          <w:color w:val="188038"/>
        </w:rPr>
        <w:t>C03CBL[721</w:t>
      </w:r>
    </w:p>
    <w:p w14:paraId="77B172B6" w14:textId="77777777" w:rsidR="00F931EC" w:rsidRDefault="00000000">
      <w:pPr>
        <w:numPr>
          <w:ilvl w:val="0"/>
          <w:numId w:val="9"/>
        </w:numPr>
        <w:spacing w:before="0"/>
      </w:pPr>
      <w:r>
        <w:rPr>
          <w:b/>
        </w:rPr>
        <w:t>Average Price:</w:t>
      </w:r>
      <w:r>
        <w:t xml:space="preserve"> ₹1147.79</w:t>
      </w:r>
    </w:p>
    <w:p w14:paraId="6D8A97F7" w14:textId="77777777" w:rsidR="00F931EC" w:rsidRDefault="00000000">
      <w:pPr>
        <w:numPr>
          <w:ilvl w:val="0"/>
          <w:numId w:val="9"/>
        </w:numPr>
        <w:spacing w:before="0"/>
      </w:pPr>
      <w:r>
        <w:rPr>
          <w:b/>
        </w:rPr>
        <w:t>Total Revenue:</w:t>
      </w:r>
      <w:r>
        <w:t xml:space="preserve"> ₹575,044.59</w:t>
      </w:r>
    </w:p>
    <w:p w14:paraId="78F4D5A3" w14:textId="77777777" w:rsidR="00F931EC" w:rsidRDefault="00000000">
      <w:pPr>
        <w:numPr>
          <w:ilvl w:val="0"/>
          <w:numId w:val="9"/>
        </w:numPr>
        <w:spacing w:before="0" w:after="240"/>
      </w:pPr>
      <w:r>
        <w:rPr>
          <w:b/>
        </w:rPr>
        <w:t>Total Units Sold:</w:t>
      </w:r>
      <w:r>
        <w:t xml:space="preserve"> 501</w:t>
      </w:r>
      <w:r>
        <w:rPr>
          <w:noProof/>
        </w:rPr>
        <w:drawing>
          <wp:anchor distT="114300" distB="114300" distL="114300" distR="114300" simplePos="0" relativeHeight="251658240" behindDoc="0" locked="0" layoutInCell="1" hidden="0" allowOverlap="1" wp14:anchorId="30325DD6" wp14:editId="1746B363">
            <wp:simplePos x="0" y="0"/>
            <wp:positionH relativeFrom="column">
              <wp:posOffset>971550</wp:posOffset>
            </wp:positionH>
            <wp:positionV relativeFrom="paragraph">
              <wp:posOffset>352425</wp:posOffset>
            </wp:positionV>
            <wp:extent cx="3700463" cy="2466975"/>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700463" cy="2466975"/>
                    </a:xfrm>
                    <a:prstGeom prst="rect">
                      <a:avLst/>
                    </a:prstGeom>
                    <a:ln/>
                  </pic:spPr>
                </pic:pic>
              </a:graphicData>
            </a:graphic>
          </wp:anchor>
        </w:drawing>
      </w:r>
    </w:p>
    <w:p w14:paraId="63B4D89B" w14:textId="77777777" w:rsidR="00F931EC" w:rsidRDefault="00000000">
      <w:r>
        <w:pict w14:anchorId="0E5C8BE0">
          <v:rect id="_x0000_i1027" style="width:0;height:1.5pt" o:hralign="center" o:hrstd="t" o:hr="t" fillcolor="#a0a0a0" stroked="f"/>
        </w:pict>
      </w:r>
    </w:p>
    <w:p w14:paraId="2BE69F08" w14:textId="77777777" w:rsidR="00F931EC" w:rsidRDefault="00000000">
      <w:pPr>
        <w:pStyle w:val="Heading2"/>
        <w:spacing w:before="360" w:after="80" w:line="360" w:lineRule="auto"/>
        <w:ind w:right="0"/>
        <w:rPr>
          <w:sz w:val="34"/>
          <w:szCs w:val="34"/>
        </w:rPr>
      </w:pPr>
      <w:bookmarkStart w:id="2" w:name="_z2684xp3fa0" w:colFirst="0" w:colLast="0"/>
      <w:bookmarkEnd w:id="2"/>
      <w:r>
        <w:rPr>
          <w:sz w:val="34"/>
          <w:szCs w:val="34"/>
        </w:rPr>
        <w:t>Question 2: Percentage of SKUs with Revenue</w:t>
      </w:r>
    </w:p>
    <w:p w14:paraId="393A7EAE" w14:textId="79E0772B" w:rsidR="00DF56A1" w:rsidRPr="00DF56A1" w:rsidRDefault="00DF56A1" w:rsidP="00DF56A1">
      <w:r w:rsidRPr="00DF56A1">
        <w:t xml:space="preserve">% of SKUs </w:t>
      </w:r>
      <w:r>
        <w:t xml:space="preserve">that </w:t>
      </w:r>
      <w:r w:rsidRPr="00DF56A1">
        <w:t>have generated some revenue in this time period</w:t>
      </w:r>
      <w:r>
        <w:t>:</w:t>
      </w:r>
    </w:p>
    <w:p w14:paraId="496FBEE3" w14:textId="77777777" w:rsidR="00F931EC" w:rsidRDefault="00F931EC">
      <w:pPr>
        <w:spacing w:before="240" w:after="240"/>
        <w:ind w:left="0"/>
        <w:rPr>
          <w:b/>
        </w:rPr>
      </w:pPr>
      <w:hyperlink r:id="rId13">
        <w:r>
          <w:rPr>
            <w:b/>
            <w:color w:val="1155CC"/>
            <w:u w:val="single"/>
          </w:rPr>
          <w:t>SQL solution file</w:t>
        </w:r>
      </w:hyperlink>
    </w:p>
    <w:p w14:paraId="5EFAE128" w14:textId="77777777" w:rsidR="00F931EC" w:rsidRDefault="00000000">
      <w:pPr>
        <w:spacing w:before="240" w:after="240"/>
        <w:ind w:left="0"/>
        <w:rPr>
          <w:b/>
        </w:rPr>
      </w:pPr>
      <w:r>
        <w:rPr>
          <w:b/>
        </w:rPr>
        <w:t xml:space="preserve"> </w:t>
      </w:r>
      <w:hyperlink r:id="rId14">
        <w:r w:rsidR="00F931EC">
          <w:rPr>
            <w:b/>
            <w:color w:val="1155CC"/>
            <w:u w:val="single"/>
          </w:rPr>
          <w:t>Excel solution file</w:t>
        </w:r>
      </w:hyperlink>
    </w:p>
    <w:p w14:paraId="599C9B70" w14:textId="77777777" w:rsidR="00F931EC" w:rsidRDefault="00000000">
      <w:pPr>
        <w:spacing w:before="240" w:after="240"/>
        <w:ind w:left="0"/>
        <w:rPr>
          <w:b/>
        </w:rPr>
      </w:pPr>
      <w:r>
        <w:rPr>
          <w:b/>
        </w:rPr>
        <w:t>Approach:</w:t>
      </w:r>
    </w:p>
    <w:p w14:paraId="680404B5" w14:textId="77777777" w:rsidR="00F931EC" w:rsidRDefault="00000000">
      <w:pPr>
        <w:numPr>
          <w:ilvl w:val="0"/>
          <w:numId w:val="12"/>
        </w:numPr>
        <w:spacing w:before="240"/>
      </w:pPr>
      <w:r>
        <w:t>Counted distinct SKUs with revenue &gt; 0 or revenue &lt;0</w:t>
      </w:r>
    </w:p>
    <w:p w14:paraId="7D35789B" w14:textId="77777777" w:rsidR="00F931EC" w:rsidRDefault="00000000">
      <w:pPr>
        <w:numPr>
          <w:ilvl w:val="0"/>
          <w:numId w:val="12"/>
        </w:numPr>
        <w:spacing w:before="0" w:after="240"/>
      </w:pPr>
      <w:r>
        <w:lastRenderedPageBreak/>
        <w:t>Compared against total SKUs</w:t>
      </w:r>
    </w:p>
    <w:p w14:paraId="0760BEE2" w14:textId="77777777" w:rsidR="00F931EC" w:rsidRDefault="00000000">
      <w:pPr>
        <w:spacing w:before="240" w:after="240"/>
        <w:ind w:left="0"/>
        <w:rPr>
          <w:b/>
        </w:rPr>
      </w:pPr>
      <w:r>
        <w:rPr>
          <w:b/>
        </w:rPr>
        <w:t>Result:</w:t>
      </w:r>
    </w:p>
    <w:p w14:paraId="25879F39" w14:textId="77777777" w:rsidR="00F931EC" w:rsidRDefault="00000000">
      <w:pPr>
        <w:numPr>
          <w:ilvl w:val="0"/>
          <w:numId w:val="8"/>
        </w:numPr>
        <w:spacing w:before="240"/>
      </w:pPr>
      <w:r>
        <w:rPr>
          <w:b/>
        </w:rPr>
        <w:t>Total SKUs:</w:t>
      </w:r>
      <w:r>
        <w:t xml:space="preserve"> 465</w:t>
      </w:r>
    </w:p>
    <w:p w14:paraId="5EF40D3F" w14:textId="77777777" w:rsidR="00F931EC" w:rsidRDefault="00000000">
      <w:pPr>
        <w:numPr>
          <w:ilvl w:val="0"/>
          <w:numId w:val="8"/>
        </w:numPr>
        <w:spacing w:before="0"/>
      </w:pPr>
      <w:r>
        <w:rPr>
          <w:b/>
        </w:rPr>
        <w:t>SKUs with Revenue:</w:t>
      </w:r>
      <w:r>
        <w:t xml:space="preserve"> 365</w:t>
      </w:r>
    </w:p>
    <w:p w14:paraId="53AD04EC" w14:textId="77777777" w:rsidR="00F931EC" w:rsidRDefault="00000000">
      <w:pPr>
        <w:numPr>
          <w:ilvl w:val="0"/>
          <w:numId w:val="8"/>
        </w:numPr>
        <w:spacing w:before="0" w:after="240"/>
      </w:pPr>
      <w:r>
        <w:rPr>
          <w:b/>
        </w:rPr>
        <w:t>Percentage:</w:t>
      </w:r>
      <w:r>
        <w:t xml:space="preserve"> </w:t>
      </w:r>
      <w:r>
        <w:rPr>
          <w:b/>
        </w:rPr>
        <w:t>78.49%</w:t>
      </w:r>
    </w:p>
    <w:p w14:paraId="2FA2C62D" w14:textId="77777777" w:rsidR="00F931EC" w:rsidRDefault="00000000">
      <w:pPr>
        <w:spacing w:before="240" w:after="240"/>
        <w:ind w:left="1440"/>
        <w:rPr>
          <w:b/>
        </w:rPr>
      </w:pPr>
      <w:r>
        <w:rPr>
          <w:b/>
          <w:noProof/>
        </w:rPr>
        <w:drawing>
          <wp:inline distT="114300" distB="114300" distL="114300" distR="114300" wp14:anchorId="0F6EB89D" wp14:editId="25AD2745">
            <wp:extent cx="3671888" cy="220313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71888" cy="2203133"/>
                    </a:xfrm>
                    <a:prstGeom prst="rect">
                      <a:avLst/>
                    </a:prstGeom>
                    <a:ln/>
                  </pic:spPr>
                </pic:pic>
              </a:graphicData>
            </a:graphic>
          </wp:inline>
        </w:drawing>
      </w:r>
      <w:r>
        <w:rPr>
          <w:b/>
        </w:rPr>
        <w:br/>
      </w:r>
    </w:p>
    <w:p w14:paraId="12996A2B" w14:textId="77777777" w:rsidR="00F931EC" w:rsidRDefault="00000000">
      <w:pPr>
        <w:pStyle w:val="Heading3"/>
        <w:spacing w:before="280" w:after="80"/>
        <w:rPr>
          <w:color w:val="000000"/>
          <w:sz w:val="26"/>
          <w:szCs w:val="26"/>
        </w:rPr>
      </w:pPr>
      <w:bookmarkStart w:id="3" w:name="_x2lv0qqebzls" w:colFirst="0" w:colLast="0"/>
      <w:bookmarkEnd w:id="3"/>
      <w:r>
        <w:rPr>
          <w:color w:val="000000"/>
          <w:sz w:val="26"/>
          <w:szCs w:val="26"/>
        </w:rPr>
        <w:t>SKUs That Stopped Selling After July</w:t>
      </w:r>
    </w:p>
    <w:p w14:paraId="228AA17B" w14:textId="77777777" w:rsidR="00F931EC" w:rsidRDefault="00000000">
      <w:pPr>
        <w:numPr>
          <w:ilvl w:val="0"/>
          <w:numId w:val="7"/>
        </w:numPr>
        <w:spacing w:before="240"/>
      </w:pPr>
      <w:r>
        <w:t>Identified SKUs with sales before July 31, but zero sales afterward</w:t>
      </w:r>
    </w:p>
    <w:p w14:paraId="3B61A574" w14:textId="77777777" w:rsidR="00F931EC" w:rsidRDefault="00000000">
      <w:pPr>
        <w:numPr>
          <w:ilvl w:val="0"/>
          <w:numId w:val="7"/>
        </w:numPr>
        <w:spacing w:before="0"/>
      </w:pPr>
      <w:r>
        <w:rPr>
          <w:b/>
        </w:rPr>
        <w:t>Number of such SKUs:</w:t>
      </w:r>
      <w:r>
        <w:t xml:space="preserve"> 19</w:t>
      </w:r>
    </w:p>
    <w:p w14:paraId="2C152EB4" w14:textId="77777777" w:rsidR="00F931EC" w:rsidRDefault="00000000">
      <w:pPr>
        <w:numPr>
          <w:ilvl w:val="0"/>
          <w:numId w:val="7"/>
        </w:numPr>
        <w:spacing w:before="0" w:after="240"/>
      </w:pPr>
      <w:r>
        <w:rPr>
          <w:b/>
        </w:rPr>
        <w:t>Sample SKUs:</w:t>
      </w:r>
      <w:r>
        <w:t xml:space="preserve"> B012GU7SOL, B116DUQLEB, B20EKD5JF4, B225I326ET, C019:8WTE8, C01JPONNVK, C035O8\UJC, C076JT7:XY, C09;:9PR57, C13EHKRAS4, C1964PSQ[N, </w:t>
      </w:r>
      <w:r>
        <w:lastRenderedPageBreak/>
        <w:t>D02DR5SY3I, D03O20QQDE, D07;D:4VGR, D187XMSWL3, D1883SDB64, D22TZCQYWC, D26XH5B4OM, D28EGTXVWH</w:t>
      </w:r>
      <w:r>
        <w:rPr>
          <w:noProof/>
        </w:rPr>
        <w:drawing>
          <wp:anchor distT="114300" distB="114300" distL="114300" distR="114300" simplePos="0" relativeHeight="251659264" behindDoc="0" locked="0" layoutInCell="1" hidden="0" allowOverlap="1" wp14:anchorId="7EC8396F" wp14:editId="62506071">
            <wp:simplePos x="0" y="0"/>
            <wp:positionH relativeFrom="column">
              <wp:posOffset>1571625</wp:posOffset>
            </wp:positionH>
            <wp:positionV relativeFrom="paragraph">
              <wp:posOffset>1076325</wp:posOffset>
            </wp:positionV>
            <wp:extent cx="3309938" cy="2543175"/>
            <wp:effectExtent l="0" t="0" r="0" b="0"/>
            <wp:wrapTopAndBottom distT="114300" distB="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09938" cy="2543175"/>
                    </a:xfrm>
                    <a:prstGeom prst="rect">
                      <a:avLst/>
                    </a:prstGeom>
                    <a:ln/>
                  </pic:spPr>
                </pic:pic>
              </a:graphicData>
            </a:graphic>
          </wp:anchor>
        </w:drawing>
      </w:r>
    </w:p>
    <w:p w14:paraId="43AD87E2" w14:textId="77777777" w:rsidR="00F931EC" w:rsidRDefault="00F931EC">
      <w:pPr>
        <w:spacing w:before="240" w:after="240"/>
        <w:ind w:left="720"/>
      </w:pPr>
    </w:p>
    <w:p w14:paraId="7342B06E" w14:textId="77777777" w:rsidR="00F931EC" w:rsidRDefault="00F931EC">
      <w:pPr>
        <w:spacing w:before="240" w:after="240"/>
        <w:ind w:left="720"/>
      </w:pPr>
    </w:p>
    <w:p w14:paraId="6077692A" w14:textId="77777777" w:rsidR="00F931EC" w:rsidRDefault="00F931EC">
      <w:pPr>
        <w:spacing w:before="240" w:after="240"/>
        <w:ind w:left="0"/>
      </w:pPr>
    </w:p>
    <w:p w14:paraId="600A5E2D" w14:textId="77777777" w:rsidR="00F931EC" w:rsidRDefault="00000000">
      <w:r>
        <w:pict w14:anchorId="4090B87A">
          <v:rect id="_x0000_i1028" style="width:0;height:1.5pt" o:hralign="center" o:hrstd="t" o:hr="t" fillcolor="#a0a0a0" stroked="f"/>
        </w:pict>
      </w:r>
    </w:p>
    <w:p w14:paraId="08CBD019" w14:textId="27DB1533" w:rsidR="00F931EC" w:rsidRDefault="00000000">
      <w:pPr>
        <w:pStyle w:val="Heading2"/>
        <w:spacing w:before="360" w:after="80" w:line="360" w:lineRule="auto"/>
        <w:ind w:right="0"/>
        <w:rPr>
          <w:sz w:val="34"/>
          <w:szCs w:val="34"/>
        </w:rPr>
      </w:pPr>
      <w:bookmarkStart w:id="4" w:name="_8ur1r0ytmaf7" w:colFirst="0" w:colLast="0"/>
      <w:bookmarkEnd w:id="4"/>
      <w:r>
        <w:rPr>
          <w:sz w:val="34"/>
          <w:szCs w:val="34"/>
        </w:rPr>
        <w:t>Question 3: Sale Event Dates</w:t>
      </w:r>
      <w:r w:rsidR="007F3871">
        <w:rPr>
          <w:sz w:val="34"/>
          <w:szCs w:val="34"/>
        </w:rPr>
        <w:t xml:space="preserve"> </w:t>
      </w:r>
    </w:p>
    <w:p w14:paraId="3032916B" w14:textId="3A530485" w:rsidR="007F3871" w:rsidRPr="007F3871" w:rsidRDefault="007F3871" w:rsidP="007F3871">
      <w:r w:rsidRPr="007F3871">
        <w:t xml:space="preserve">Somewhere in this timeframe, there was a Sale Event. </w:t>
      </w:r>
      <w:r>
        <w:t>To identify those dates:</w:t>
      </w:r>
    </w:p>
    <w:p w14:paraId="0DFB0A34" w14:textId="77777777" w:rsidR="00F931EC" w:rsidRDefault="00F931EC">
      <w:pPr>
        <w:spacing w:before="240" w:after="240"/>
        <w:ind w:left="0"/>
        <w:rPr>
          <w:b/>
        </w:rPr>
      </w:pPr>
      <w:hyperlink r:id="rId17">
        <w:r>
          <w:rPr>
            <w:b/>
            <w:color w:val="1155CC"/>
            <w:u w:val="single"/>
          </w:rPr>
          <w:t>SQL solution file</w:t>
        </w:r>
      </w:hyperlink>
    </w:p>
    <w:p w14:paraId="72C32C6D" w14:textId="77777777" w:rsidR="00F931EC" w:rsidRDefault="00F931EC">
      <w:pPr>
        <w:spacing w:before="240" w:after="240"/>
        <w:ind w:left="0"/>
        <w:rPr>
          <w:b/>
        </w:rPr>
      </w:pPr>
      <w:hyperlink r:id="rId18">
        <w:r>
          <w:rPr>
            <w:b/>
            <w:color w:val="1155CC"/>
            <w:u w:val="single"/>
          </w:rPr>
          <w:t>Excel solution file</w:t>
        </w:r>
      </w:hyperlink>
    </w:p>
    <w:p w14:paraId="448C5300" w14:textId="77777777" w:rsidR="00F931EC" w:rsidRDefault="00000000">
      <w:pPr>
        <w:spacing w:before="240" w:after="240"/>
        <w:ind w:left="0"/>
        <w:rPr>
          <w:b/>
        </w:rPr>
      </w:pPr>
      <w:r>
        <w:rPr>
          <w:b/>
        </w:rPr>
        <w:t>Approach:</w:t>
      </w:r>
    </w:p>
    <w:p w14:paraId="5658F526" w14:textId="77777777" w:rsidR="00F931EC" w:rsidRDefault="00000000">
      <w:pPr>
        <w:numPr>
          <w:ilvl w:val="0"/>
          <w:numId w:val="3"/>
        </w:numPr>
        <w:spacing w:before="240"/>
      </w:pPr>
      <w:r>
        <w:t>Plotted daily revenue trends (sum of ordered_revenue vs Feed_date)</w:t>
      </w:r>
    </w:p>
    <w:p w14:paraId="2DC19DF4" w14:textId="77777777" w:rsidR="00F931EC" w:rsidRDefault="00000000">
      <w:pPr>
        <w:numPr>
          <w:ilvl w:val="0"/>
          <w:numId w:val="3"/>
        </w:numPr>
        <w:spacing w:before="0" w:after="240"/>
      </w:pPr>
      <w:r>
        <w:t>Identified spikes significantly above average</w:t>
      </w:r>
    </w:p>
    <w:p w14:paraId="77D569BC" w14:textId="77777777" w:rsidR="00F931EC" w:rsidRDefault="00000000">
      <w:pPr>
        <w:spacing w:before="240" w:after="240"/>
        <w:ind w:left="0"/>
        <w:rPr>
          <w:b/>
        </w:rPr>
      </w:pPr>
      <w:r>
        <w:rPr>
          <w:b/>
        </w:rPr>
        <w:lastRenderedPageBreak/>
        <w:t>Sale Period Identified:</w:t>
      </w:r>
    </w:p>
    <w:p w14:paraId="5146582B" w14:textId="77777777" w:rsidR="00F931EC" w:rsidRDefault="00000000">
      <w:pPr>
        <w:spacing w:before="240" w:after="240"/>
        <w:ind w:left="600" w:right="600"/>
        <w:rPr>
          <w:b/>
        </w:rPr>
      </w:pPr>
      <w:r>
        <w:rPr>
          <w:b/>
        </w:rPr>
        <w:t>July 15 – 16, 2019</w:t>
      </w:r>
    </w:p>
    <w:p w14:paraId="12B141AA" w14:textId="77777777" w:rsidR="00F931EC" w:rsidRDefault="00000000">
      <w:pPr>
        <w:spacing w:before="240" w:after="240"/>
        <w:ind w:left="1320" w:right="600"/>
        <w:rPr>
          <w:b/>
        </w:rPr>
      </w:pPr>
      <w:r>
        <w:rPr>
          <w:b/>
          <w:noProof/>
        </w:rPr>
        <w:drawing>
          <wp:inline distT="114300" distB="114300" distL="114300" distR="114300" wp14:anchorId="0B01E99B" wp14:editId="636B8525">
            <wp:extent cx="3681413" cy="2272477"/>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681413" cy="2272477"/>
                    </a:xfrm>
                    <a:prstGeom prst="rect">
                      <a:avLst/>
                    </a:prstGeom>
                    <a:ln/>
                  </pic:spPr>
                </pic:pic>
              </a:graphicData>
            </a:graphic>
          </wp:inline>
        </w:drawing>
      </w:r>
    </w:p>
    <w:p w14:paraId="3530DAA5" w14:textId="77777777" w:rsidR="00F931EC" w:rsidRDefault="00000000">
      <w:pPr>
        <w:spacing w:before="240" w:after="240"/>
        <w:ind w:left="0"/>
        <w:rPr>
          <w:i/>
        </w:rPr>
      </w:pPr>
      <w:r>
        <w:rPr>
          <w:i/>
        </w:rPr>
        <w:t>Sharp revenue spike suggests a sale</w:t>
      </w:r>
    </w:p>
    <w:p w14:paraId="2E40B526" w14:textId="77777777" w:rsidR="00F931EC" w:rsidRDefault="00000000">
      <w:r>
        <w:pict w14:anchorId="2EDFD23B">
          <v:rect id="_x0000_i1029" style="width:0;height:1.5pt" o:hralign="center" o:hrstd="t" o:hr="t" fillcolor="#a0a0a0" stroked="f"/>
        </w:pict>
      </w:r>
    </w:p>
    <w:p w14:paraId="0372380B" w14:textId="77777777" w:rsidR="00F931EC" w:rsidRDefault="00000000">
      <w:pPr>
        <w:pStyle w:val="Heading2"/>
        <w:spacing w:before="360" w:after="80" w:line="360" w:lineRule="auto"/>
        <w:ind w:right="0"/>
        <w:rPr>
          <w:sz w:val="34"/>
          <w:szCs w:val="34"/>
        </w:rPr>
      </w:pPr>
      <w:bookmarkStart w:id="5" w:name="_47mirmnad3qe" w:colFirst="0" w:colLast="0"/>
      <w:bookmarkEnd w:id="5"/>
      <w:r>
        <w:rPr>
          <w:sz w:val="34"/>
          <w:szCs w:val="34"/>
        </w:rPr>
        <w:t>Question 4: Post-Sale Cannibalization</w:t>
      </w:r>
    </w:p>
    <w:p w14:paraId="4FDCAB2D" w14:textId="77777777" w:rsidR="00F931EC" w:rsidRDefault="00F931EC">
      <w:pPr>
        <w:spacing w:before="240" w:after="240"/>
        <w:ind w:left="0"/>
        <w:rPr>
          <w:b/>
        </w:rPr>
      </w:pPr>
      <w:hyperlink r:id="rId20">
        <w:r>
          <w:rPr>
            <w:b/>
            <w:color w:val="1155CC"/>
            <w:u w:val="single"/>
          </w:rPr>
          <w:t>SQL solution file</w:t>
        </w:r>
      </w:hyperlink>
    </w:p>
    <w:p w14:paraId="5F9FCB7E" w14:textId="77777777" w:rsidR="00F931EC" w:rsidRDefault="00F931EC">
      <w:pPr>
        <w:spacing w:before="240" w:after="240"/>
        <w:ind w:left="0"/>
        <w:rPr>
          <w:b/>
        </w:rPr>
      </w:pPr>
      <w:hyperlink r:id="rId21">
        <w:r>
          <w:rPr>
            <w:b/>
            <w:color w:val="1155CC"/>
            <w:u w:val="single"/>
          </w:rPr>
          <w:t>Excel solution file</w:t>
        </w:r>
      </w:hyperlink>
    </w:p>
    <w:p w14:paraId="104E7B11" w14:textId="77777777" w:rsidR="00F931EC" w:rsidRDefault="00000000">
      <w:pPr>
        <w:spacing w:before="240" w:after="240"/>
        <w:ind w:left="0"/>
        <w:rPr>
          <w:b/>
        </w:rPr>
      </w:pPr>
      <w:r>
        <w:rPr>
          <w:b/>
        </w:rPr>
        <w:t>Approach:</w:t>
      </w:r>
    </w:p>
    <w:p w14:paraId="2DD3E9EF" w14:textId="77777777" w:rsidR="00F931EC" w:rsidRDefault="00000000">
      <w:pPr>
        <w:numPr>
          <w:ilvl w:val="0"/>
          <w:numId w:val="2"/>
        </w:numPr>
        <w:spacing w:before="240"/>
      </w:pPr>
      <w:r>
        <w:t>Compared sales before vs after sale event</w:t>
      </w:r>
    </w:p>
    <w:p w14:paraId="35C2367D" w14:textId="77777777" w:rsidR="00F931EC" w:rsidRDefault="00000000">
      <w:pPr>
        <w:numPr>
          <w:ilvl w:val="0"/>
          <w:numId w:val="2"/>
        </w:numPr>
        <w:spacing w:before="0" w:after="240"/>
      </w:pPr>
      <w:r>
        <w:t>Used paired t-test for statistical validation</w:t>
      </w:r>
      <w:r>
        <w:br/>
      </w:r>
    </w:p>
    <w:p w14:paraId="76B129E1" w14:textId="77777777" w:rsidR="00F931EC" w:rsidRDefault="00000000">
      <w:pPr>
        <w:spacing w:before="240" w:after="240"/>
        <w:ind w:left="0"/>
        <w:rPr>
          <w:b/>
        </w:rPr>
      </w:pPr>
      <w:r>
        <w:rPr>
          <w:b/>
        </w:rPr>
        <w:t>Key Insight:</w:t>
      </w:r>
    </w:p>
    <w:p w14:paraId="05A0A017" w14:textId="77777777" w:rsidR="00F931EC" w:rsidRDefault="00000000">
      <w:pPr>
        <w:numPr>
          <w:ilvl w:val="0"/>
          <w:numId w:val="1"/>
        </w:numPr>
        <w:spacing w:before="240"/>
      </w:pPr>
      <w:r>
        <w:t xml:space="preserve">Avg Revenue for Pre-Sale: 1880 </w:t>
      </w:r>
    </w:p>
    <w:p w14:paraId="7E2A55DD" w14:textId="77777777" w:rsidR="00F931EC" w:rsidRDefault="00000000">
      <w:pPr>
        <w:numPr>
          <w:ilvl w:val="0"/>
          <w:numId w:val="1"/>
        </w:numPr>
        <w:spacing w:before="0"/>
      </w:pPr>
      <w:r>
        <w:t>Avg Revenue During Sale: 12371.59 (up by 558.05%)</w:t>
      </w:r>
    </w:p>
    <w:p w14:paraId="392CF260" w14:textId="77777777" w:rsidR="00F931EC" w:rsidRDefault="00000000">
      <w:pPr>
        <w:numPr>
          <w:ilvl w:val="0"/>
          <w:numId w:val="1"/>
        </w:numPr>
        <w:spacing w:before="0" w:after="240"/>
      </w:pPr>
      <w:r>
        <w:lastRenderedPageBreak/>
        <w:t>Avg Revenue for Post-Sale: 2035 (up by 8.24%)</w:t>
      </w:r>
      <w:r>
        <w:br/>
      </w:r>
      <w:r>
        <w:rPr>
          <w:noProof/>
        </w:rPr>
        <w:drawing>
          <wp:inline distT="114300" distB="114300" distL="114300" distR="114300" wp14:anchorId="5B90E997" wp14:editId="615E1C9F">
            <wp:extent cx="4062413" cy="24464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062413" cy="2446475"/>
                    </a:xfrm>
                    <a:prstGeom prst="rect">
                      <a:avLst/>
                    </a:prstGeom>
                    <a:ln/>
                  </pic:spPr>
                </pic:pic>
              </a:graphicData>
            </a:graphic>
          </wp:inline>
        </w:drawing>
      </w:r>
    </w:p>
    <w:p w14:paraId="0C5B26B8" w14:textId="77777777" w:rsidR="00F931EC" w:rsidRDefault="00000000">
      <w:pPr>
        <w:spacing w:before="240" w:after="240"/>
        <w:ind w:left="0"/>
        <w:rPr>
          <w:b/>
          <w:i/>
        </w:rPr>
      </w:pPr>
      <w:r>
        <w:rPr>
          <w:b/>
          <w:i/>
        </w:rPr>
        <w:t>Post-sale revenue is 8.24% higher than pre-sale levels, suggesting no cannibalization</w:t>
      </w:r>
    </w:p>
    <w:p w14:paraId="1FE90C28" w14:textId="77777777" w:rsidR="00F931EC" w:rsidRDefault="00000000">
      <w:pPr>
        <w:spacing w:before="240" w:after="240"/>
        <w:ind w:left="0"/>
        <w:rPr>
          <w:b/>
        </w:rPr>
      </w:pPr>
      <w:r>
        <w:rPr>
          <w:b/>
        </w:rPr>
        <w:t>Possible Reasons:</w:t>
      </w:r>
    </w:p>
    <w:p w14:paraId="4A840D8F" w14:textId="77777777" w:rsidR="00F931EC" w:rsidRDefault="00000000">
      <w:pPr>
        <w:numPr>
          <w:ilvl w:val="0"/>
          <w:numId w:val="15"/>
        </w:numPr>
        <w:spacing w:before="240"/>
      </w:pPr>
      <w:r>
        <w:t>Limited Sale Duration (2 days) prevented over-purchasing.</w:t>
      </w:r>
    </w:p>
    <w:p w14:paraId="4708F52D" w14:textId="77777777" w:rsidR="00F931EC" w:rsidRDefault="00000000">
      <w:pPr>
        <w:numPr>
          <w:ilvl w:val="0"/>
          <w:numId w:val="15"/>
        </w:numPr>
        <w:spacing w:before="0" w:after="240"/>
      </w:pPr>
      <w:r>
        <w:t>Potential New Customers: Sale may have attracted new buyers who returned</w:t>
      </w:r>
    </w:p>
    <w:p w14:paraId="3DB28B1A" w14:textId="77777777" w:rsidR="00F931EC" w:rsidRDefault="00F931EC">
      <w:pPr>
        <w:spacing w:before="240" w:after="240"/>
        <w:ind w:left="0"/>
      </w:pPr>
    </w:p>
    <w:p w14:paraId="058F306D" w14:textId="77777777" w:rsidR="00F931EC" w:rsidRDefault="00000000">
      <w:r>
        <w:pict w14:anchorId="727CE6A3">
          <v:rect id="_x0000_i1030" style="width:0;height:1.5pt" o:hralign="center" o:hrstd="t" o:hr="t" fillcolor="#a0a0a0" stroked="f"/>
        </w:pict>
      </w:r>
    </w:p>
    <w:p w14:paraId="6141801D" w14:textId="77777777" w:rsidR="00F931EC" w:rsidRDefault="00000000">
      <w:pPr>
        <w:pStyle w:val="Heading2"/>
        <w:spacing w:before="360" w:after="80" w:line="360" w:lineRule="auto"/>
        <w:ind w:right="0"/>
        <w:rPr>
          <w:sz w:val="34"/>
          <w:szCs w:val="34"/>
        </w:rPr>
      </w:pPr>
      <w:bookmarkStart w:id="6" w:name="_aa6plwgmfpdq" w:colFirst="0" w:colLast="0"/>
      <w:bookmarkEnd w:id="6"/>
      <w:r>
        <w:rPr>
          <w:sz w:val="34"/>
          <w:szCs w:val="34"/>
        </w:rPr>
        <w:t>Question 5: Slowest-Growing Subcategories</w:t>
      </w:r>
    </w:p>
    <w:p w14:paraId="28DCD36B" w14:textId="77777777" w:rsidR="00F931EC" w:rsidRDefault="00F931EC">
      <w:pPr>
        <w:spacing w:before="240" w:after="240"/>
        <w:ind w:left="0"/>
        <w:rPr>
          <w:b/>
        </w:rPr>
      </w:pPr>
      <w:hyperlink r:id="rId23">
        <w:r>
          <w:rPr>
            <w:b/>
            <w:color w:val="1155CC"/>
            <w:u w:val="single"/>
          </w:rPr>
          <w:t>SQL solution file</w:t>
        </w:r>
      </w:hyperlink>
    </w:p>
    <w:p w14:paraId="3AA78584" w14:textId="77777777" w:rsidR="00F931EC" w:rsidRDefault="00F931EC">
      <w:pPr>
        <w:spacing w:before="240" w:after="240"/>
        <w:ind w:left="0"/>
        <w:rPr>
          <w:b/>
        </w:rPr>
      </w:pPr>
      <w:hyperlink r:id="rId24">
        <w:r>
          <w:rPr>
            <w:b/>
            <w:color w:val="1155CC"/>
            <w:u w:val="single"/>
          </w:rPr>
          <w:t>Excel solution file</w:t>
        </w:r>
      </w:hyperlink>
    </w:p>
    <w:p w14:paraId="47B9E408" w14:textId="77777777" w:rsidR="00F931EC" w:rsidRDefault="00000000">
      <w:pPr>
        <w:spacing w:before="240" w:after="240"/>
        <w:ind w:left="0"/>
        <w:rPr>
          <w:b/>
        </w:rPr>
      </w:pPr>
      <w:r>
        <w:rPr>
          <w:b/>
        </w:rPr>
        <w:t>Approach:</w:t>
      </w:r>
    </w:p>
    <w:p w14:paraId="416DE0E5" w14:textId="77777777" w:rsidR="00F931EC" w:rsidRDefault="00000000">
      <w:pPr>
        <w:numPr>
          <w:ilvl w:val="0"/>
          <w:numId w:val="5"/>
        </w:numPr>
        <w:spacing w:before="240"/>
      </w:pPr>
      <w:r>
        <w:t>To analyze growth, we need to divide the dataset into 2 timeframes:</w:t>
      </w:r>
    </w:p>
    <w:p w14:paraId="2F5990CD" w14:textId="77777777" w:rsidR="00F931EC" w:rsidRDefault="00000000">
      <w:pPr>
        <w:numPr>
          <w:ilvl w:val="1"/>
          <w:numId w:val="5"/>
        </w:numPr>
        <w:spacing w:before="0"/>
      </w:pPr>
      <w:r>
        <w:t>Early period (before July 1)</w:t>
      </w:r>
    </w:p>
    <w:p w14:paraId="1A14D99F" w14:textId="77777777" w:rsidR="00F931EC" w:rsidRDefault="00000000">
      <w:pPr>
        <w:numPr>
          <w:ilvl w:val="1"/>
          <w:numId w:val="5"/>
        </w:numPr>
        <w:spacing w:before="0"/>
      </w:pPr>
      <w:r>
        <w:t>Late Period (July 1 and after)</w:t>
      </w:r>
    </w:p>
    <w:p w14:paraId="2CED77BD" w14:textId="77777777" w:rsidR="00F931EC" w:rsidRDefault="00000000">
      <w:pPr>
        <w:numPr>
          <w:ilvl w:val="0"/>
          <w:numId w:val="5"/>
        </w:numPr>
        <w:spacing w:before="0"/>
      </w:pPr>
      <w:r>
        <w:lastRenderedPageBreak/>
        <w:t>Calculated Growth Rate for each subcategory and its corresponding category.</w:t>
      </w:r>
    </w:p>
    <w:p w14:paraId="2D17525F" w14:textId="77777777" w:rsidR="00F931EC" w:rsidRDefault="00000000">
      <w:pPr>
        <w:numPr>
          <w:ilvl w:val="0"/>
          <w:numId w:val="5"/>
        </w:numPr>
        <w:spacing w:before="0" w:after="240"/>
      </w:pPr>
      <w:r>
        <w:t>Computed MoM growth by subcategory and category</w:t>
      </w:r>
      <w:r>
        <w:br/>
      </w:r>
    </w:p>
    <w:p w14:paraId="72BFCFA4" w14:textId="77777777" w:rsidR="00F931EC" w:rsidRDefault="00000000">
      <w:pPr>
        <w:spacing w:before="240" w:after="240"/>
        <w:ind w:left="720"/>
      </w:pPr>
      <w:r>
        <w:rPr>
          <w:noProof/>
        </w:rPr>
        <w:drawing>
          <wp:inline distT="114300" distB="114300" distL="114300" distR="114300" wp14:anchorId="3CA8E41D" wp14:editId="364411C4">
            <wp:extent cx="5649268" cy="283368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49268" cy="2833688"/>
                    </a:xfrm>
                    <a:prstGeom prst="rect">
                      <a:avLst/>
                    </a:prstGeom>
                    <a:ln/>
                  </pic:spPr>
                </pic:pic>
              </a:graphicData>
            </a:graphic>
          </wp:inline>
        </w:drawing>
      </w:r>
      <w:r>
        <w:br/>
      </w:r>
    </w:p>
    <w:p w14:paraId="438DAB35" w14:textId="77777777" w:rsidR="00F931EC" w:rsidRDefault="00000000">
      <w:pPr>
        <w:spacing w:before="240" w:after="240"/>
        <w:ind w:left="0"/>
        <w:rPr>
          <w:b/>
        </w:rPr>
      </w:pPr>
      <w:r>
        <w:rPr>
          <w:b/>
        </w:rPr>
        <w:t>Findings: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719"/>
        <w:gridCol w:w="2290"/>
        <w:gridCol w:w="2384"/>
        <w:gridCol w:w="1967"/>
      </w:tblGrid>
      <w:tr w:rsidR="00F931EC" w14:paraId="5D2885F5" w14:textId="77777777">
        <w:trPr>
          <w:trHeight w:val="485"/>
        </w:trPr>
        <w:tc>
          <w:tcPr>
            <w:tcW w:w="2718" w:type="dxa"/>
            <w:tcBorders>
              <w:top w:val="single" w:sz="4" w:space="0" w:color="8EA9DB"/>
              <w:left w:val="single" w:sz="4" w:space="0" w:color="8EA9DB"/>
              <w:bottom w:val="single" w:sz="4" w:space="0" w:color="8EA9DB"/>
              <w:right w:val="nil"/>
            </w:tcBorders>
            <w:shd w:val="clear" w:color="auto" w:fill="4472C4"/>
            <w:tcMar>
              <w:top w:w="100" w:type="dxa"/>
              <w:left w:w="100" w:type="dxa"/>
              <w:bottom w:w="100" w:type="dxa"/>
              <w:right w:w="100" w:type="dxa"/>
            </w:tcMar>
          </w:tcPr>
          <w:p w14:paraId="2CEDE7FF" w14:textId="77777777" w:rsidR="00F931EC" w:rsidRDefault="00000000">
            <w:pPr>
              <w:spacing w:before="240" w:after="240"/>
              <w:ind w:left="0"/>
              <w:rPr>
                <w:b/>
              </w:rPr>
            </w:pPr>
            <w:r>
              <w:rPr>
                <w:rFonts w:ascii="Arial" w:eastAsia="Arial" w:hAnsi="Arial" w:cs="Arial"/>
                <w:b/>
                <w:color w:val="FFFFFF"/>
              </w:rPr>
              <w:t>Category</w:t>
            </w:r>
          </w:p>
        </w:tc>
        <w:tc>
          <w:tcPr>
            <w:tcW w:w="2290" w:type="dxa"/>
            <w:tcBorders>
              <w:top w:val="single" w:sz="4" w:space="0" w:color="8EA9DB"/>
              <w:left w:val="nil"/>
              <w:bottom w:val="single" w:sz="4" w:space="0" w:color="8EA9DB"/>
              <w:right w:val="nil"/>
            </w:tcBorders>
            <w:shd w:val="clear" w:color="auto" w:fill="4472C4"/>
            <w:tcMar>
              <w:top w:w="100" w:type="dxa"/>
              <w:left w:w="100" w:type="dxa"/>
              <w:bottom w:w="100" w:type="dxa"/>
              <w:right w:w="100" w:type="dxa"/>
            </w:tcMar>
          </w:tcPr>
          <w:p w14:paraId="3DE9F003" w14:textId="77777777" w:rsidR="00F931EC" w:rsidRDefault="00000000">
            <w:pPr>
              <w:spacing w:before="240" w:after="240"/>
              <w:ind w:left="0"/>
              <w:rPr>
                <w:b/>
              </w:rPr>
            </w:pPr>
            <w:r>
              <w:rPr>
                <w:rFonts w:ascii="Arial" w:eastAsia="Arial" w:hAnsi="Arial" w:cs="Arial"/>
                <w:b/>
                <w:color w:val="FFFFFF"/>
              </w:rPr>
              <w:t>Category_growth_rate</w:t>
            </w:r>
          </w:p>
        </w:tc>
        <w:tc>
          <w:tcPr>
            <w:tcW w:w="2383" w:type="dxa"/>
            <w:tcBorders>
              <w:top w:val="single" w:sz="4" w:space="0" w:color="8EA9DB"/>
              <w:left w:val="nil"/>
              <w:bottom w:val="single" w:sz="4" w:space="0" w:color="8EA9DB"/>
              <w:right w:val="nil"/>
            </w:tcBorders>
            <w:shd w:val="clear" w:color="auto" w:fill="4472C4"/>
            <w:tcMar>
              <w:top w:w="100" w:type="dxa"/>
              <w:left w:w="100" w:type="dxa"/>
              <w:bottom w:w="100" w:type="dxa"/>
              <w:right w:w="100" w:type="dxa"/>
            </w:tcMar>
          </w:tcPr>
          <w:p w14:paraId="52A97CC7" w14:textId="77777777" w:rsidR="00F931EC" w:rsidRDefault="00000000">
            <w:pPr>
              <w:spacing w:before="240" w:after="240"/>
              <w:ind w:left="0"/>
              <w:rPr>
                <w:b/>
              </w:rPr>
            </w:pPr>
            <w:r>
              <w:rPr>
                <w:rFonts w:ascii="Arial" w:eastAsia="Arial" w:hAnsi="Arial" w:cs="Arial"/>
                <w:b/>
                <w:color w:val="FFFFFF"/>
              </w:rPr>
              <w:t>Sub_category</w:t>
            </w:r>
          </w:p>
        </w:tc>
        <w:tc>
          <w:tcPr>
            <w:tcW w:w="1967" w:type="dxa"/>
            <w:tcBorders>
              <w:top w:val="single" w:sz="4" w:space="0" w:color="8EA9DB"/>
              <w:left w:val="nil"/>
              <w:bottom w:val="single" w:sz="4" w:space="0" w:color="8EA9DB"/>
              <w:right w:val="single" w:sz="4" w:space="0" w:color="8EA9DB"/>
            </w:tcBorders>
            <w:shd w:val="clear" w:color="auto" w:fill="4472C4"/>
            <w:tcMar>
              <w:top w:w="100" w:type="dxa"/>
              <w:left w:w="100" w:type="dxa"/>
              <w:bottom w:w="100" w:type="dxa"/>
              <w:right w:w="100" w:type="dxa"/>
            </w:tcMar>
          </w:tcPr>
          <w:p w14:paraId="4B24C864" w14:textId="77777777" w:rsidR="00F931EC" w:rsidRDefault="00000000">
            <w:pPr>
              <w:spacing w:before="240" w:after="240"/>
              <w:ind w:left="0"/>
              <w:rPr>
                <w:b/>
              </w:rPr>
            </w:pPr>
            <w:r>
              <w:rPr>
                <w:rFonts w:ascii="Arial" w:eastAsia="Arial" w:hAnsi="Arial" w:cs="Arial"/>
                <w:b/>
                <w:color w:val="FFFFFF"/>
              </w:rPr>
              <w:t>subcategory_growth_rate</w:t>
            </w:r>
          </w:p>
        </w:tc>
      </w:tr>
      <w:tr w:rsidR="00F931EC" w14:paraId="5C8BEEF9" w14:textId="77777777">
        <w:trPr>
          <w:trHeight w:val="485"/>
        </w:trPr>
        <w:tc>
          <w:tcPr>
            <w:tcW w:w="2718"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tcPr>
          <w:p w14:paraId="76A7FBD7" w14:textId="77777777" w:rsidR="00F931EC" w:rsidRDefault="00000000">
            <w:pPr>
              <w:spacing w:before="240" w:after="240"/>
              <w:ind w:left="0"/>
              <w:rPr>
                <w:b/>
              </w:rPr>
            </w:pPr>
            <w:r>
              <w:rPr>
                <w:b/>
              </w:rPr>
              <w:t>0100 Wireless Phones</w:t>
            </w:r>
          </w:p>
        </w:tc>
        <w:tc>
          <w:tcPr>
            <w:tcW w:w="229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25756044" w14:textId="77777777" w:rsidR="00F931EC" w:rsidRDefault="00000000">
            <w:pPr>
              <w:spacing w:before="240" w:after="240"/>
              <w:ind w:left="0"/>
              <w:rPr>
                <w:b/>
              </w:rPr>
            </w:pPr>
            <w:r>
              <w:rPr>
                <w:b/>
              </w:rPr>
              <w:t>-100%</w:t>
            </w:r>
          </w:p>
        </w:tc>
        <w:tc>
          <w:tcPr>
            <w:tcW w:w="2383"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22FADF9B" w14:textId="77777777" w:rsidR="00F931EC" w:rsidRDefault="00000000">
            <w:pPr>
              <w:spacing w:before="240" w:after="240"/>
              <w:ind w:left="0"/>
              <w:rPr>
                <w:b/>
              </w:rPr>
            </w:pPr>
            <w:r>
              <w:rPr>
                <w:b/>
              </w:rPr>
              <w:t>0191 Connected Wearables</w:t>
            </w:r>
          </w:p>
        </w:tc>
        <w:tc>
          <w:tcPr>
            <w:tcW w:w="1967"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tcPr>
          <w:p w14:paraId="0D60FB0E" w14:textId="77777777" w:rsidR="00F931EC" w:rsidRDefault="00000000">
            <w:pPr>
              <w:spacing w:before="240" w:after="240"/>
              <w:ind w:left="0"/>
              <w:rPr>
                <w:b/>
              </w:rPr>
            </w:pPr>
            <w:r>
              <w:rPr>
                <w:b/>
              </w:rPr>
              <w:t>-100%</w:t>
            </w:r>
          </w:p>
        </w:tc>
      </w:tr>
      <w:tr w:rsidR="00F931EC" w14:paraId="4EBEFADF" w14:textId="77777777">
        <w:trPr>
          <w:trHeight w:val="485"/>
        </w:trPr>
        <w:tc>
          <w:tcPr>
            <w:tcW w:w="2718" w:type="dxa"/>
            <w:tcBorders>
              <w:top w:val="single" w:sz="4" w:space="0" w:color="8EA9DB"/>
              <w:left w:val="single" w:sz="4" w:space="0" w:color="8EA9DB"/>
              <w:bottom w:val="single" w:sz="4" w:space="0" w:color="8EA9DB"/>
              <w:right w:val="nil"/>
            </w:tcBorders>
            <w:tcMar>
              <w:top w:w="100" w:type="dxa"/>
              <w:left w:w="100" w:type="dxa"/>
              <w:bottom w:w="100" w:type="dxa"/>
              <w:right w:w="100" w:type="dxa"/>
            </w:tcMar>
          </w:tcPr>
          <w:p w14:paraId="7F5BAAB5" w14:textId="77777777" w:rsidR="00F931EC" w:rsidRDefault="00000000">
            <w:pPr>
              <w:spacing w:before="240" w:after="240"/>
              <w:ind w:left="0"/>
              <w:rPr>
                <w:b/>
              </w:rPr>
            </w:pPr>
            <w:r>
              <w:rPr>
                <w:b/>
              </w:rPr>
              <w:t>0400 Computer Peripherals</w:t>
            </w:r>
          </w:p>
        </w:tc>
        <w:tc>
          <w:tcPr>
            <w:tcW w:w="2290" w:type="dxa"/>
            <w:tcBorders>
              <w:top w:val="single" w:sz="4" w:space="0" w:color="8EA9DB"/>
              <w:left w:val="nil"/>
              <w:bottom w:val="single" w:sz="4" w:space="0" w:color="8EA9DB"/>
              <w:right w:val="nil"/>
            </w:tcBorders>
            <w:tcMar>
              <w:top w:w="100" w:type="dxa"/>
              <w:left w:w="100" w:type="dxa"/>
              <w:bottom w:w="100" w:type="dxa"/>
              <w:right w:w="100" w:type="dxa"/>
            </w:tcMar>
          </w:tcPr>
          <w:p w14:paraId="7AB0E34D" w14:textId="77777777" w:rsidR="00F931EC" w:rsidRDefault="00000000">
            <w:pPr>
              <w:spacing w:before="240" w:after="240"/>
              <w:ind w:left="0"/>
              <w:rPr>
                <w:b/>
              </w:rPr>
            </w:pPr>
            <w:r>
              <w:rPr>
                <w:b/>
              </w:rPr>
              <w:t>39%</w:t>
            </w:r>
          </w:p>
        </w:tc>
        <w:tc>
          <w:tcPr>
            <w:tcW w:w="2383" w:type="dxa"/>
            <w:tcBorders>
              <w:top w:val="single" w:sz="4" w:space="0" w:color="8EA9DB"/>
              <w:left w:val="nil"/>
              <w:bottom w:val="single" w:sz="4" w:space="0" w:color="8EA9DB"/>
              <w:right w:val="nil"/>
            </w:tcBorders>
            <w:tcMar>
              <w:top w:w="100" w:type="dxa"/>
              <w:left w:w="100" w:type="dxa"/>
              <w:bottom w:w="100" w:type="dxa"/>
              <w:right w:w="100" w:type="dxa"/>
            </w:tcMar>
          </w:tcPr>
          <w:p w14:paraId="6F0D036C" w14:textId="77777777" w:rsidR="00F931EC" w:rsidRDefault="00000000">
            <w:pPr>
              <w:spacing w:before="240" w:after="240"/>
              <w:ind w:left="0"/>
              <w:rPr>
                <w:b/>
              </w:rPr>
            </w:pPr>
            <w:r>
              <w:rPr>
                <w:b/>
              </w:rPr>
              <w:t>0455 Keyboards - DELETED</w:t>
            </w:r>
          </w:p>
        </w:tc>
        <w:tc>
          <w:tcPr>
            <w:tcW w:w="1967" w:type="dxa"/>
            <w:tcBorders>
              <w:top w:val="single" w:sz="4" w:space="0" w:color="8EA9DB"/>
              <w:left w:val="nil"/>
              <w:bottom w:val="single" w:sz="4" w:space="0" w:color="8EA9DB"/>
              <w:right w:val="single" w:sz="4" w:space="0" w:color="8EA9DB"/>
            </w:tcBorders>
            <w:tcMar>
              <w:top w:w="100" w:type="dxa"/>
              <w:left w:w="100" w:type="dxa"/>
              <w:bottom w:w="100" w:type="dxa"/>
              <w:right w:w="100" w:type="dxa"/>
            </w:tcMar>
          </w:tcPr>
          <w:p w14:paraId="61492937" w14:textId="77777777" w:rsidR="00F931EC" w:rsidRDefault="00000000">
            <w:pPr>
              <w:spacing w:before="240" w:after="240"/>
              <w:ind w:left="0"/>
              <w:rPr>
                <w:b/>
              </w:rPr>
            </w:pPr>
            <w:r>
              <w:rPr>
                <w:b/>
              </w:rPr>
              <w:t>-96%</w:t>
            </w:r>
          </w:p>
        </w:tc>
      </w:tr>
      <w:tr w:rsidR="00F931EC" w14:paraId="542F6FED" w14:textId="77777777">
        <w:trPr>
          <w:trHeight w:val="740"/>
        </w:trPr>
        <w:tc>
          <w:tcPr>
            <w:tcW w:w="2718"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tcPr>
          <w:p w14:paraId="0FAB1954" w14:textId="77777777" w:rsidR="00F931EC" w:rsidRDefault="00000000">
            <w:pPr>
              <w:spacing w:before="240" w:after="240"/>
              <w:ind w:left="0"/>
              <w:rPr>
                <w:b/>
              </w:rPr>
            </w:pPr>
            <w:r>
              <w:rPr>
                <w:b/>
              </w:rPr>
              <w:lastRenderedPageBreak/>
              <w:t>1000 Inputs</w:t>
            </w:r>
          </w:p>
        </w:tc>
        <w:tc>
          <w:tcPr>
            <w:tcW w:w="229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31F7569A" w14:textId="77777777" w:rsidR="00F931EC" w:rsidRDefault="00000000">
            <w:pPr>
              <w:spacing w:before="240" w:after="240"/>
              <w:ind w:left="0"/>
              <w:rPr>
                <w:b/>
              </w:rPr>
            </w:pPr>
            <w:r>
              <w:rPr>
                <w:b/>
              </w:rPr>
              <w:t>19%</w:t>
            </w:r>
          </w:p>
        </w:tc>
        <w:tc>
          <w:tcPr>
            <w:tcW w:w="2383"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78C2166D" w14:textId="77777777" w:rsidR="00F931EC" w:rsidRDefault="00000000">
            <w:pPr>
              <w:spacing w:before="240" w:after="240"/>
              <w:ind w:left="0"/>
              <w:rPr>
                <w:b/>
              </w:rPr>
            </w:pPr>
            <w:r>
              <w:rPr>
                <w:b/>
              </w:rPr>
              <w:t>1008 Computer Peripherals Other</w:t>
            </w:r>
          </w:p>
        </w:tc>
        <w:tc>
          <w:tcPr>
            <w:tcW w:w="1967"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tcPr>
          <w:p w14:paraId="48E3548D" w14:textId="77777777" w:rsidR="00F931EC" w:rsidRDefault="00000000">
            <w:pPr>
              <w:spacing w:before="240" w:after="240"/>
              <w:ind w:left="0"/>
              <w:rPr>
                <w:b/>
              </w:rPr>
            </w:pPr>
            <w:r>
              <w:rPr>
                <w:b/>
              </w:rPr>
              <w:t>0%</w:t>
            </w:r>
          </w:p>
        </w:tc>
      </w:tr>
      <w:tr w:rsidR="00F931EC" w14:paraId="7AD38BCA" w14:textId="77777777">
        <w:trPr>
          <w:trHeight w:val="485"/>
        </w:trPr>
        <w:tc>
          <w:tcPr>
            <w:tcW w:w="2718" w:type="dxa"/>
            <w:tcBorders>
              <w:top w:val="single" w:sz="4" w:space="0" w:color="8EA9DB"/>
              <w:left w:val="single" w:sz="4" w:space="0" w:color="8EA9DB"/>
              <w:bottom w:val="single" w:sz="4" w:space="0" w:color="8EA9DB"/>
              <w:right w:val="nil"/>
            </w:tcBorders>
            <w:tcMar>
              <w:top w:w="100" w:type="dxa"/>
              <w:left w:w="100" w:type="dxa"/>
              <w:bottom w:w="100" w:type="dxa"/>
              <w:right w:w="100" w:type="dxa"/>
            </w:tcMar>
          </w:tcPr>
          <w:p w14:paraId="3AE5B49C" w14:textId="77777777" w:rsidR="00F931EC" w:rsidRDefault="00000000">
            <w:pPr>
              <w:spacing w:before="240" w:after="240"/>
              <w:ind w:left="0"/>
              <w:rPr>
                <w:b/>
              </w:rPr>
            </w:pPr>
            <w:r>
              <w:rPr>
                <w:b/>
              </w:rPr>
              <w:t>10800 Xbox One Accessories</w:t>
            </w:r>
          </w:p>
        </w:tc>
        <w:tc>
          <w:tcPr>
            <w:tcW w:w="2290" w:type="dxa"/>
            <w:tcBorders>
              <w:top w:val="single" w:sz="4" w:space="0" w:color="8EA9DB"/>
              <w:left w:val="nil"/>
              <w:bottom w:val="single" w:sz="4" w:space="0" w:color="8EA9DB"/>
              <w:right w:val="nil"/>
            </w:tcBorders>
            <w:tcMar>
              <w:top w:w="100" w:type="dxa"/>
              <w:left w:w="100" w:type="dxa"/>
              <w:bottom w:w="100" w:type="dxa"/>
              <w:right w:w="100" w:type="dxa"/>
            </w:tcMar>
          </w:tcPr>
          <w:p w14:paraId="194E9286" w14:textId="77777777" w:rsidR="00F931EC" w:rsidRDefault="00000000">
            <w:pPr>
              <w:spacing w:before="240" w:after="240"/>
              <w:ind w:left="0"/>
              <w:rPr>
                <w:b/>
              </w:rPr>
            </w:pPr>
            <w:r>
              <w:rPr>
                <w:b/>
              </w:rPr>
              <w:t>126%</w:t>
            </w:r>
          </w:p>
        </w:tc>
        <w:tc>
          <w:tcPr>
            <w:tcW w:w="2383" w:type="dxa"/>
            <w:tcBorders>
              <w:top w:val="single" w:sz="4" w:space="0" w:color="8EA9DB"/>
              <w:left w:val="nil"/>
              <w:bottom w:val="single" w:sz="4" w:space="0" w:color="8EA9DB"/>
              <w:right w:val="nil"/>
            </w:tcBorders>
            <w:tcMar>
              <w:top w:w="100" w:type="dxa"/>
              <w:left w:w="100" w:type="dxa"/>
              <w:bottom w:w="100" w:type="dxa"/>
              <w:right w:w="100" w:type="dxa"/>
            </w:tcMar>
          </w:tcPr>
          <w:p w14:paraId="7657EDF3" w14:textId="77777777" w:rsidR="00F931EC" w:rsidRDefault="00000000">
            <w:pPr>
              <w:spacing w:before="240" w:after="240"/>
              <w:ind w:left="0"/>
              <w:rPr>
                <w:b/>
              </w:rPr>
            </w:pPr>
            <w:r>
              <w:rPr>
                <w:b/>
              </w:rPr>
              <w:t>10830 Headsets</w:t>
            </w:r>
          </w:p>
        </w:tc>
        <w:tc>
          <w:tcPr>
            <w:tcW w:w="1967" w:type="dxa"/>
            <w:tcBorders>
              <w:top w:val="single" w:sz="4" w:space="0" w:color="8EA9DB"/>
              <w:left w:val="nil"/>
              <w:bottom w:val="single" w:sz="4" w:space="0" w:color="8EA9DB"/>
              <w:right w:val="single" w:sz="4" w:space="0" w:color="8EA9DB"/>
            </w:tcBorders>
            <w:tcMar>
              <w:top w:w="100" w:type="dxa"/>
              <w:left w:w="100" w:type="dxa"/>
              <w:bottom w:w="100" w:type="dxa"/>
              <w:right w:w="100" w:type="dxa"/>
            </w:tcMar>
          </w:tcPr>
          <w:p w14:paraId="26508A3A" w14:textId="77777777" w:rsidR="00F931EC" w:rsidRDefault="00000000">
            <w:pPr>
              <w:spacing w:before="240" w:after="240"/>
              <w:ind w:left="0"/>
              <w:rPr>
                <w:b/>
              </w:rPr>
            </w:pPr>
            <w:r>
              <w:rPr>
                <w:b/>
              </w:rPr>
              <w:t>126%</w:t>
            </w:r>
          </w:p>
        </w:tc>
      </w:tr>
      <w:tr w:rsidR="00F931EC" w14:paraId="351CA011" w14:textId="77777777">
        <w:trPr>
          <w:trHeight w:val="740"/>
        </w:trPr>
        <w:tc>
          <w:tcPr>
            <w:tcW w:w="2718"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tcPr>
          <w:p w14:paraId="20A6B17B" w14:textId="77777777" w:rsidR="00F931EC" w:rsidRDefault="00000000">
            <w:pPr>
              <w:spacing w:before="240" w:after="240"/>
              <w:ind w:left="0"/>
              <w:rPr>
                <w:b/>
              </w:rPr>
            </w:pPr>
            <w:r>
              <w:rPr>
                <w:b/>
              </w:rPr>
              <w:t>1500 Tablet Accessories</w:t>
            </w:r>
          </w:p>
        </w:tc>
        <w:tc>
          <w:tcPr>
            <w:tcW w:w="229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35F38125" w14:textId="77777777" w:rsidR="00F931EC" w:rsidRDefault="00000000">
            <w:pPr>
              <w:spacing w:before="240" w:after="240"/>
              <w:ind w:left="0"/>
              <w:rPr>
                <w:b/>
              </w:rPr>
            </w:pPr>
            <w:r>
              <w:rPr>
                <w:b/>
              </w:rPr>
              <w:t>31%</w:t>
            </w:r>
          </w:p>
        </w:tc>
        <w:tc>
          <w:tcPr>
            <w:tcW w:w="2383"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59AE2A87" w14:textId="77777777" w:rsidR="00F931EC" w:rsidRDefault="00000000">
            <w:pPr>
              <w:spacing w:before="240" w:after="240"/>
              <w:ind w:left="0"/>
              <w:rPr>
                <w:b/>
              </w:rPr>
            </w:pPr>
            <w:r>
              <w:rPr>
                <w:b/>
              </w:rPr>
              <w:t>1501 Tablet Carrying Cases &amp; Style</w:t>
            </w:r>
          </w:p>
        </w:tc>
        <w:tc>
          <w:tcPr>
            <w:tcW w:w="1967"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tcPr>
          <w:p w14:paraId="09A25ED4" w14:textId="77777777" w:rsidR="00F931EC" w:rsidRDefault="00000000">
            <w:pPr>
              <w:spacing w:before="240" w:after="240"/>
              <w:ind w:left="0"/>
              <w:rPr>
                <w:b/>
              </w:rPr>
            </w:pPr>
            <w:r>
              <w:rPr>
                <w:b/>
              </w:rPr>
              <w:t>-71%</w:t>
            </w:r>
          </w:p>
        </w:tc>
      </w:tr>
      <w:tr w:rsidR="00F931EC" w14:paraId="3549948F" w14:textId="77777777">
        <w:trPr>
          <w:trHeight w:val="740"/>
        </w:trPr>
        <w:tc>
          <w:tcPr>
            <w:tcW w:w="2718" w:type="dxa"/>
            <w:tcBorders>
              <w:top w:val="single" w:sz="4" w:space="0" w:color="8EA9DB"/>
              <w:left w:val="single" w:sz="4" w:space="0" w:color="8EA9DB"/>
              <w:bottom w:val="single" w:sz="4" w:space="0" w:color="8EA9DB"/>
              <w:right w:val="nil"/>
            </w:tcBorders>
            <w:tcMar>
              <w:top w:w="100" w:type="dxa"/>
              <w:left w:w="100" w:type="dxa"/>
              <w:bottom w:w="100" w:type="dxa"/>
              <w:right w:w="100" w:type="dxa"/>
            </w:tcMar>
          </w:tcPr>
          <w:p w14:paraId="263576BB" w14:textId="77777777" w:rsidR="00F931EC" w:rsidRDefault="00000000">
            <w:pPr>
              <w:spacing w:before="240" w:after="240"/>
              <w:ind w:left="0"/>
              <w:rPr>
                <w:b/>
              </w:rPr>
            </w:pPr>
            <w:r>
              <w:rPr>
                <w:b/>
              </w:rPr>
              <w:t>1600 Sony PSP Games and Software</w:t>
            </w:r>
          </w:p>
        </w:tc>
        <w:tc>
          <w:tcPr>
            <w:tcW w:w="2290" w:type="dxa"/>
            <w:tcBorders>
              <w:top w:val="single" w:sz="4" w:space="0" w:color="8EA9DB"/>
              <w:left w:val="nil"/>
              <w:bottom w:val="single" w:sz="4" w:space="0" w:color="8EA9DB"/>
              <w:right w:val="nil"/>
            </w:tcBorders>
            <w:tcMar>
              <w:top w:w="100" w:type="dxa"/>
              <w:left w:w="100" w:type="dxa"/>
              <w:bottom w:w="100" w:type="dxa"/>
              <w:right w:w="100" w:type="dxa"/>
            </w:tcMar>
          </w:tcPr>
          <w:p w14:paraId="6C18B381" w14:textId="77777777" w:rsidR="00F931EC" w:rsidRDefault="00000000">
            <w:pPr>
              <w:spacing w:before="240" w:after="240"/>
              <w:ind w:left="0"/>
              <w:rPr>
                <w:b/>
              </w:rPr>
            </w:pPr>
            <w:r>
              <w:rPr>
                <w:b/>
              </w:rPr>
              <w:t>55%</w:t>
            </w:r>
          </w:p>
        </w:tc>
        <w:tc>
          <w:tcPr>
            <w:tcW w:w="2383" w:type="dxa"/>
            <w:tcBorders>
              <w:top w:val="single" w:sz="4" w:space="0" w:color="8EA9DB"/>
              <w:left w:val="nil"/>
              <w:bottom w:val="single" w:sz="4" w:space="0" w:color="8EA9DB"/>
              <w:right w:val="nil"/>
            </w:tcBorders>
            <w:tcMar>
              <w:top w:w="100" w:type="dxa"/>
              <w:left w:w="100" w:type="dxa"/>
              <w:bottom w:w="100" w:type="dxa"/>
              <w:right w:w="100" w:type="dxa"/>
            </w:tcMar>
          </w:tcPr>
          <w:p w14:paraId="0AAB5853" w14:textId="77777777" w:rsidR="00F931EC" w:rsidRDefault="00000000">
            <w:pPr>
              <w:spacing w:before="240" w:after="240"/>
              <w:ind w:left="0"/>
              <w:rPr>
                <w:b/>
              </w:rPr>
            </w:pPr>
            <w:r>
              <w:rPr>
                <w:b/>
              </w:rPr>
              <w:t>1610 Classic Games &amp; RetroArcade</w:t>
            </w:r>
          </w:p>
        </w:tc>
        <w:tc>
          <w:tcPr>
            <w:tcW w:w="1967" w:type="dxa"/>
            <w:tcBorders>
              <w:top w:val="single" w:sz="4" w:space="0" w:color="8EA9DB"/>
              <w:left w:val="nil"/>
              <w:bottom w:val="single" w:sz="4" w:space="0" w:color="8EA9DB"/>
              <w:right w:val="single" w:sz="4" w:space="0" w:color="8EA9DB"/>
            </w:tcBorders>
            <w:tcMar>
              <w:top w:w="100" w:type="dxa"/>
              <w:left w:w="100" w:type="dxa"/>
              <w:bottom w:w="100" w:type="dxa"/>
              <w:right w:w="100" w:type="dxa"/>
            </w:tcMar>
          </w:tcPr>
          <w:p w14:paraId="6A681063" w14:textId="77777777" w:rsidR="00F931EC" w:rsidRDefault="00000000">
            <w:pPr>
              <w:spacing w:before="240" w:after="240"/>
              <w:ind w:left="0"/>
              <w:rPr>
                <w:b/>
              </w:rPr>
            </w:pPr>
            <w:r>
              <w:rPr>
                <w:b/>
              </w:rPr>
              <w:t>55%</w:t>
            </w:r>
          </w:p>
        </w:tc>
      </w:tr>
      <w:tr w:rsidR="00F931EC" w14:paraId="2EECF3CD" w14:textId="77777777">
        <w:trPr>
          <w:trHeight w:val="485"/>
        </w:trPr>
        <w:tc>
          <w:tcPr>
            <w:tcW w:w="2718"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tcPr>
          <w:p w14:paraId="62D50FAF" w14:textId="77777777" w:rsidR="00F931EC" w:rsidRDefault="00000000">
            <w:pPr>
              <w:spacing w:before="240" w:after="240"/>
              <w:ind w:left="0"/>
              <w:rPr>
                <w:b/>
              </w:rPr>
            </w:pPr>
            <w:r>
              <w:rPr>
                <w:b/>
              </w:rPr>
              <w:t>5000 Portable Media Players</w:t>
            </w:r>
          </w:p>
        </w:tc>
        <w:tc>
          <w:tcPr>
            <w:tcW w:w="229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22C78F55" w14:textId="77777777" w:rsidR="00F931EC" w:rsidRDefault="00000000">
            <w:pPr>
              <w:spacing w:before="240" w:after="240"/>
              <w:ind w:left="0"/>
              <w:rPr>
                <w:b/>
              </w:rPr>
            </w:pPr>
            <w:r>
              <w:rPr>
                <w:b/>
              </w:rPr>
              <w:t>-4%</w:t>
            </w:r>
          </w:p>
        </w:tc>
        <w:tc>
          <w:tcPr>
            <w:tcW w:w="2383"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5CD272CA" w14:textId="77777777" w:rsidR="00F931EC" w:rsidRDefault="00000000">
            <w:pPr>
              <w:spacing w:before="240" w:after="240"/>
              <w:ind w:left="0"/>
              <w:rPr>
                <w:b/>
              </w:rPr>
            </w:pPr>
            <w:r>
              <w:rPr>
                <w:b/>
              </w:rPr>
              <w:t>5045 Media Speaker Systems</w:t>
            </w:r>
          </w:p>
        </w:tc>
        <w:tc>
          <w:tcPr>
            <w:tcW w:w="1967"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tcPr>
          <w:p w14:paraId="108A9118" w14:textId="77777777" w:rsidR="00F931EC" w:rsidRDefault="00000000">
            <w:pPr>
              <w:spacing w:before="240" w:after="240"/>
              <w:ind w:left="0"/>
              <w:rPr>
                <w:b/>
              </w:rPr>
            </w:pPr>
            <w:r>
              <w:rPr>
                <w:b/>
              </w:rPr>
              <w:t>-11%</w:t>
            </w:r>
          </w:p>
        </w:tc>
      </w:tr>
      <w:tr w:rsidR="00F931EC" w14:paraId="0AF88F09" w14:textId="77777777">
        <w:trPr>
          <w:trHeight w:val="485"/>
        </w:trPr>
        <w:tc>
          <w:tcPr>
            <w:tcW w:w="2718" w:type="dxa"/>
            <w:tcBorders>
              <w:top w:val="single" w:sz="4" w:space="0" w:color="8EA9DB"/>
              <w:left w:val="single" w:sz="4" w:space="0" w:color="8EA9DB"/>
              <w:bottom w:val="single" w:sz="4" w:space="0" w:color="8EA9DB"/>
              <w:right w:val="nil"/>
            </w:tcBorders>
            <w:tcMar>
              <w:top w:w="100" w:type="dxa"/>
              <w:left w:w="100" w:type="dxa"/>
              <w:bottom w:w="100" w:type="dxa"/>
              <w:right w:w="100" w:type="dxa"/>
            </w:tcMar>
          </w:tcPr>
          <w:p w14:paraId="5351CE26" w14:textId="77777777" w:rsidR="00F931EC" w:rsidRDefault="00000000">
            <w:pPr>
              <w:spacing w:before="240" w:after="240"/>
              <w:ind w:left="0"/>
              <w:rPr>
                <w:b/>
              </w:rPr>
            </w:pPr>
            <w:r>
              <w:rPr>
                <w:b/>
              </w:rPr>
              <w:t>5300 Headphones</w:t>
            </w:r>
          </w:p>
        </w:tc>
        <w:tc>
          <w:tcPr>
            <w:tcW w:w="2290" w:type="dxa"/>
            <w:tcBorders>
              <w:top w:val="single" w:sz="4" w:space="0" w:color="8EA9DB"/>
              <w:left w:val="nil"/>
              <w:bottom w:val="single" w:sz="4" w:space="0" w:color="8EA9DB"/>
              <w:right w:val="nil"/>
            </w:tcBorders>
            <w:tcMar>
              <w:top w:w="100" w:type="dxa"/>
              <w:left w:w="100" w:type="dxa"/>
              <w:bottom w:w="100" w:type="dxa"/>
              <w:right w:w="100" w:type="dxa"/>
            </w:tcMar>
          </w:tcPr>
          <w:p w14:paraId="045E5702" w14:textId="77777777" w:rsidR="00F931EC" w:rsidRDefault="00000000">
            <w:pPr>
              <w:spacing w:before="240" w:after="240"/>
              <w:ind w:left="0"/>
              <w:rPr>
                <w:b/>
              </w:rPr>
            </w:pPr>
            <w:r>
              <w:rPr>
                <w:b/>
              </w:rPr>
              <w:t>-30%</w:t>
            </w:r>
          </w:p>
        </w:tc>
        <w:tc>
          <w:tcPr>
            <w:tcW w:w="2383" w:type="dxa"/>
            <w:tcBorders>
              <w:top w:val="single" w:sz="4" w:space="0" w:color="8EA9DB"/>
              <w:left w:val="nil"/>
              <w:bottom w:val="single" w:sz="4" w:space="0" w:color="8EA9DB"/>
              <w:right w:val="nil"/>
            </w:tcBorders>
            <w:tcMar>
              <w:top w:w="100" w:type="dxa"/>
              <w:left w:w="100" w:type="dxa"/>
              <w:bottom w:w="100" w:type="dxa"/>
              <w:right w:w="100" w:type="dxa"/>
            </w:tcMar>
          </w:tcPr>
          <w:p w14:paraId="323C9AFB" w14:textId="77777777" w:rsidR="00F931EC" w:rsidRDefault="00000000">
            <w:pPr>
              <w:spacing w:before="240" w:after="240"/>
              <w:ind w:left="0"/>
              <w:rPr>
                <w:b/>
              </w:rPr>
            </w:pPr>
            <w:r>
              <w:rPr>
                <w:b/>
              </w:rPr>
              <w:t>5310 Headphones</w:t>
            </w:r>
          </w:p>
        </w:tc>
        <w:tc>
          <w:tcPr>
            <w:tcW w:w="1967" w:type="dxa"/>
            <w:tcBorders>
              <w:top w:val="single" w:sz="4" w:space="0" w:color="8EA9DB"/>
              <w:left w:val="nil"/>
              <w:bottom w:val="single" w:sz="4" w:space="0" w:color="8EA9DB"/>
              <w:right w:val="single" w:sz="4" w:space="0" w:color="8EA9DB"/>
            </w:tcBorders>
            <w:tcMar>
              <w:top w:w="100" w:type="dxa"/>
              <w:left w:w="100" w:type="dxa"/>
              <w:bottom w:w="100" w:type="dxa"/>
              <w:right w:w="100" w:type="dxa"/>
            </w:tcMar>
          </w:tcPr>
          <w:p w14:paraId="5A124BF3" w14:textId="77777777" w:rsidR="00F931EC" w:rsidRDefault="00000000">
            <w:pPr>
              <w:spacing w:before="240" w:after="240"/>
              <w:ind w:left="0"/>
              <w:rPr>
                <w:b/>
              </w:rPr>
            </w:pPr>
            <w:r>
              <w:rPr>
                <w:b/>
              </w:rPr>
              <w:t>-30%</w:t>
            </w:r>
          </w:p>
        </w:tc>
      </w:tr>
      <w:tr w:rsidR="00F931EC" w14:paraId="399EEDE7" w14:textId="77777777">
        <w:trPr>
          <w:trHeight w:val="485"/>
        </w:trPr>
        <w:tc>
          <w:tcPr>
            <w:tcW w:w="2718"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tcPr>
          <w:p w14:paraId="7C93F301" w14:textId="77777777" w:rsidR="00F931EC" w:rsidRDefault="00000000">
            <w:pPr>
              <w:spacing w:before="240" w:after="240"/>
              <w:ind w:left="0"/>
              <w:rPr>
                <w:b/>
              </w:rPr>
            </w:pPr>
            <w:r>
              <w:rPr>
                <w:b/>
              </w:rPr>
              <w:t>5600 Video Components</w:t>
            </w:r>
          </w:p>
        </w:tc>
        <w:tc>
          <w:tcPr>
            <w:tcW w:w="229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52DE6A0B" w14:textId="77777777" w:rsidR="00F931EC" w:rsidRDefault="00000000">
            <w:pPr>
              <w:spacing w:before="240" w:after="240"/>
              <w:ind w:left="0"/>
              <w:rPr>
                <w:b/>
              </w:rPr>
            </w:pPr>
            <w:r>
              <w:rPr>
                <w:b/>
              </w:rPr>
              <w:t>17%</w:t>
            </w:r>
          </w:p>
        </w:tc>
        <w:tc>
          <w:tcPr>
            <w:tcW w:w="2383"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tcPr>
          <w:p w14:paraId="39970B6D" w14:textId="77777777" w:rsidR="00F931EC" w:rsidRDefault="00000000">
            <w:pPr>
              <w:spacing w:before="240" w:after="240"/>
              <w:ind w:left="0"/>
              <w:rPr>
                <w:b/>
              </w:rPr>
            </w:pPr>
            <w:r>
              <w:rPr>
                <w:b/>
              </w:rPr>
              <w:t>5610 A/V Remote Controls</w:t>
            </w:r>
          </w:p>
        </w:tc>
        <w:tc>
          <w:tcPr>
            <w:tcW w:w="1967"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tcPr>
          <w:p w14:paraId="729E2FDC" w14:textId="77777777" w:rsidR="00F931EC" w:rsidRDefault="00000000">
            <w:pPr>
              <w:spacing w:before="240" w:after="240"/>
              <w:ind w:left="0"/>
              <w:rPr>
                <w:b/>
              </w:rPr>
            </w:pPr>
            <w:r>
              <w:rPr>
                <w:b/>
              </w:rPr>
              <w:t>17%</w:t>
            </w:r>
          </w:p>
        </w:tc>
      </w:tr>
      <w:tr w:rsidR="00F931EC" w14:paraId="6C5E8B5B" w14:textId="77777777">
        <w:trPr>
          <w:trHeight w:val="485"/>
        </w:trPr>
        <w:tc>
          <w:tcPr>
            <w:tcW w:w="2718" w:type="dxa"/>
            <w:tcBorders>
              <w:top w:val="single" w:sz="4" w:space="0" w:color="8EA9DB"/>
              <w:left w:val="single" w:sz="4" w:space="0" w:color="8EA9DB"/>
              <w:bottom w:val="single" w:sz="4" w:space="0" w:color="8EA9DB"/>
              <w:right w:val="nil"/>
            </w:tcBorders>
            <w:tcMar>
              <w:top w:w="100" w:type="dxa"/>
              <w:left w:w="100" w:type="dxa"/>
              <w:bottom w:w="100" w:type="dxa"/>
              <w:right w:w="100" w:type="dxa"/>
            </w:tcMar>
          </w:tcPr>
          <w:p w14:paraId="21198ED0" w14:textId="77777777" w:rsidR="00F931EC" w:rsidRDefault="00000000">
            <w:pPr>
              <w:spacing w:before="240" w:after="240"/>
              <w:ind w:left="0"/>
              <w:rPr>
                <w:b/>
              </w:rPr>
            </w:pPr>
            <w:r>
              <w:rPr>
                <w:b/>
              </w:rPr>
              <w:t>6200 PC Accessories</w:t>
            </w:r>
          </w:p>
        </w:tc>
        <w:tc>
          <w:tcPr>
            <w:tcW w:w="2290" w:type="dxa"/>
            <w:tcBorders>
              <w:top w:val="single" w:sz="4" w:space="0" w:color="8EA9DB"/>
              <w:left w:val="nil"/>
              <w:bottom w:val="single" w:sz="4" w:space="0" w:color="8EA9DB"/>
              <w:right w:val="nil"/>
            </w:tcBorders>
            <w:tcMar>
              <w:top w:w="100" w:type="dxa"/>
              <w:left w:w="100" w:type="dxa"/>
              <w:bottom w:w="100" w:type="dxa"/>
              <w:right w:w="100" w:type="dxa"/>
            </w:tcMar>
          </w:tcPr>
          <w:p w14:paraId="6C887782" w14:textId="77777777" w:rsidR="00F931EC" w:rsidRDefault="00000000">
            <w:pPr>
              <w:spacing w:before="240" w:after="240"/>
              <w:ind w:left="0"/>
              <w:rPr>
                <w:b/>
              </w:rPr>
            </w:pPr>
            <w:r>
              <w:rPr>
                <w:b/>
              </w:rPr>
              <w:t>-8%</w:t>
            </w:r>
          </w:p>
        </w:tc>
        <w:tc>
          <w:tcPr>
            <w:tcW w:w="2383" w:type="dxa"/>
            <w:tcBorders>
              <w:top w:val="single" w:sz="4" w:space="0" w:color="8EA9DB"/>
              <w:left w:val="nil"/>
              <w:bottom w:val="single" w:sz="4" w:space="0" w:color="8EA9DB"/>
              <w:right w:val="nil"/>
            </w:tcBorders>
            <w:tcMar>
              <w:top w:w="100" w:type="dxa"/>
              <w:left w:w="100" w:type="dxa"/>
              <w:bottom w:w="100" w:type="dxa"/>
              <w:right w:w="100" w:type="dxa"/>
            </w:tcMar>
          </w:tcPr>
          <w:p w14:paraId="4A5DAE09" w14:textId="77777777" w:rsidR="00F931EC" w:rsidRDefault="00000000">
            <w:pPr>
              <w:spacing w:before="240" w:after="240"/>
              <w:ind w:left="0"/>
              <w:rPr>
                <w:b/>
              </w:rPr>
            </w:pPr>
            <w:r>
              <w:rPr>
                <w:b/>
              </w:rPr>
              <w:t>6230 Headsets</w:t>
            </w:r>
          </w:p>
        </w:tc>
        <w:tc>
          <w:tcPr>
            <w:tcW w:w="1967" w:type="dxa"/>
            <w:tcBorders>
              <w:top w:val="single" w:sz="4" w:space="0" w:color="8EA9DB"/>
              <w:left w:val="nil"/>
              <w:bottom w:val="single" w:sz="4" w:space="0" w:color="8EA9DB"/>
              <w:right w:val="single" w:sz="4" w:space="0" w:color="8EA9DB"/>
            </w:tcBorders>
            <w:tcMar>
              <w:top w:w="100" w:type="dxa"/>
              <w:left w:w="100" w:type="dxa"/>
              <w:bottom w:w="100" w:type="dxa"/>
              <w:right w:w="100" w:type="dxa"/>
            </w:tcMar>
          </w:tcPr>
          <w:p w14:paraId="06EA7A32" w14:textId="77777777" w:rsidR="00F931EC" w:rsidRDefault="00000000">
            <w:pPr>
              <w:spacing w:before="240" w:after="240"/>
              <w:ind w:left="0"/>
              <w:rPr>
                <w:b/>
              </w:rPr>
            </w:pPr>
            <w:r>
              <w:rPr>
                <w:b/>
              </w:rPr>
              <w:t>-8%</w:t>
            </w:r>
          </w:p>
        </w:tc>
      </w:tr>
    </w:tbl>
    <w:p w14:paraId="02150EEF" w14:textId="77777777" w:rsidR="00F931EC" w:rsidRDefault="00F931EC">
      <w:pPr>
        <w:spacing w:before="240" w:after="240"/>
        <w:ind w:left="0"/>
        <w:rPr>
          <w:b/>
        </w:rPr>
      </w:pPr>
    </w:p>
    <w:p w14:paraId="7CEA9773" w14:textId="77777777" w:rsidR="00F931EC" w:rsidRDefault="00000000">
      <w:pPr>
        <w:spacing w:before="240" w:after="240"/>
        <w:ind w:left="0"/>
      </w:pPr>
      <w:r>
        <w:rPr>
          <w:b/>
        </w:rPr>
        <w:lastRenderedPageBreak/>
        <w:t>Most Concerning Sub-Category:</w:t>
      </w:r>
      <w:r>
        <w:t xml:space="preserve"> 0455 Keyboards - DELETED</w:t>
      </w:r>
    </w:p>
    <w:p w14:paraId="4EC11290" w14:textId="77777777" w:rsidR="00F931EC" w:rsidRDefault="00000000">
      <w:pPr>
        <w:numPr>
          <w:ilvl w:val="0"/>
          <w:numId w:val="6"/>
        </w:numPr>
        <w:spacing w:before="240"/>
      </w:pPr>
      <w:r>
        <w:t>It’s part of a rapidly expanding category, showing a growth of 39%, but it’s also faced a staggering decline of 96%. This points to a serious problem within this specific subcategory, which could be due to reasons like delisting, stocking issues, or quality concerns.</w:t>
      </w:r>
    </w:p>
    <w:p w14:paraId="5FF1EB90" w14:textId="77777777" w:rsidR="00F931EC" w:rsidRDefault="00000000">
      <w:pPr>
        <w:numPr>
          <w:ilvl w:val="0"/>
          <w:numId w:val="6"/>
        </w:numPr>
        <w:spacing w:before="0"/>
      </w:pPr>
      <w:r>
        <w:t>The word</w:t>
      </w:r>
      <w:r>
        <w:rPr>
          <w:b/>
        </w:rPr>
        <w:t xml:space="preserve"> “DELETED”</w:t>
      </w:r>
      <w:r>
        <w:t xml:space="preserve"> hints that it may have been taken off the market or discontinued, so we need to confirm that.</w:t>
      </w:r>
    </w:p>
    <w:p w14:paraId="5EE6D791" w14:textId="77777777" w:rsidR="00F931EC" w:rsidRDefault="00000000">
      <w:pPr>
        <w:numPr>
          <w:ilvl w:val="0"/>
          <w:numId w:val="6"/>
        </w:numPr>
        <w:spacing w:before="0" w:after="240"/>
      </w:pPr>
      <w:r>
        <w:t>Next steps: look into the availability of the SKU, check its search performance, and see if there’s a replacement product that has been introduced.</w:t>
      </w:r>
    </w:p>
    <w:p w14:paraId="58E8B0DD" w14:textId="77777777" w:rsidR="00F931EC" w:rsidRDefault="00000000">
      <w:pPr>
        <w:spacing w:before="240" w:after="240"/>
        <w:ind w:left="0"/>
        <w:rPr>
          <w:b/>
        </w:rPr>
      </w:pPr>
      <w:r>
        <w:rPr>
          <w:b/>
        </w:rPr>
        <w:t>Additional Subcategories to Monitor:</w:t>
      </w:r>
    </w:p>
    <w:p w14:paraId="71D5EA4B" w14:textId="77777777" w:rsidR="00F931EC" w:rsidRDefault="00000000">
      <w:pPr>
        <w:numPr>
          <w:ilvl w:val="0"/>
          <w:numId w:val="10"/>
        </w:numPr>
        <w:spacing w:before="240" w:after="240"/>
      </w:pPr>
      <w:r>
        <w:t>1501 Tablet Carrying Cases &amp; Style: Also declined sharply (-71%) in a +31% category.</w:t>
      </w:r>
    </w:p>
    <w:p w14:paraId="368A418C" w14:textId="77777777" w:rsidR="00F931EC" w:rsidRDefault="00000000">
      <w:r>
        <w:pict w14:anchorId="6C6A4EE3">
          <v:rect id="_x0000_i1031" style="width:0;height:1.5pt" o:hralign="center" o:hrstd="t" o:hr="t" fillcolor="#a0a0a0" stroked="f"/>
        </w:pict>
      </w:r>
    </w:p>
    <w:p w14:paraId="71016CE6" w14:textId="6743B273" w:rsidR="00F931EC" w:rsidRDefault="00000000">
      <w:pPr>
        <w:pStyle w:val="Heading2"/>
        <w:spacing w:before="360" w:after="80" w:line="360" w:lineRule="auto"/>
        <w:ind w:right="0"/>
        <w:rPr>
          <w:sz w:val="34"/>
          <w:szCs w:val="34"/>
        </w:rPr>
      </w:pPr>
      <w:bookmarkStart w:id="7" w:name="_doodw71as5jf" w:colFirst="0" w:colLast="0"/>
      <w:bookmarkEnd w:id="7"/>
      <w:r>
        <w:rPr>
          <w:sz w:val="34"/>
          <w:szCs w:val="34"/>
        </w:rPr>
        <w:t>Question 6: Data Anomalies</w:t>
      </w:r>
    </w:p>
    <w:p w14:paraId="5EBBB9F9" w14:textId="77777777" w:rsidR="00F931EC" w:rsidRDefault="00F931EC">
      <w:pPr>
        <w:spacing w:before="240" w:after="240"/>
        <w:ind w:left="0"/>
        <w:rPr>
          <w:b/>
        </w:rPr>
      </w:pPr>
      <w:hyperlink r:id="rId26">
        <w:r>
          <w:rPr>
            <w:b/>
            <w:color w:val="1155CC"/>
            <w:u w:val="single"/>
          </w:rPr>
          <w:t>SQL solution file</w:t>
        </w:r>
      </w:hyperlink>
    </w:p>
    <w:p w14:paraId="62DA8090" w14:textId="77777777" w:rsidR="00F931EC" w:rsidRDefault="00F931EC">
      <w:pPr>
        <w:spacing w:before="240" w:after="240"/>
        <w:ind w:left="0"/>
        <w:rPr>
          <w:b/>
        </w:rPr>
      </w:pPr>
      <w:hyperlink r:id="rId27">
        <w:r>
          <w:rPr>
            <w:b/>
            <w:color w:val="1155CC"/>
            <w:u w:val="single"/>
          </w:rPr>
          <w:t>Excel solution file</w:t>
        </w:r>
      </w:hyperlink>
    </w:p>
    <w:p w14:paraId="7382FEDC" w14:textId="77777777" w:rsidR="00F931EC" w:rsidRDefault="00000000">
      <w:pPr>
        <w:spacing w:before="240" w:after="240"/>
        <w:ind w:left="0"/>
        <w:rPr>
          <w:b/>
        </w:rPr>
      </w:pPr>
      <w:r>
        <w:rPr>
          <w:b/>
        </w:rPr>
        <w:t>Issues Detected:</w:t>
      </w:r>
    </w:p>
    <w:p w14:paraId="03782301" w14:textId="77777777" w:rsidR="00F931EC" w:rsidRDefault="00000000">
      <w:pPr>
        <w:spacing w:before="240" w:after="240"/>
        <w:ind w:left="0"/>
        <w:rPr>
          <w:b/>
        </w:rPr>
      </w:pPr>
      <w:r>
        <w:rPr>
          <w:b/>
        </w:rPr>
        <w:t xml:space="preserve">    For Sales_Data:</w:t>
      </w:r>
    </w:p>
    <w:p w14:paraId="32E39230" w14:textId="77777777" w:rsidR="00F931EC" w:rsidRDefault="00000000">
      <w:pPr>
        <w:numPr>
          <w:ilvl w:val="0"/>
          <w:numId w:val="16"/>
        </w:numPr>
        <w:spacing w:before="240" w:after="240"/>
      </w:pPr>
      <w:r>
        <w:t xml:space="preserve">Null values in column </w:t>
      </w:r>
      <w:r>
        <w:rPr>
          <w:rFonts w:ascii="Roboto Mono" w:eastAsia="Roboto Mono" w:hAnsi="Roboto Mono" w:cs="Roboto Mono"/>
          <w:color w:val="188038"/>
        </w:rPr>
        <w:t>REP_OOS</w:t>
      </w:r>
      <w:r>
        <w:t>.</w:t>
      </w:r>
    </w:p>
    <w:p w14:paraId="5F6C1773" w14:textId="77777777" w:rsidR="00F931EC" w:rsidRDefault="00000000">
      <w:pPr>
        <w:spacing w:before="240" w:after="240"/>
        <w:ind w:left="720"/>
      </w:pPr>
      <w:r>
        <w:rPr>
          <w:b/>
        </w:rPr>
        <w:t xml:space="preserve">Assumption: </w:t>
      </w:r>
      <w:r>
        <w:t>no out-of-stock views for the SKUs.</w:t>
      </w:r>
    </w:p>
    <w:p w14:paraId="50CC72B7" w14:textId="77777777" w:rsidR="00F931EC" w:rsidRDefault="00000000">
      <w:pPr>
        <w:spacing w:before="240" w:after="240"/>
        <w:ind w:left="720"/>
      </w:pPr>
      <w:r>
        <w:rPr>
          <w:b/>
        </w:rPr>
        <w:t>Imputation:</w:t>
      </w:r>
      <w:r>
        <w:t xml:space="preserve"> filled with ‘0’ in all the blank cells in the column.</w:t>
      </w:r>
    </w:p>
    <w:p w14:paraId="4E59AB73" w14:textId="77777777" w:rsidR="00F931EC" w:rsidRDefault="00000000">
      <w:pPr>
        <w:numPr>
          <w:ilvl w:val="0"/>
          <w:numId w:val="16"/>
        </w:numPr>
        <w:spacing w:before="240" w:after="240"/>
      </w:pPr>
      <w:r>
        <w:t>Negative values for Ordered_Units and Ordered_Revenue.</w:t>
      </w:r>
    </w:p>
    <w:p w14:paraId="611333DE" w14:textId="77777777" w:rsidR="00F931EC" w:rsidRDefault="00000000">
      <w:pPr>
        <w:spacing w:before="240" w:after="240"/>
        <w:ind w:left="720"/>
      </w:pPr>
      <w:r>
        <w:rPr>
          <w:b/>
        </w:rPr>
        <w:lastRenderedPageBreak/>
        <w:t>Assumption:</w:t>
      </w:r>
      <w:r>
        <w:t xml:space="preserve"> May represent returns/cancellation. Hence, no imputation</w:t>
      </w:r>
    </w:p>
    <w:p w14:paraId="38B9A45D" w14:textId="77777777" w:rsidR="00F931EC" w:rsidRDefault="00000000">
      <w:pPr>
        <w:numPr>
          <w:ilvl w:val="0"/>
          <w:numId w:val="13"/>
        </w:numPr>
        <w:spacing w:before="240" w:after="240"/>
      </w:pPr>
      <w:r>
        <w:t>Identified rows where Ordered_Revenue &gt; 0 and Ordered_Units = 0 in Sales_data. This creates inconsistencies in ASP and conversion metrics.</w:t>
      </w:r>
    </w:p>
    <w:p w14:paraId="44E36006" w14:textId="77777777" w:rsidR="00F931EC" w:rsidRDefault="00000000">
      <w:pPr>
        <w:spacing w:before="240" w:after="240"/>
        <w:ind w:left="720"/>
      </w:pPr>
      <w:r>
        <w:rPr>
          <w:b/>
        </w:rPr>
        <w:t>Assumption:</w:t>
      </w:r>
      <w:r>
        <w:t xml:space="preserve"> Subscription-based or service revenue rather than physical product sales. Hence, no imputation</w:t>
      </w:r>
    </w:p>
    <w:p w14:paraId="61E790A8" w14:textId="77777777" w:rsidR="00F931EC" w:rsidRDefault="00000000">
      <w:pPr>
        <w:spacing w:before="240" w:after="240"/>
        <w:ind w:left="0"/>
      </w:pPr>
      <w:r>
        <w:t xml:space="preserve">   </w:t>
      </w:r>
      <w:r>
        <w:rPr>
          <w:b/>
        </w:rPr>
        <w:t>For Glance_Views:</w:t>
      </w:r>
    </w:p>
    <w:p w14:paraId="0BA56C01" w14:textId="77777777" w:rsidR="00F931EC" w:rsidRDefault="00000000">
      <w:pPr>
        <w:numPr>
          <w:ilvl w:val="0"/>
          <w:numId w:val="16"/>
        </w:numPr>
        <w:spacing w:before="240" w:after="240"/>
      </w:pPr>
      <w:r>
        <w:t>Negative values in the Units column.</w:t>
      </w:r>
    </w:p>
    <w:p w14:paraId="642D1636" w14:textId="77777777" w:rsidR="00F931EC" w:rsidRDefault="00000000">
      <w:pPr>
        <w:spacing w:before="240" w:after="240"/>
        <w:ind w:left="720"/>
        <w:rPr>
          <w:i/>
        </w:rPr>
      </w:pPr>
      <w:r>
        <w:rPr>
          <w:b/>
        </w:rPr>
        <w:t>Assumption:</w:t>
      </w:r>
      <w:r>
        <w:t xml:space="preserve"> Returns or Cancellations. Hence, no imputation</w:t>
      </w:r>
    </w:p>
    <w:p w14:paraId="30BA0A22" w14:textId="77777777" w:rsidR="00F931EC" w:rsidRDefault="00000000">
      <w:r>
        <w:pict w14:anchorId="45614DA1">
          <v:rect id="_x0000_i1032" style="width:0;height:1.5pt" o:hralign="center" o:hrstd="t" o:hr="t" fillcolor="#a0a0a0" stroked="f"/>
        </w:pict>
      </w:r>
    </w:p>
    <w:p w14:paraId="6C237F22" w14:textId="387AC153" w:rsidR="00F931EC" w:rsidRDefault="00000000">
      <w:pPr>
        <w:pStyle w:val="Heading2"/>
        <w:spacing w:before="360" w:after="80" w:line="360" w:lineRule="auto"/>
        <w:ind w:right="0"/>
        <w:rPr>
          <w:rFonts w:ascii="Roboto Mono" w:eastAsia="Roboto Mono" w:hAnsi="Roboto Mono" w:cs="Roboto Mono"/>
          <w:sz w:val="34"/>
          <w:szCs w:val="34"/>
        </w:rPr>
      </w:pPr>
      <w:bookmarkStart w:id="8" w:name="_mmom7nqz9x9i" w:colFirst="0" w:colLast="0"/>
      <w:bookmarkEnd w:id="8"/>
      <w:r>
        <w:rPr>
          <w:sz w:val="34"/>
          <w:szCs w:val="34"/>
        </w:rPr>
        <w:t xml:space="preserve">Question 7: Conversion vs Average Selling Price for </w:t>
      </w:r>
      <w:r w:rsidR="006B1A8A">
        <w:rPr>
          <w:sz w:val="34"/>
          <w:szCs w:val="34"/>
        </w:rPr>
        <w:t xml:space="preserve">a particular </w:t>
      </w:r>
      <w:r>
        <w:rPr>
          <w:sz w:val="34"/>
          <w:szCs w:val="34"/>
        </w:rPr>
        <w:t xml:space="preserve">SKU </w:t>
      </w:r>
      <w:r>
        <w:rPr>
          <w:rFonts w:ascii="Roboto Mono" w:eastAsia="Roboto Mono" w:hAnsi="Roboto Mono" w:cs="Roboto Mono"/>
          <w:sz w:val="34"/>
          <w:szCs w:val="34"/>
        </w:rPr>
        <w:t>C120[H:8NV</w:t>
      </w:r>
    </w:p>
    <w:p w14:paraId="28D131D1" w14:textId="77777777" w:rsidR="00F931EC" w:rsidRDefault="00F931EC">
      <w:pPr>
        <w:spacing w:before="240" w:after="240"/>
        <w:ind w:left="0"/>
        <w:rPr>
          <w:b/>
        </w:rPr>
      </w:pPr>
      <w:hyperlink r:id="rId28">
        <w:r>
          <w:rPr>
            <w:b/>
            <w:color w:val="1155CC"/>
            <w:u w:val="single"/>
          </w:rPr>
          <w:t>SQL solution file</w:t>
        </w:r>
      </w:hyperlink>
    </w:p>
    <w:p w14:paraId="7C70D924" w14:textId="77777777" w:rsidR="00F931EC" w:rsidRDefault="00F931EC">
      <w:pPr>
        <w:spacing w:before="240" w:after="240"/>
        <w:ind w:left="0"/>
        <w:rPr>
          <w:b/>
        </w:rPr>
      </w:pPr>
      <w:hyperlink r:id="rId29">
        <w:r>
          <w:rPr>
            <w:b/>
            <w:color w:val="1155CC"/>
            <w:u w:val="single"/>
          </w:rPr>
          <w:t>Excel solution file</w:t>
        </w:r>
      </w:hyperlink>
    </w:p>
    <w:p w14:paraId="10473F74" w14:textId="77777777" w:rsidR="00F931EC" w:rsidRDefault="00000000">
      <w:pPr>
        <w:spacing w:before="240" w:after="240"/>
        <w:ind w:left="0"/>
        <w:rPr>
          <w:b/>
        </w:rPr>
      </w:pPr>
      <w:r>
        <w:rPr>
          <w:b/>
        </w:rPr>
        <w:t>Approach:</w:t>
      </w:r>
    </w:p>
    <w:p w14:paraId="185A04E8" w14:textId="77777777" w:rsidR="00F931EC" w:rsidRDefault="00000000">
      <w:pPr>
        <w:numPr>
          <w:ilvl w:val="0"/>
          <w:numId w:val="11"/>
        </w:numPr>
        <w:spacing w:before="240"/>
      </w:pPr>
      <w:r>
        <w:t>Filtered the data for SKU C120[H:8NV] from both Sales and Glance Views tables.</w:t>
      </w:r>
    </w:p>
    <w:p w14:paraId="507B01DC" w14:textId="77777777" w:rsidR="00F931EC" w:rsidRDefault="00000000">
      <w:pPr>
        <w:numPr>
          <w:ilvl w:val="0"/>
          <w:numId w:val="11"/>
        </w:numPr>
        <w:spacing w:before="0"/>
      </w:pPr>
      <w:r>
        <w:t>Calculated Unit Conversion as Ordered Units / Views for each date.</w:t>
      </w:r>
    </w:p>
    <w:p w14:paraId="1A033D00" w14:textId="77777777" w:rsidR="00F931EC" w:rsidRDefault="00000000">
      <w:pPr>
        <w:numPr>
          <w:ilvl w:val="0"/>
          <w:numId w:val="11"/>
        </w:numPr>
        <w:spacing w:before="0"/>
      </w:pPr>
      <w:r>
        <w:t>Calculated Average Selling Price (ASP) as Ordered Revenue / Ordered Units.</w:t>
      </w:r>
    </w:p>
    <w:p w14:paraId="0947E7F2" w14:textId="77777777" w:rsidR="00F931EC" w:rsidRDefault="00000000">
      <w:pPr>
        <w:numPr>
          <w:ilvl w:val="0"/>
          <w:numId w:val="11"/>
        </w:numPr>
        <w:spacing w:before="0" w:after="240"/>
      </w:pPr>
      <w:r>
        <w:t>Observed that ASP remained nearly constant, making it difficult to determine any correlation with Unit Conversion.</w:t>
      </w:r>
    </w:p>
    <w:p w14:paraId="2699D235" w14:textId="77777777" w:rsidR="00F931EC" w:rsidRDefault="00000000">
      <w:pPr>
        <w:spacing w:before="240" w:after="240"/>
        <w:ind w:left="720"/>
      </w:pPr>
      <w:r>
        <w:rPr>
          <w:noProof/>
        </w:rPr>
        <w:lastRenderedPageBreak/>
        <w:drawing>
          <wp:inline distT="114300" distB="114300" distL="114300" distR="114300" wp14:anchorId="40EBFA5F" wp14:editId="37F0E308">
            <wp:extent cx="4433888" cy="255312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433888" cy="2553120"/>
                    </a:xfrm>
                    <a:prstGeom prst="rect">
                      <a:avLst/>
                    </a:prstGeom>
                    <a:ln/>
                  </pic:spPr>
                </pic:pic>
              </a:graphicData>
            </a:graphic>
          </wp:inline>
        </w:drawing>
      </w:r>
      <w:r>
        <w:br/>
      </w:r>
    </w:p>
    <w:p w14:paraId="762203EE" w14:textId="77777777" w:rsidR="00F931EC" w:rsidRDefault="00000000">
      <w:pPr>
        <w:numPr>
          <w:ilvl w:val="0"/>
          <w:numId w:val="14"/>
        </w:numPr>
        <w:spacing w:before="240"/>
      </w:pPr>
      <w:r>
        <w:t>The Average Selling Price (ASP) remains almost constant throughout the time period (hovering around 13–15).</w:t>
      </w:r>
    </w:p>
    <w:p w14:paraId="11FDC902" w14:textId="77777777" w:rsidR="00F931EC" w:rsidRDefault="00000000">
      <w:pPr>
        <w:numPr>
          <w:ilvl w:val="0"/>
          <w:numId w:val="14"/>
        </w:numPr>
        <w:spacing w:before="0"/>
      </w:pPr>
      <w:r>
        <w:t>Unit Conversion shows some fluctuations, but since ASP did not change, those variations cannot be attributed to pricing.</w:t>
      </w:r>
    </w:p>
    <w:p w14:paraId="50151BD4" w14:textId="77777777" w:rsidR="00F931EC" w:rsidRDefault="00000000">
      <w:pPr>
        <w:numPr>
          <w:ilvl w:val="0"/>
          <w:numId w:val="14"/>
        </w:numPr>
        <w:spacing w:before="0" w:after="240"/>
      </w:pPr>
      <w:r>
        <w:t>This makes it impossible to determine any causal relationship between Unit Conversion and ASP for this SKU from this dataset alone.</w:t>
      </w:r>
    </w:p>
    <w:p w14:paraId="54D98681" w14:textId="77777777" w:rsidR="00F931EC" w:rsidRDefault="00F931EC">
      <w:pPr>
        <w:spacing w:before="240" w:after="240"/>
        <w:ind w:left="720"/>
      </w:pPr>
    </w:p>
    <w:p w14:paraId="3809F1AF" w14:textId="77777777" w:rsidR="00F931EC" w:rsidRDefault="00000000">
      <w:pPr>
        <w:spacing w:before="240" w:after="240"/>
        <w:ind w:left="0"/>
        <w:rPr>
          <w:b/>
        </w:rPr>
      </w:pPr>
      <w:r>
        <w:rPr>
          <w:b/>
        </w:rPr>
        <w:t>Findings:</w:t>
      </w:r>
    </w:p>
    <w:p w14:paraId="708992D9" w14:textId="6AA6C80E" w:rsidR="00F931EC" w:rsidRDefault="00000000">
      <w:pPr>
        <w:spacing w:before="240" w:after="240"/>
        <w:ind w:left="0"/>
      </w:pPr>
      <w:r>
        <w:t xml:space="preserve">The Average Selling Price for SKU C120[H:8NV] has stayed pretty steady throughout the specified period. Since there hasn’t been much fluctuation in pricing, we can’t really figure out if there’s any connection between the Average Selling Price and Unit Conversion. To conduct a meaningful statistical analysis, we’d need </w:t>
      </w:r>
      <w:r w:rsidR="00A95362">
        <w:t>more data on the same.</w:t>
      </w:r>
    </w:p>
    <w:p w14:paraId="68D38B96" w14:textId="77777777" w:rsidR="00F931EC" w:rsidRDefault="00000000">
      <w:pPr>
        <w:rPr>
          <w:b/>
        </w:rPr>
      </w:pPr>
      <w:r>
        <w:pict w14:anchorId="2F427F8D">
          <v:rect id="_x0000_i1033" style="width:0;height:1.5pt" o:hralign="center" o:hrstd="t" o:hr="t" fillcolor="#a0a0a0" stroked="f"/>
        </w:pict>
      </w:r>
    </w:p>
    <w:p w14:paraId="169EE3F8" w14:textId="77777777" w:rsidR="00F931EC" w:rsidRDefault="00000000">
      <w:pPr>
        <w:pBdr>
          <w:top w:val="nil"/>
          <w:left w:val="nil"/>
          <w:bottom w:val="nil"/>
          <w:right w:val="nil"/>
          <w:between w:val="nil"/>
        </w:pBdr>
        <w:jc w:val="center"/>
        <w:rPr>
          <w:b/>
          <w:sz w:val="24"/>
          <w:szCs w:val="24"/>
          <w:u w:val="single"/>
        </w:rPr>
      </w:pPr>
      <w:r>
        <w:rPr>
          <w:b/>
          <w:sz w:val="24"/>
          <w:szCs w:val="24"/>
          <w:u w:val="single"/>
        </w:rPr>
        <w:t>Thank You</w:t>
      </w:r>
    </w:p>
    <w:p w14:paraId="689C58D7" w14:textId="77777777" w:rsidR="00F931EC" w:rsidRDefault="00000000">
      <w:pPr>
        <w:pBdr>
          <w:top w:val="nil"/>
          <w:left w:val="nil"/>
          <w:bottom w:val="nil"/>
          <w:right w:val="nil"/>
          <w:between w:val="nil"/>
        </w:pBdr>
        <w:jc w:val="center"/>
      </w:pPr>
      <w:r>
        <w:rPr>
          <w:b/>
        </w:rPr>
        <w:t>Contact: satyamkumar262000@gmail.com</w:t>
      </w:r>
    </w:p>
    <w:sectPr w:rsidR="00F931EC">
      <w:headerReference w:type="default" r:id="rId31"/>
      <w:footerReference w:type="default" r:id="rId32"/>
      <w:headerReference w:type="first" r:id="rId33"/>
      <w:footerReference w:type="first" r:id="rId3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B23DB" w14:textId="77777777" w:rsidR="006B4083" w:rsidRDefault="006B4083">
      <w:pPr>
        <w:spacing w:before="0" w:line="240" w:lineRule="auto"/>
      </w:pPr>
      <w:r>
        <w:separator/>
      </w:r>
    </w:p>
  </w:endnote>
  <w:endnote w:type="continuationSeparator" w:id="0">
    <w:p w14:paraId="23B240A0" w14:textId="77777777" w:rsidR="006B4083" w:rsidRDefault="006B408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FB788034-503E-4412-9197-4F71475B8244}"/>
    <w:embedBold r:id="rId2" w:fontKey="{3990E46B-9897-4EBD-9505-AA7969B29760}"/>
    <w:embedItalic r:id="rId3" w:fontKey="{734B2A53-B097-45D2-8ABB-737A8CE4B2E3}"/>
    <w:embedBoldItalic r:id="rId4" w:fontKey="{E8353721-CFF6-4D23-9984-F3A7BE8E4F6E}"/>
  </w:font>
  <w:font w:name="Trebuchet MS">
    <w:panose1 w:val="020B0603020202020204"/>
    <w:charset w:val="00"/>
    <w:family w:val="swiss"/>
    <w:pitch w:val="variable"/>
    <w:sig w:usb0="00000687" w:usb1="00000000" w:usb2="00000000" w:usb3="00000000" w:csb0="0000009F" w:csb1="00000000"/>
    <w:embedRegular r:id="rId5" w:fontKey="{26AE4CBD-3E08-45C5-8617-03B6CA1526E8}"/>
    <w:embedItalic r:id="rId6" w:fontKey="{AE02662B-95C3-49E6-B3DE-0C181A016993}"/>
  </w:font>
  <w:font w:name="Economica">
    <w:charset w:val="00"/>
    <w:family w:val="auto"/>
    <w:pitch w:val="default"/>
    <w:embedRegular r:id="rId7" w:fontKey="{9A15348D-B795-414B-929E-7D8DEA98A601}"/>
  </w:font>
  <w:font w:name="Roboto Mono">
    <w:charset w:val="00"/>
    <w:family w:val="modern"/>
    <w:pitch w:val="fixed"/>
    <w:sig w:usb0="E00002FF" w:usb1="1000205B" w:usb2="00000020" w:usb3="00000000" w:csb0="0000019F" w:csb1="00000000"/>
    <w:embedRegular r:id="rId8" w:fontKey="{8F838D54-4596-4E41-8E58-72E613224395}"/>
    <w:embedBold r:id="rId9" w:fontKey="{8B5A358E-F437-4D8F-B397-B9FFDF9FD6A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0" w:fontKey="{ABBF6305-ADB7-4B4F-89EC-2162F1B9A96A}"/>
  </w:font>
  <w:font w:name="Cambria">
    <w:panose1 w:val="02040503050406030204"/>
    <w:charset w:val="00"/>
    <w:family w:val="roman"/>
    <w:pitch w:val="variable"/>
    <w:sig w:usb0="E00006FF" w:usb1="420024FF" w:usb2="02000000" w:usb3="00000000" w:csb0="0000019F" w:csb1="00000000"/>
    <w:embedRegular r:id="rId11" w:fontKey="{8AD752AE-E437-493E-AD67-EFDE99B09D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0721F" w14:textId="77777777" w:rsidR="00F931EC" w:rsidRDefault="00000000">
    <w:pPr>
      <w:pBdr>
        <w:top w:val="nil"/>
        <w:left w:val="nil"/>
        <w:bottom w:val="nil"/>
        <w:right w:val="nil"/>
        <w:between w:val="nil"/>
      </w:pBdr>
      <w:spacing w:before="0" w:line="240" w:lineRule="auto"/>
    </w:pPr>
    <w:r>
      <w:rPr>
        <w:noProof/>
      </w:rPr>
      <w:drawing>
        <wp:inline distT="114300" distB="114300" distL="114300" distR="114300" wp14:anchorId="6180AE8F" wp14:editId="20B58DD3">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E56F851" w14:textId="77777777" w:rsidR="00F931EC"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8E09A7">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CDAD5" w14:textId="77777777" w:rsidR="00F931EC" w:rsidRDefault="00000000">
    <w:pPr>
      <w:pBdr>
        <w:top w:val="nil"/>
        <w:left w:val="nil"/>
        <w:bottom w:val="nil"/>
        <w:right w:val="nil"/>
        <w:between w:val="nil"/>
      </w:pBdr>
      <w:spacing w:before="0"/>
    </w:pPr>
    <w:r>
      <w:rPr>
        <w:noProof/>
      </w:rPr>
      <w:drawing>
        <wp:inline distT="114300" distB="114300" distL="114300" distR="114300" wp14:anchorId="700EA460" wp14:editId="7CC4F713">
          <wp:extent cx="5943600" cy="25400"/>
          <wp:effectExtent l="0" t="0" r="0" 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9C3E83B" w14:textId="77777777" w:rsidR="00F931EC" w:rsidRDefault="00F931EC">
    <w:pPr>
      <w:pStyle w:val="Subtitle"/>
      <w:pBdr>
        <w:top w:val="nil"/>
        <w:left w:val="nil"/>
        <w:bottom w:val="nil"/>
        <w:right w:val="nil"/>
        <w:between w:val="nil"/>
      </w:pBdr>
    </w:pPr>
    <w:bookmarkStart w:id="10" w:name="_w494w0yg8rg0" w:colFirst="0" w:colLast="0"/>
    <w:bookmarkEnd w:id="1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78EE8" w14:textId="77777777" w:rsidR="006B4083" w:rsidRDefault="006B4083">
      <w:pPr>
        <w:spacing w:before="0" w:line="240" w:lineRule="auto"/>
      </w:pPr>
      <w:r>
        <w:separator/>
      </w:r>
    </w:p>
  </w:footnote>
  <w:footnote w:type="continuationSeparator" w:id="0">
    <w:p w14:paraId="110A90BC" w14:textId="77777777" w:rsidR="006B4083" w:rsidRDefault="006B408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628D6" w14:textId="77777777" w:rsidR="00F931EC" w:rsidRDefault="00F931EC">
    <w:pPr>
      <w:pStyle w:val="Subtitle"/>
      <w:pBdr>
        <w:top w:val="nil"/>
        <w:left w:val="nil"/>
        <w:bottom w:val="nil"/>
        <w:right w:val="nil"/>
        <w:between w:val="nil"/>
      </w:pBdr>
      <w:spacing w:before="600"/>
    </w:pPr>
    <w:bookmarkStart w:id="9" w:name="_leajue2ys1lr" w:colFirst="0" w:colLast="0"/>
    <w:bookmarkEnd w:id="9"/>
  </w:p>
  <w:p w14:paraId="7FF95130" w14:textId="77777777" w:rsidR="00F931EC" w:rsidRDefault="00000000">
    <w:pPr>
      <w:pBdr>
        <w:top w:val="nil"/>
        <w:left w:val="nil"/>
        <w:bottom w:val="nil"/>
        <w:right w:val="nil"/>
        <w:between w:val="nil"/>
      </w:pBdr>
      <w:spacing w:before="0" w:line="240" w:lineRule="auto"/>
    </w:pPr>
    <w:r>
      <w:rPr>
        <w:noProof/>
      </w:rPr>
      <w:drawing>
        <wp:inline distT="114300" distB="114300" distL="114300" distR="114300" wp14:anchorId="4FAE2724" wp14:editId="6720699E">
          <wp:extent cx="5943600" cy="25400"/>
          <wp:effectExtent l="0" t="0" r="0" b="0"/>
          <wp:docPr id="5"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BC18" w14:textId="77777777" w:rsidR="00F931EC" w:rsidRDefault="00F931E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7CE4"/>
    <w:multiLevelType w:val="multilevel"/>
    <w:tmpl w:val="EF2CF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F7337F"/>
    <w:multiLevelType w:val="multilevel"/>
    <w:tmpl w:val="AF8AF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D15EFB"/>
    <w:multiLevelType w:val="multilevel"/>
    <w:tmpl w:val="22DCB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303C8D"/>
    <w:multiLevelType w:val="multilevel"/>
    <w:tmpl w:val="528E8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802EE8"/>
    <w:multiLevelType w:val="multilevel"/>
    <w:tmpl w:val="64300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44235A"/>
    <w:multiLevelType w:val="multilevel"/>
    <w:tmpl w:val="D414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C6A31"/>
    <w:multiLevelType w:val="multilevel"/>
    <w:tmpl w:val="501CA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A72AA0"/>
    <w:multiLevelType w:val="multilevel"/>
    <w:tmpl w:val="CFC6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5D785C"/>
    <w:multiLevelType w:val="multilevel"/>
    <w:tmpl w:val="818C4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1528BD"/>
    <w:multiLevelType w:val="multilevel"/>
    <w:tmpl w:val="063A4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ED402B"/>
    <w:multiLevelType w:val="multilevel"/>
    <w:tmpl w:val="C7187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671A1F"/>
    <w:multiLevelType w:val="multilevel"/>
    <w:tmpl w:val="89AAC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F65F67"/>
    <w:multiLevelType w:val="multilevel"/>
    <w:tmpl w:val="61020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830511"/>
    <w:multiLevelType w:val="multilevel"/>
    <w:tmpl w:val="169E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4966DD"/>
    <w:multiLevelType w:val="multilevel"/>
    <w:tmpl w:val="DF7E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28600C"/>
    <w:multiLevelType w:val="multilevel"/>
    <w:tmpl w:val="F064E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8925056">
    <w:abstractNumId w:val="10"/>
  </w:num>
  <w:num w:numId="2" w16cid:durableId="809252454">
    <w:abstractNumId w:val="12"/>
  </w:num>
  <w:num w:numId="3" w16cid:durableId="497156826">
    <w:abstractNumId w:val="4"/>
  </w:num>
  <w:num w:numId="4" w16cid:durableId="104079047">
    <w:abstractNumId w:val="11"/>
  </w:num>
  <w:num w:numId="5" w16cid:durableId="1328942468">
    <w:abstractNumId w:val="2"/>
  </w:num>
  <w:num w:numId="6" w16cid:durableId="2012101075">
    <w:abstractNumId w:val="8"/>
  </w:num>
  <w:num w:numId="7" w16cid:durableId="1292401233">
    <w:abstractNumId w:val="13"/>
  </w:num>
  <w:num w:numId="8" w16cid:durableId="1763605653">
    <w:abstractNumId w:val="7"/>
  </w:num>
  <w:num w:numId="9" w16cid:durableId="1509714439">
    <w:abstractNumId w:val="14"/>
  </w:num>
  <w:num w:numId="10" w16cid:durableId="1558281581">
    <w:abstractNumId w:val="0"/>
  </w:num>
  <w:num w:numId="11" w16cid:durableId="1765297717">
    <w:abstractNumId w:val="5"/>
  </w:num>
  <w:num w:numId="12" w16cid:durableId="619996627">
    <w:abstractNumId w:val="3"/>
  </w:num>
  <w:num w:numId="13" w16cid:durableId="313413312">
    <w:abstractNumId w:val="6"/>
  </w:num>
  <w:num w:numId="14" w16cid:durableId="1523087651">
    <w:abstractNumId w:val="1"/>
  </w:num>
  <w:num w:numId="15" w16cid:durableId="160512213">
    <w:abstractNumId w:val="9"/>
  </w:num>
  <w:num w:numId="16" w16cid:durableId="851581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1EC"/>
    <w:rsid w:val="006B1A8A"/>
    <w:rsid w:val="006B4083"/>
    <w:rsid w:val="007F3871"/>
    <w:rsid w:val="0088102B"/>
    <w:rsid w:val="008E09A7"/>
    <w:rsid w:val="00A95362"/>
    <w:rsid w:val="00D55B67"/>
    <w:rsid w:val="00DF56A1"/>
    <w:rsid w:val="00DF62F5"/>
    <w:rsid w:val="00F931EC"/>
    <w:rsid w:val="00FA1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2F85"/>
  <w15:docId w15:val="{E8DEBCA3-C8C4-4F3D-B2E6-DDFB0054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file/d/1L0ZvMxEEFftY4qf9SGrBVVQ8kz8xC--I/view?usp=sharing" TargetMode="External"/><Relationship Id="rId18" Type="http://schemas.openxmlformats.org/officeDocument/2006/relationships/hyperlink" Target="https://docs.google.com/spreadsheets/d/14Rgmq1Ht1gEA4SdrrLcpLOupstsrDeQh/edit?usp=sharing&amp;ouid=111704656152914448501&amp;rtpof=true&amp;sd=true" TargetMode="External"/><Relationship Id="rId26" Type="http://schemas.openxmlformats.org/officeDocument/2006/relationships/hyperlink" Target="https://drive.google.com/file/d/1L0ZvMxEEFftY4qf9SGrBVVQ8kz8xC--I/view?usp=sharing" TargetMode="External"/><Relationship Id="rId3" Type="http://schemas.openxmlformats.org/officeDocument/2006/relationships/settings" Target="settings.xml"/><Relationship Id="rId21" Type="http://schemas.openxmlformats.org/officeDocument/2006/relationships/hyperlink" Target="https://docs.google.com/spreadsheets/d/14Rgmq1Ht1gEA4SdrrLcpLOupstsrDeQh/edit?usp=sharing&amp;ouid=111704656152914448501&amp;rtpof=true&amp;sd=true"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drive.google.com/file/d/1L0ZvMxEEFftY4qf9SGrBVVQ8kz8xC--I/view?usp=sharing" TargetMode="External"/><Relationship Id="rId25" Type="http://schemas.openxmlformats.org/officeDocument/2006/relationships/image" Target="media/image7.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rive.google.com/file/d/1L0ZvMxEEFftY4qf9SGrBVVQ8kz8xC--I/view?usp=sharing" TargetMode="External"/><Relationship Id="rId29" Type="http://schemas.openxmlformats.org/officeDocument/2006/relationships/hyperlink" Target="https://docs.google.com/spreadsheets/d/14Rgmq1Ht1gEA4SdrrLcpLOupstsrDeQh/edit?usp=sharing&amp;ouid=111704656152914448501&amp;rtpof=true&amp;sd=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4Rgmq1Ht1gEA4SdrrLcpLOupstsrDeQh/edit?usp=sharing&amp;ouid=111704656152914448501&amp;rtpof=true&amp;sd=true" TargetMode="External"/><Relationship Id="rId24" Type="http://schemas.openxmlformats.org/officeDocument/2006/relationships/hyperlink" Target="https://docs.google.com/spreadsheets/d/14Rgmq1Ht1gEA4SdrrLcpLOupstsrDeQh/edit?usp=sharing&amp;ouid=111704656152914448501&amp;rtpof=true&amp;sd=tru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rive.google.com/file/d/1L0ZvMxEEFftY4qf9SGrBVVQ8kz8xC--I/view?usp=sharing" TargetMode="External"/><Relationship Id="rId28" Type="http://schemas.openxmlformats.org/officeDocument/2006/relationships/hyperlink" Target="https://drive.google.com/file/d/1L0ZvMxEEFftY4qf9SGrBVVQ8kz8xC--I/view?usp=sharing" TargetMode="External"/><Relationship Id="rId36" Type="http://schemas.openxmlformats.org/officeDocument/2006/relationships/theme" Target="theme/theme1.xml"/><Relationship Id="rId10" Type="http://schemas.openxmlformats.org/officeDocument/2006/relationships/hyperlink" Target="https://drive.google.com/file/d/1L0ZvMxEEFftY4qf9SGrBVVQ8kz8xC--I/view?usp=sharing"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spreadsheets/d/14Rgmq1Ht1gEA4SdrrLcpLOupstsrDeQh/edit?usp=sharing&amp;ouid=111704656152914448501&amp;rtpof=true&amp;sd=true" TargetMode="External"/><Relationship Id="rId14" Type="http://schemas.openxmlformats.org/officeDocument/2006/relationships/hyperlink" Target="https://docs.google.com/spreadsheets/d/14Rgmq1Ht1gEA4SdrrLcpLOupstsrDeQh/edit?usp=sharing&amp;ouid=111704656152914448501&amp;rtpof=true&amp;sd=true" TargetMode="External"/><Relationship Id="rId22" Type="http://schemas.openxmlformats.org/officeDocument/2006/relationships/image" Target="media/image6.png"/><Relationship Id="rId27" Type="http://schemas.openxmlformats.org/officeDocument/2006/relationships/hyperlink" Target="https://docs.google.com/spreadsheets/d/14Rgmq1Ht1gEA4SdrrLcpLOupstsrDeQh/edit?usp=sharing&amp;ouid=111704656152914448501&amp;rtpof=true&amp;sd=true"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yperlink" Target="https://drive.google.com/file/d/1L0ZvMxEEFftY4qf9SGrBVVQ8kz8xC--I/view?usp=sharin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11</Pages>
  <Words>1228</Words>
  <Characters>7006</Characters>
  <Application>Microsoft Office Word</Application>
  <DocSecurity>0</DocSecurity>
  <Lines>58</Lines>
  <Paragraphs>16</Paragraphs>
  <ScaleCrop>false</ScaleCrop>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Satyam Kumar</cp:lastModifiedBy>
  <cp:revision>7</cp:revision>
  <dcterms:created xsi:type="dcterms:W3CDTF">2025-04-20T13:06:00Z</dcterms:created>
  <dcterms:modified xsi:type="dcterms:W3CDTF">2025-04-20T13:26:00Z</dcterms:modified>
</cp:coreProperties>
</file>