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E78"/>
          <w:sz w:val="36"/>
          <w:szCs w:val="36"/>
        </w:rPr>
        <w:t xml:space="preserve">Dataset Comparison Analysis</w:t>
      </w:r>
    </w:p>
    <w:p>
      <w:pPr>
        <w:spacing w:after="240"/>
        <w:jc w:val="center"/>
      </w:pPr>
      <w:r>
        <w:rPr>
          <w:color w:val="5B9BD5"/>
          <w:sz w:val="24"/>
          <w:szCs w:val="24"/>
        </w:rPr>
        <w:t xml:space="preserve">Federated Learning Intrusion Detection Systems Research</w:t>
      </w:r>
    </w:p>
    <w:p>
      <w:pPr>
        <w:spacing w:after="480"/>
        <w:jc w:val="center"/>
      </w:pPr>
      <w:r>
        <w:rPr>
          <w:i/>
          <w:iCs/>
          <w:color w:val="7F7F7F"/>
          <w:sz w:val="20"/>
          <w:szCs w:val="20"/>
        </w:rPr>
        <w:t xml:space="preserve">CA-FedDef Framework | March 2026</w:t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This document analyzes the four primary datasets proposed for the CA-FedDef (Client-Aware Federated Defense) research framework targeting IEEE TIFS publication. </w:t>
      </w:r>
    </w:p>
    <w:p>
      <w:pPr>
        <w:spacing w:after="80"/>
      </w:pPr>
      <w:r>
        <w:rPr>
          <w:b/>
          <w:bCs/>
        </w:rPr>
        <w:t xml:space="preserve">Key Findings:</w:t>
      </w:r>
    </w:p>
    <w:p>
      <w:pPr>
        <w:pStyle w:val="ListParagraph"/>
        <w:numPr>
          <w:ilvl w:val="0"/>
          <w:numId w:val="2"/>
        </w:numPr>
      </w:pPr>
      <w:r>
        <w:t xml:space="preserve">Three of four datasets have newer versions released in 2024-2025 with significant improvements</w:t>
      </w:r>
    </w:p>
    <w:p>
      <w:pPr>
        <w:pStyle w:val="ListParagraph"/>
        <w:numPr>
          <w:ilvl w:val="0"/>
          <w:numId w:val="2"/>
        </w:numPr>
      </w:pPr>
      <w:r>
        <w:t xml:space="preserve">Latest versions provide standardized NetFlow formats, enhanced temporal features, and better attack coverage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Recommendation: Use 2024-2025 versions for all datasets where available to ensure most recent attack patterns and improved preprocessing</w:t>
      </w:r>
    </w:p>
    <w:p>
      <w:pPr>
        <w:pStyle w:val="Heading1"/>
      </w:pPr>
      <w:r>
        <w:t xml:space="preserve">Dataset Version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c>
          <w:tcPr>
            <w:tcW w:type="dxa" w:w="18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Dataset</w:t>
            </w:r>
          </w:p>
        </w:tc>
        <w:tc>
          <w:tcPr>
            <w:tcW w:type="dxa" w:w="22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Original Version</w:t>
            </w:r>
          </w:p>
        </w:tc>
        <w:tc>
          <w:tcPr>
            <w:tcW w:type="dxa" w:w="22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Latest Version</w:t>
            </w:r>
          </w:p>
        </w:tc>
        <w:tc>
          <w:tcPr>
            <w:tcW w:type="dxa" w:w="316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Improvements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CIC-IoT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CICIoT2023 (June 2023)</w:t>
            </w:r>
          </w:p>
        </w:tc>
        <w:tc>
          <w:tcPr>
            <w:tcW w:type="dxa" w:w="2200"/>
            <w:shd w:fill="E7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CIC IoT-DIAD 2024 (Dec 2024)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Packet-based features, HTTPS/TLS data, dual-purpose design</w:t>
            </w:r>
          </w:p>
        </w:tc>
      </w:tr>
      <w:tr>
        <w:tc>
          <w:tcPr>
            <w:tcW w:type="dxa" w:w="180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TON_IoT</w:t>
            </w:r>
          </w:p>
        </w:tc>
        <w:tc>
          <w:tcPr>
            <w:tcW w:type="dxa" w:w="220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TON_IoT (2020)</w:t>
            </w:r>
          </w:p>
        </w:tc>
        <w:tc>
          <w:tcPr>
            <w:tcW w:type="dxa" w:w="2200"/>
            <w:shd w:fill="E7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NF-ToN-IoT-v3 (Jan 2025)</w:t>
            </w:r>
          </w:p>
        </w:tc>
        <w:tc>
          <w:tcPr>
            <w:tcW w:type="dxa" w:w="316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Standardized NetFlow format, temporal analysis, better balanced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Edge-IIoTset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Edge-IIoTset (April 2022)</w:t>
            </w:r>
          </w:p>
        </w:tc>
        <w:tc>
          <w:tcPr>
            <w:tcW w:type="dxa" w:w="2200"/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No update (2022 is latest)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N/A - Still actively used in 2025 research</w:t>
            </w:r>
          </w:p>
        </w:tc>
      </w:tr>
      <w:tr>
        <w:tc>
          <w:tcPr>
            <w:tcW w:type="dxa" w:w="180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BoT-IoT</w:t>
            </w:r>
          </w:p>
        </w:tc>
        <w:tc>
          <w:tcPr>
            <w:tcW w:type="dxa" w:w="220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BoT-IoT (2019)</w:t>
            </w:r>
          </w:p>
        </w:tc>
        <w:tc>
          <w:tcPr>
            <w:tcW w:type="dxa" w:w="2200"/>
            <w:shd w:fill="E7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NF-BoT-IoT-v3 (Jan 2025)</w:t>
            </w:r>
          </w:p>
        </w:tc>
        <w:tc>
          <w:tcPr>
            <w:tcW w:type="dxa" w:w="316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Rebalanced (13% vs 91% attacks), NetFlow format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Dataset 1: CIC-IoT → CIC IoT-DIAD 2024</w:t>
      </w:r>
    </w:p>
    <w:p>
      <w:pPr>
        <w:pStyle w:val="Heading2"/>
      </w:pPr>
      <w:r>
        <w:t xml:space="preserve">1.1 Overview</w:t>
      </w:r>
    </w:p>
    <w:p>
      <w:pPr>
        <w:spacing w:after="80"/>
      </w:pPr>
      <w:r>
        <w:rPr>
          <w:b/>
          <w:bCs/>
        </w:rPr>
        <w:t xml:space="preserve">Original: </w:t>
      </w:r>
      <w:r>
        <w:t xml:space="preserve">CICIoT2023 (Released June 2023, University of New Brunswick)</w:t>
      </w:r>
    </w:p>
    <w:p>
      <w:pPr>
        <w:spacing w:after="80"/>
      </w:pPr>
      <w:r>
        <w:rPr>
          <w:b/>
          <w:bCs/>
        </w:rPr>
        <w:t xml:space="preserve">Latest: </w:t>
      </w:r>
      <w:r>
        <w:rPr>
          <w:b/>
          <w:bCs/>
          <w:color w:val="0D9488"/>
        </w:rPr>
        <w:t xml:space="preserve">CIC IoT-DIAD 2024 </w:t>
      </w:r>
      <w:r>
        <w:t xml:space="preserve">(Released December 2024)</w:t>
      </w:r>
    </w:p>
    <w:p>
      <w:pPr>
        <w:spacing w:after="120"/>
      </w:pPr>
      <w:r>
        <w:rPr>
          <w:b/>
          <w:bCs/>
        </w:rPr>
        <w:t xml:space="preserve">Paper: </w:t>
      </w:r>
      <w:r>
        <w:t xml:space="preserve">"Device Identification and Anomaly Detection in IoT Environments" (IEEE IoT Journal, Dec 2024)</w:t>
      </w:r>
    </w:p>
    <w:p>
      <w:pPr>
        <w:pStyle w:val="Heading2"/>
      </w:pPr>
      <w:r>
        <w:t xml:space="preserve">1.2 Feature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3120"/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CICIoT2023</w:t>
            </w:r>
          </w:p>
        </w:tc>
        <w:tc>
          <w:tcPr>
            <w:tcW w:type="dxa" w:w="3120"/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CIC IoT-DIAD 2024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 Sets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Flow-based only (47 features)</w:t>
            </w:r>
          </w:p>
        </w:tc>
        <w:tc>
          <w:tcPr>
            <w:tcW w:type="dxa" w:w="3120"/>
            <w:shd w:fill="E7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Flow-based + Packet-based (dual)</w:t>
            </w:r>
          </w:p>
        </w:tc>
      </w:tr>
      <w:tr>
        <w:tc>
          <w:tcPr>
            <w:tcW w:type="dxa" w:w="312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New Features</w:t>
            </w:r>
          </w:p>
        </w:tc>
        <w:tc>
          <w:tcPr>
            <w:tcW w:type="dxa" w:w="312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CICFlowMeter features</w:t>
            </w:r>
          </w:p>
        </w:tc>
        <w:tc>
          <w:tcPr>
            <w:tcW w:type="dxa" w:w="3120"/>
            <w:shd w:fill="E7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 HTTPS features, TLS handshake, User-Agent, jitter metrics, temporal features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Attack Types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33 attack types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33 attack types + device identification</w:t>
            </w:r>
          </w:p>
        </w:tc>
      </w:tr>
      <w:tr>
        <w:tc>
          <w:tcPr>
            <w:tcW w:type="dxa" w:w="312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 Format</w:t>
            </w:r>
          </w:p>
        </w:tc>
        <w:tc>
          <w:tcPr>
            <w:tcW w:type="dxa" w:w="312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CSV (169 files, ~16GB)</w:t>
            </w:r>
          </w:p>
        </w:tc>
        <w:tc>
          <w:tcPr>
            <w:tcW w:type="dxa" w:w="312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CSV (organized: AD_Flow/ and DI_AD_Packet/ subdirectories)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Download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unb.ca/cic/datasets/iotdataset-2023.html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unb.ca/cic/datasets/iot-diad-2024.html</w:t>
            </w:r>
          </w:p>
        </w:tc>
      </w:tr>
    </w:tbl>
    <w:p>
      <w:pPr>
        <w:spacing w:after="180"/>
      </w:pPr>
    </w:p>
    <w:p>
      <w:pPr>
        <w:pStyle w:val="Heading2"/>
      </w:pPr>
      <w:r>
        <w:t xml:space="preserve">1.3 Preprocessing Analysis</w:t>
      </w:r>
    </w:p>
    <w:p>
      <w:pPr>
        <w:spacing w:after="80"/>
      </w:pPr>
      <w:r>
        <w:rPr>
          <w:b/>
          <w:bCs/>
        </w:rPr>
        <w:t xml:space="preserve">What was extracted from raw PCAP:</w:t>
      </w:r>
    </w:p>
    <w:p>
      <w:pPr>
        <w:pStyle w:val="ListParagraph"/>
        <w:numPr>
          <w:ilvl w:val="0"/>
          <w:numId w:val="2"/>
        </w:numPr>
      </w:pPr>
      <w:r>
        <w:t xml:space="preserve">Flow-level statistics (packet counts, bytes, duration, inter-arrival times)</w:t>
      </w:r>
    </w:p>
    <w:p>
      <w:pPr>
        <w:pStyle w:val="ListParagraph"/>
        <w:numPr>
          <w:ilvl w:val="0"/>
          <w:numId w:val="2"/>
        </w:numPr>
      </w:pPr>
      <w:r>
        <w:t xml:space="preserve">Protocol headers (TCP/UDP flags, ports, addresses)</w:t>
      </w:r>
    </w:p>
    <w:p>
      <w:pPr>
        <w:pStyle w:val="ListParagraph"/>
        <w:numPr>
          <w:ilvl w:val="0"/>
          <w:numId w:val="2"/>
        </w:numPr>
      </w:pPr>
      <w:r>
        <w:t xml:space="preserve">Timing features (jitter, round-trip time variations)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D9488"/>
        </w:rPr>
        <w:t xml:space="preserve">NEW in 2024:</w:t>
      </w:r>
      <w:r>
        <w:t xml:space="preserve"> HTTPS-specific features, TLS handshake metadata, User-Agent strings</w:t>
      </w:r>
    </w:p>
    <w:p>
      <w:pPr>
        <w:spacing w:after="120"/>
      </w:pPr>
    </w:p>
    <w:p>
      <w:pPr>
        <w:spacing w:after="80"/>
      </w:pPr>
      <w:r>
        <w:rPr>
          <w:b/>
          <w:bCs/>
        </w:rPr>
        <w:t xml:space="preserve">What was left out (privacy/practical reasons):</w:t>
      </w:r>
    </w:p>
    <w:p>
      <w:pPr>
        <w:pStyle w:val="ListParagraph"/>
        <w:numPr>
          <w:ilvl w:val="0"/>
          <w:numId w:val="2"/>
        </w:numPr>
      </w:pPr>
      <w:r>
        <w:t xml:space="preserve">Raw payload content (privacy concerns)</w:t>
      </w:r>
    </w:p>
    <w:p>
      <w:pPr>
        <w:pStyle w:val="ListParagraph"/>
        <w:numPr>
          <w:ilvl w:val="0"/>
          <w:numId w:val="2"/>
        </w:numPr>
      </w:pPr>
      <w:r>
        <w:t xml:space="preserve">Full PCAP files (size constraints)</w:t>
      </w:r>
    </w:p>
    <w:p>
      <w:pPr>
        <w:pStyle w:val="ListParagraph"/>
        <w:numPr>
          <w:ilvl w:val="0"/>
          <w:numId w:val="2"/>
        </w:numPr>
      </w:pPr>
      <w:r>
        <w:t xml:space="preserve">Some fine-grained temporal details (aggregated into flow statistics)</w:t>
      </w:r>
    </w:p>
    <w:p>
      <w:pPr>
        <w:pStyle w:val="ListParagraph"/>
        <w:numPr>
          <w:ilvl w:val="0"/>
          <w:numId w:val="2"/>
        </w:numPr>
      </w:pPr>
      <w:r>
        <w:t xml:space="preserve">Device-specific hardware identifiers</w:t>
      </w:r>
    </w:p>
    <w:p>
      <w:pPr>
        <w:spacing w:after="180"/>
      </w:pPr>
    </w:p>
    <w:p>
      <w:pPr>
        <w:pStyle w:val="Heading2"/>
      </w:pPr>
      <w:r>
        <w:t xml:space="preserve">1.4 Recommendation</w:t>
      </w:r>
    </w:p>
    <w:p>
      <w:pPr>
        <w:spacing w:after="120"/>
      </w:pPr>
      <w:r>
        <w:rPr>
          <w:b/>
          <w:bCs/>
        </w:rPr>
        <w:t xml:space="preserve">Use: </w:t>
      </w:r>
      <w:r>
        <w:rPr>
          <w:b/>
          <w:bCs/>
          <w:color w:val="0D9488"/>
        </w:rPr>
        <w:t xml:space="preserve">CIC IoT-DIAD 2024</w:t>
      </w:r>
    </w:p>
    <w:p>
      <w:pPr>
        <w:spacing w:after="80"/>
      </w:pPr>
      <w:r>
        <w:rPr>
          <w:b/>
          <w:bCs/>
        </w:rPr>
        <w:t xml:space="preserve">Rationale:</w:t>
      </w:r>
    </w:p>
    <w:p>
      <w:pPr>
        <w:pStyle w:val="ListParagraph"/>
        <w:numPr>
          <w:ilvl w:val="0"/>
          <w:numId w:val="2"/>
        </w:numPr>
      </w:pPr>
      <w:r>
        <w:t xml:space="preserve">Most recent dataset (Dec 2024) with latest attack patterns</w:t>
      </w:r>
    </w:p>
    <w:p>
      <w:pPr>
        <w:pStyle w:val="ListParagraph"/>
        <w:numPr>
          <w:ilvl w:val="0"/>
          <w:numId w:val="2"/>
        </w:numPr>
      </w:pPr>
      <w:r>
        <w:t xml:space="preserve">Dual feature sets (flow + packet) provide richer data for CPB (Client Profile Builder)</w:t>
      </w:r>
    </w:p>
    <w:p>
      <w:pPr>
        <w:pStyle w:val="ListParagraph"/>
        <w:numPr>
          <w:ilvl w:val="0"/>
          <w:numId w:val="2"/>
        </w:numPr>
      </w:pPr>
      <w:r>
        <w:t xml:space="preserve">HTTPS/TLS features critical for modern encrypted IoT traffic</w:t>
      </w:r>
    </w:p>
    <w:p>
      <w:pPr>
        <w:pStyle w:val="ListParagraph"/>
        <w:numPr>
          <w:ilvl w:val="0"/>
          <w:numId w:val="2"/>
        </w:numPr>
      </w:pPr>
      <w:r>
        <w:t xml:space="preserve">Largest attack diversity (33 types) - ideal for NIMA attack simulation</w:t>
      </w:r>
    </w:p>
    <w:p>
      <w:pPr>
        <w:pStyle w:val="ListParagraph"/>
        <w:numPr>
          <w:ilvl w:val="0"/>
          <w:numId w:val="2"/>
        </w:numPr>
      </w:pPr>
      <w:r>
        <w:t xml:space="preserve">Better organized file structure for federated partitioning</w:t>
      </w:r>
    </w:p>
    <w:p>
      <w:pPr>
        <w:spacing w:after="360"/>
      </w:pPr>
    </w:p>
    <w:p>
      <w:pPr>
        <w:pStyle w:val="Heading1"/>
      </w:pPr>
      <w:r>
        <w:t xml:space="preserve">Dataset 2: TON_IoT → NF-ToN-IoT-v3</w:t>
      </w:r>
    </w:p>
    <w:p>
      <w:pPr>
        <w:pStyle w:val="Heading2"/>
      </w:pPr>
      <w:r>
        <w:t xml:space="preserve">2.1 Overview</w:t>
      </w:r>
    </w:p>
    <w:p>
      <w:pPr>
        <w:spacing w:after="80"/>
      </w:pPr>
      <w:r>
        <w:rPr>
          <w:b/>
          <w:bCs/>
        </w:rPr>
        <w:t xml:space="preserve">Original: </w:t>
      </w:r>
      <w:r>
        <w:t xml:space="preserve">TON_IoT (Released 2020, UNSW Canberra)</w:t>
      </w:r>
    </w:p>
    <w:p>
      <w:pPr>
        <w:spacing w:after="80"/>
      </w:pPr>
      <w:r>
        <w:rPr>
          <w:b/>
          <w:bCs/>
        </w:rPr>
        <w:t xml:space="preserve">Latest: </w:t>
      </w:r>
      <w:r>
        <w:rPr>
          <w:b/>
          <w:bCs/>
          <w:color w:val="0D9488"/>
        </w:rPr>
        <w:t xml:space="preserve">NF-ToN-IoT-v3 </w:t>
      </w:r>
      <w:r>
        <w:t xml:space="preserve">(Released January 2025)</w:t>
      </w:r>
    </w:p>
    <w:p>
      <w:pPr>
        <w:spacing w:after="120"/>
      </w:pPr>
      <w:r>
        <w:rPr>
          <w:b/>
          <w:bCs/>
        </w:rPr>
        <w:t xml:space="preserve">Paper: </w:t>
      </w:r>
      <w:r>
        <w:t xml:space="preserve">"Temporal Analysis of NetFlow Datasets for Network Intrusion Detection Systems" (arXiv:2503.04404)</w:t>
      </w:r>
    </w:p>
    <w:p>
      <w:pPr>
        <w:pStyle w:val="Heading2"/>
      </w:pPr>
      <w:r>
        <w:t xml:space="preserve">2.2 Version Evolution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1800"/>
        <w:gridCol w:w="1760"/>
      </w:tblGrid>
      <w:tr>
        <w:tc>
          <w:tcPr>
            <w:tcW w:type="dxa" w:w="2000"/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2000"/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Format</w:t>
            </w:r>
          </w:p>
        </w:tc>
        <w:tc>
          <w:tcPr>
            <w:tcW w:type="dxa" w:w="1800"/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Total Flows</w:t>
            </w:r>
          </w:p>
        </w:tc>
        <w:tc>
          <w:tcPr>
            <w:tcW w:type="dxa" w:w="1800"/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Attack %</w:t>
            </w:r>
          </w:p>
        </w:tc>
        <w:tc>
          <w:tcPr>
            <w:tcW w:type="dxa" w:w="1760"/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Features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TON_IoT (2020)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Multi-source raw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Mixed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Varied</w:t>
            </w:r>
          </w:p>
        </w:tc>
        <w:tc>
          <w:tcPr>
            <w:tcW w:type="dxa" w:w="1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Raw logs</w:t>
            </w:r>
          </w:p>
        </w:tc>
      </w:tr>
      <w:tr>
        <w:tc>
          <w:tcPr>
            <w:tcW w:type="dxa" w:w="200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CIC-ToN-IoT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CICFlowMeter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1.8M</w:t>
            </w:r>
          </w:p>
        </w:tc>
        <w:tc>
          <w:tcPr>
            <w:tcW w:type="dxa" w:w="180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  <w:tc>
          <w:tcPr>
            <w:tcW w:type="dxa" w:w="176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83 features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NF-ToN-IoT-v2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NetFlow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16.9M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64%</w:t>
            </w:r>
          </w:p>
        </w:tc>
        <w:tc>
          <w:tcPr>
            <w:tcW w:type="dxa" w:w="1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NetFlow</w:t>
            </w:r>
          </w:p>
        </w:tc>
      </w:tr>
      <w:tr>
        <w:tc>
          <w:tcPr>
            <w:tcW w:type="dxa" w:w="2000"/>
            <w:shd w:fill="E7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NF-ToN-IoT-v3</w:t>
            </w:r>
          </w:p>
        </w:tc>
        <w:tc>
          <w:tcPr>
            <w:tcW w:type="dxa" w:w="2000"/>
            <w:shd w:fill="E7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NetFlow + temporal</w:t>
            </w:r>
          </w:p>
        </w:tc>
        <w:tc>
          <w:tcPr>
            <w:tcW w:type="dxa" w:w="1800"/>
            <w:shd w:fill="E7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2.4M</w:t>
            </w:r>
          </w:p>
        </w:tc>
        <w:tc>
          <w:tcPr>
            <w:tcW w:type="dxa" w:w="1800"/>
            <w:shd w:fill="E7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5.4%</w:t>
            </w:r>
          </w:p>
        </w:tc>
        <w:tc>
          <w:tcPr>
            <w:tcW w:type="dxa" w:w="1760"/>
            <w:shd w:fill="E7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NetFlow + time</w:t>
            </w:r>
          </w:p>
        </w:tc>
      </w:tr>
    </w:tbl>
    <w:p>
      <w:pPr>
        <w:spacing w:after="180"/>
      </w:pPr>
    </w:p>
    <w:p>
      <w:pPr>
        <w:pStyle w:val="Heading2"/>
      </w:pPr>
      <w:r>
        <w:t xml:space="preserve">2.3 Key Improvements in v3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Standardized NetFlow format:</w:t>
      </w:r>
      <w:r>
        <w:t xml:space="preserve"> Easier cross-dataset comparison with BoT-IoT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Better balanced:</w:t>
      </w:r>
      <w:r>
        <w:t xml:space="preserve"> 5.4% attacks vs. 64% in v2 (more realistic)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Temporal features:</w:t>
      </w:r>
      <w:r>
        <w:t xml:space="preserve"> Flow duration, inter-arrival times, burst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9 attack categories:</w:t>
      </w:r>
      <w:r>
        <w:t xml:space="preserve"> DDoS, DoS, Reconnaissance, Backdoor, Injection, Password, Ransomware, XSS, MITM</w:t>
      </w:r>
    </w:p>
    <w:p>
      <w:pPr>
        <w:spacing w:after="180"/>
      </w:pPr>
    </w:p>
    <w:p>
      <w:pPr>
        <w:pStyle w:val="Heading2"/>
      </w:pPr>
      <w:r>
        <w:t xml:space="preserve">2.4 Recommendation</w:t>
      </w:r>
    </w:p>
    <w:p>
      <w:pPr>
        <w:spacing w:after="120"/>
      </w:pPr>
      <w:r>
        <w:rPr>
          <w:b/>
          <w:bCs/>
        </w:rPr>
        <w:t xml:space="preserve">Use: </w:t>
      </w:r>
      <w:r>
        <w:rPr>
          <w:b/>
          <w:bCs/>
          <w:color w:val="0D9488"/>
        </w:rPr>
        <w:t xml:space="preserve">NF-ToN-IoT-v3</w:t>
      </w:r>
    </w:p>
    <w:p>
      <w:pPr>
        <w:spacing w:after="80"/>
      </w:pPr>
      <w:r>
        <w:rPr>
          <w:b/>
          <w:bCs/>
        </w:rPr>
        <w:t xml:space="preserve">Rationale:</w:t>
      </w:r>
    </w:p>
    <w:p>
      <w:pPr>
        <w:pStyle w:val="ListParagraph"/>
        <w:numPr>
          <w:ilvl w:val="0"/>
          <w:numId w:val="2"/>
        </w:numPr>
      </w:pPr>
      <w:r>
        <w:t xml:space="preserve">Most recent version (Jan 2025) with standardized format</w:t>
      </w:r>
    </w:p>
    <w:p>
      <w:pPr>
        <w:pStyle w:val="ListParagraph"/>
        <w:numPr>
          <w:ilvl w:val="0"/>
          <w:numId w:val="2"/>
        </w:numPr>
      </w:pPr>
      <w:r>
        <w:t xml:space="preserve">Perfect for cross-dataset generalization testing (E6 in experimental plan)</w:t>
      </w:r>
    </w:p>
    <w:p>
      <w:pPr>
        <w:pStyle w:val="ListParagraph"/>
        <w:numPr>
          <w:ilvl w:val="0"/>
          <w:numId w:val="2"/>
        </w:numPr>
      </w:pPr>
      <w:r>
        <w:t xml:space="preserve">NetFlow format matches industry deployment standards</w:t>
      </w:r>
    </w:p>
    <w:p>
      <w:pPr>
        <w:pStyle w:val="ListParagraph"/>
        <w:numPr>
          <w:ilvl w:val="0"/>
          <w:numId w:val="2"/>
        </w:numPr>
      </w:pPr>
      <w:r>
        <w:t xml:space="preserve">Temporal features valuable for CPB history tracking (H_i component)</w:t>
      </w:r>
    </w:p>
    <w:p>
      <w:pPr>
        <w:spacing w:after="360"/>
      </w:pPr>
    </w:p>
    <w:p>
      <w:pPr>
        <w:pStyle w:val="Heading1"/>
      </w:pPr>
      <w:r>
        <w:t xml:space="preserve">Dataset 3: Edge-IIoTset (2022 - Current)</w:t>
      </w:r>
    </w:p>
    <w:p>
      <w:pPr>
        <w:pStyle w:val="Heading2"/>
      </w:pPr>
      <w:r>
        <w:t xml:space="preserve">3.1 Overview</w:t>
      </w:r>
    </w:p>
    <w:p>
      <w:pPr>
        <w:spacing w:after="80"/>
      </w:pPr>
      <w:r>
        <w:rPr>
          <w:b/>
          <w:bCs/>
        </w:rPr>
        <w:t xml:space="preserve">Released: </w:t>
      </w:r>
      <w:r>
        <w:t xml:space="preserve">April 2022 (IEEE Access)</w:t>
      </w:r>
    </w:p>
    <w:p>
      <w:pPr>
        <w:spacing w:after="80"/>
      </w:pPr>
      <w:r>
        <w:rPr>
          <w:b/>
          <w:bCs/>
        </w:rPr>
        <w:t xml:space="preserve">Status: </w:t>
      </w:r>
      <w:r>
        <w:rPr>
          <w:i/>
          <w:iCs/>
        </w:rPr>
        <w:t xml:space="preserve">No newer version - still actively used in 2025 research</w:t>
      </w:r>
    </w:p>
    <w:p>
      <w:pPr>
        <w:spacing w:after="120"/>
      </w:pPr>
      <w:r>
        <w:rPr>
          <w:b/>
          <w:bCs/>
        </w:rPr>
        <w:t xml:space="preserve">Download: </w:t>
      </w:r>
      <w:r>
        <w:t xml:space="preserve">https://ieee-dataport.org/documents/edge-iiotset</w:t>
      </w:r>
    </w:p>
    <w:p>
      <w:pPr>
        <w:pStyle w:val="Heading2"/>
      </w:pPr>
      <w:r>
        <w:t xml:space="preserve">3.2 Key Characteristics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Size: </w:t>
      </w:r>
      <w:r>
        <w:t xml:space="preserve">1.9M to 3.44M flows (depending on preprocessing)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Features: </w:t>
      </w:r>
      <w:r>
        <w:t xml:space="preserve">61 selected features (from 1176 originally extracted)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Attacks: </w:t>
      </w:r>
      <w:r>
        <w:t xml:space="preserve">14-15 individual attack types across 5 categories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Protocols: </w:t>
      </w:r>
      <w:r>
        <w:t xml:space="preserve">TCP/IP, UDP, ICMP, HTTP, MQTT, Modbus/TCP (critical for IIoT)</w:t>
      </w:r>
    </w:p>
    <w:p>
      <w:pPr>
        <w:spacing w:after="180"/>
      </w:pPr>
    </w:p>
    <w:p>
      <w:pPr>
        <w:pStyle w:val="Heading2"/>
      </w:pPr>
      <w:r>
        <w:t xml:space="preserve">3.3 Unique Features for CA-FedDef</w:t>
      </w:r>
    </w:p>
    <w:p>
      <w:pPr>
        <w:spacing w:after="80"/>
      </w:pPr>
      <w:r>
        <w:rPr>
          <w:b/>
          <w:bCs/>
        </w:rPr>
        <w:t xml:space="preserve">7-Layer Architecture Testbed:</w:t>
      </w:r>
    </w:p>
    <w:p>
      <w:pPr>
        <w:pStyle w:val="ListParagraph"/>
        <w:numPr>
          <w:ilvl w:val="0"/>
          <w:numId w:val="2"/>
        </w:numPr>
      </w:pPr>
      <w:r>
        <w:t xml:space="preserve">Layer 1: Cloud Computing</w:t>
      </w:r>
    </w:p>
    <w:p>
      <w:pPr>
        <w:pStyle w:val="ListParagraph"/>
        <w:numPr>
          <w:ilvl w:val="0"/>
          <w:numId w:val="2"/>
        </w:numPr>
      </w:pPr>
      <w:r>
        <w:t xml:space="preserve">Layer 2: Network Functions Virtualization (NFV)</w:t>
      </w:r>
    </w:p>
    <w:p>
      <w:pPr>
        <w:pStyle w:val="ListParagraph"/>
        <w:numPr>
          <w:ilvl w:val="0"/>
          <w:numId w:val="2"/>
        </w:numPr>
      </w:pPr>
      <w:r>
        <w:t xml:space="preserve">Layer 3: Blockchain Network</w:t>
      </w:r>
    </w:p>
    <w:p>
      <w:pPr>
        <w:pStyle w:val="ListParagraph"/>
        <w:numPr>
          <w:ilvl w:val="0"/>
          <w:numId w:val="2"/>
        </w:numPr>
      </w:pPr>
      <w:r>
        <w:t xml:space="preserve">Layer 4: Fog Computing</w:t>
      </w:r>
    </w:p>
    <w:p>
      <w:pPr>
        <w:pStyle w:val="ListParagraph"/>
        <w:numPr>
          <w:ilvl w:val="0"/>
          <w:numId w:val="2"/>
        </w:numPr>
      </w:pPr>
      <w:r>
        <w:t xml:space="preserve">Layer 5: Software-Defined Networking (SDN)</w:t>
      </w:r>
    </w:p>
    <w:p>
      <w:pPr>
        <w:pStyle w:val="ListParagraph"/>
        <w:numPr>
          <w:ilvl w:val="0"/>
          <w:numId w:val="2"/>
        </w:numPr>
      </w:pPr>
      <w:r>
        <w:t xml:space="preserve">Layer 6: Edge Computing</w:t>
      </w:r>
    </w:p>
    <w:p>
      <w:pPr>
        <w:pStyle w:val="ListParagraph"/>
        <w:numPr>
          <w:ilvl w:val="0"/>
          <w:numId w:val="2"/>
        </w:numPr>
      </w:pPr>
      <w:r>
        <w:t xml:space="preserve">Layer 7: IoT/IIoT Perception (10+ sensor types)</w:t>
      </w:r>
    </w:p>
    <w:p>
      <w:pPr>
        <w:spacing w:after="180"/>
      </w:pPr>
    </w:p>
    <w:p>
      <w:pPr>
        <w:spacing w:after="80"/>
      </w:pPr>
      <w:r>
        <w:rPr>
          <w:b/>
          <w:bCs/>
        </w:rPr>
        <w:t xml:space="preserve">Why This Matters for Your Research:</w:t>
      </w:r>
    </w:p>
    <w:p>
      <w:pPr>
        <w:pStyle w:val="ListParagraph"/>
        <w:numPr>
          <w:ilvl w:val="0"/>
          <w:numId w:val="2"/>
        </w:numPr>
      </w:pPr>
      <w:r>
        <w:t xml:space="preserve">Architecture naturally maps to Tier A/B/C resource classification</w:t>
      </w:r>
    </w:p>
    <w:p>
      <w:pPr>
        <w:pStyle w:val="ListParagraph"/>
        <w:numPr>
          <w:ilvl w:val="0"/>
          <w:numId w:val="2"/>
        </w:numPr>
      </w:pPr>
      <w:r>
        <w:t xml:space="preserve">MQTT and Modbus protocols essential for testing Tier-C lightweight clients</w:t>
      </w:r>
    </w:p>
    <w:p>
      <w:pPr>
        <w:pStyle w:val="ListParagraph"/>
        <w:numPr>
          <w:ilvl w:val="0"/>
          <w:numId w:val="2"/>
        </w:numPr>
      </w:pPr>
      <w:r>
        <w:t xml:space="preserve">Industrial IIoT scenarios test real-world deployment constraints</w:t>
      </w:r>
    </w:p>
    <w:p>
      <w:pPr>
        <w:spacing w:after="180"/>
      </w:pPr>
    </w:p>
    <w:p>
      <w:pPr>
        <w:pStyle w:val="Heading2"/>
      </w:pPr>
      <w:r>
        <w:t xml:space="preserve">3.4 Recommendation</w:t>
      </w:r>
    </w:p>
    <w:p>
      <w:pPr>
        <w:spacing w:after="120"/>
      </w:pPr>
      <w:r>
        <w:rPr>
          <w:b/>
          <w:bCs/>
        </w:rPr>
        <w:t xml:space="preserve">Use: </w:t>
      </w:r>
      <w:r>
        <w:rPr>
          <w:b/>
          <w:bCs/>
          <w:color w:val="0D9488"/>
        </w:rPr>
        <w:t xml:space="preserve">Edge-IIoTset (2022 version)</w:t>
      </w:r>
    </w:p>
    <w:p>
      <w:pPr>
        <w:spacing w:after="80"/>
      </w:pPr>
      <w:r>
        <w:rPr>
          <w:b/>
          <w:bCs/>
        </w:rPr>
        <w:t xml:space="preserve">Rationale:</w:t>
      </w:r>
    </w:p>
    <w:p>
      <w:pPr>
        <w:pStyle w:val="ListParagraph"/>
        <w:numPr>
          <w:ilvl w:val="0"/>
          <w:numId w:val="2"/>
        </w:numPr>
      </w:pPr>
      <w:r>
        <w:t xml:space="preserve">Specifically designed for federated learning research</w:t>
      </w:r>
    </w:p>
    <w:p>
      <w:pPr>
        <w:pStyle w:val="ListParagraph"/>
        <w:numPr>
          <w:ilvl w:val="0"/>
          <w:numId w:val="2"/>
        </w:numPr>
      </w:pPr>
      <w:r>
        <w:t xml:space="preserve">7-layer architecture maps directly to your Tier A/B/C resource model</w:t>
      </w:r>
    </w:p>
    <w:p>
      <w:pPr>
        <w:pStyle w:val="ListParagraph"/>
        <w:numPr>
          <w:ilvl w:val="0"/>
          <w:numId w:val="2"/>
        </w:numPr>
      </w:pPr>
      <w:r>
        <w:t xml:space="preserve">MQTT/Modbus protocols critical for Tier-C client testing (E5 in experimental plan)</w:t>
      </w:r>
    </w:p>
    <w:p>
      <w:pPr>
        <w:pStyle w:val="ListParagraph"/>
        <w:numPr>
          <w:ilvl w:val="0"/>
          <w:numId w:val="2"/>
        </w:numPr>
      </w:pPr>
      <w:r>
        <w:t xml:space="preserve">Still actively cited in 2025 papers - no newer version needed</w:t>
      </w:r>
    </w:p>
    <w:p>
      <w:pPr>
        <w:spacing w:after="360"/>
      </w:pPr>
    </w:p>
    <w:p>
      <w:pPr>
        <w:pStyle w:val="Heading1"/>
      </w:pPr>
      <w:r>
        <w:t xml:space="preserve">Dataset 4: BoT-IoT → NF-BoT-IoT-v3</w:t>
      </w:r>
    </w:p>
    <w:p>
      <w:pPr>
        <w:pStyle w:val="Heading2"/>
      </w:pPr>
      <w:r>
        <w:t xml:space="preserve">4.1 Overview</w:t>
      </w:r>
    </w:p>
    <w:p>
      <w:pPr>
        <w:spacing w:after="80"/>
      </w:pPr>
      <w:r>
        <w:rPr>
          <w:b/>
          <w:bCs/>
        </w:rPr>
        <w:t xml:space="preserve">Original: </w:t>
      </w:r>
      <w:r>
        <w:t xml:space="preserve">BoT-IoT (Released 2019, UNSW Canberra)</w:t>
      </w:r>
    </w:p>
    <w:p>
      <w:pPr>
        <w:spacing w:after="80"/>
      </w:pPr>
      <w:r>
        <w:rPr>
          <w:b/>
          <w:bCs/>
        </w:rPr>
        <w:t xml:space="preserve">Latest: </w:t>
      </w:r>
      <w:r>
        <w:rPr>
          <w:b/>
          <w:bCs/>
          <w:color w:val="0D9488"/>
        </w:rPr>
        <w:t xml:space="preserve">NF-BoT-IoT-v3 </w:t>
      </w:r>
      <w:r>
        <w:t xml:space="preserve">(Released January 2025)</w:t>
      </w:r>
    </w:p>
    <w:p>
      <w:pPr>
        <w:spacing w:after="120"/>
      </w:pPr>
      <w:r>
        <w:rPr>
          <w:b/>
          <w:bCs/>
        </w:rPr>
        <w:t xml:space="preserve">Key Feature: </w:t>
      </w:r>
      <w:r>
        <w:rPr>
          <w:i/>
          <w:iCs/>
        </w:rPr>
        <w:t xml:space="preserve">Extreme class imbalance testing</w:t>
      </w:r>
    </w:p>
    <w:p>
      <w:pPr>
        <w:pStyle w:val="Heading2"/>
      </w:pPr>
      <w:r>
        <w:t xml:space="preserve">4.2 Version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2340"/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Total Records</w:t>
            </w:r>
          </w:p>
        </w:tc>
        <w:tc>
          <w:tcPr>
            <w:tcW w:type="dxa" w:w="2340"/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Attack %</w:t>
            </w:r>
          </w:p>
        </w:tc>
        <w:tc>
          <w:tcPr>
            <w:tcW w:type="dxa" w:w="2340"/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Size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BoT-IoT (2019)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72 million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91%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69.3GB PCAP + 16.7GB CSV</w:t>
            </w:r>
          </w:p>
        </w:tc>
      </w:tr>
      <w:tr>
        <w:tc>
          <w:tcPr>
            <w:tcW w:type="dxa" w:w="234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CIC-BoT-IoT</w:t>
            </w:r>
          </w:p>
        </w:tc>
        <w:tc>
          <w:tcPr>
            <w:tcW w:type="dxa" w:w="234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7.8 million</w:t>
            </w:r>
          </w:p>
        </w:tc>
        <w:tc>
          <w:tcPr>
            <w:tcW w:type="dxa" w:w="234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86%</w:t>
            </w:r>
          </w:p>
        </w:tc>
        <w:tc>
          <w:tcPr>
            <w:tcW w:type="dxa" w:w="234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Reduced</w:t>
            </w:r>
          </w:p>
        </w:tc>
      </w:tr>
      <w:tr>
        <w:tc>
          <w:tcPr>
            <w:tcW w:type="dxa" w:w="2340"/>
            <w:shd w:fill="E7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NF-BoT-IoT-v3</w:t>
            </w:r>
          </w:p>
        </w:tc>
        <w:tc>
          <w:tcPr>
            <w:tcW w:type="dxa" w:w="2340"/>
            <w:shd w:fill="E7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3.9 million</w:t>
            </w:r>
          </w:p>
        </w:tc>
        <w:tc>
          <w:tcPr>
            <w:tcW w:type="dxa" w:w="2340"/>
            <w:shd w:fill="E7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13% (rebalanced)</w:t>
            </w:r>
          </w:p>
        </w:tc>
        <w:tc>
          <w:tcPr>
            <w:tcW w:type="dxa" w:w="2340"/>
            <w:shd w:fill="E7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Optimized</w:t>
            </w:r>
          </w:p>
        </w:tc>
      </w:tr>
    </w:tbl>
    <w:p>
      <w:pPr>
        <w:spacing w:after="180"/>
      </w:pPr>
    </w:p>
    <w:p>
      <w:pPr>
        <w:pStyle w:val="Heading2"/>
      </w:pPr>
      <w:r>
        <w:t xml:space="preserve">4.3 Why This Dataset is Critical</w:t>
      </w:r>
    </w:p>
    <w:p>
      <w:pPr>
        <w:spacing w:after="80"/>
      </w:pPr>
      <w:r>
        <w:rPr>
          <w:b/>
          <w:bCs/>
        </w:rPr>
        <w:t xml:space="preserve">Purpose in CA-FedDef Research:</w:t>
      </w:r>
    </w:p>
    <w:p>
      <w:pPr>
        <w:pStyle w:val="ListParagraph"/>
        <w:numPr>
          <w:ilvl w:val="0"/>
          <w:numId w:val="2"/>
        </w:numPr>
      </w:pPr>
      <w:r>
        <w:t xml:space="preserve">Tests SUSS threshold sensitivity under extreme class imbalance</w:t>
      </w:r>
    </w:p>
    <w:p>
      <w:pPr>
        <w:pStyle w:val="ListParagraph"/>
        <w:numPr>
          <w:ilvl w:val="0"/>
          <w:numId w:val="2"/>
        </w:numPr>
      </w:pPr>
      <w:r>
        <w:t xml:space="preserve">Validates quantity heterogeneity handling (client data size imbalance)</w:t>
      </w:r>
    </w:p>
    <w:p>
      <w:pPr>
        <w:pStyle w:val="ListParagraph"/>
        <w:numPr>
          <w:ilvl w:val="0"/>
          <w:numId w:val="2"/>
        </w:numPr>
      </w:pPr>
      <w:r>
        <w:t xml:space="preserve">Perfect for ablation study E7 in experimental plan</w:t>
      </w:r>
    </w:p>
    <w:p>
      <w:pPr>
        <w:spacing w:after="120"/>
      </w:pPr>
    </w:p>
    <w:p>
      <w:pPr>
        <w:spacing w:after="80"/>
      </w:pPr>
      <w:r>
        <w:rPr>
          <w:b/>
          <w:bCs/>
        </w:rPr>
        <w:t xml:space="preserve">Attack Types (4 macro-classes):</w:t>
      </w:r>
    </w:p>
    <w:p>
      <w:pPr>
        <w:pStyle w:val="ListParagraph"/>
        <w:numPr>
          <w:ilvl w:val="0"/>
          <w:numId w:val="2"/>
        </w:numPr>
      </w:pPr>
      <w:r>
        <w:t xml:space="preserve">DDoS (Distributed Denial of Service)</w:t>
      </w:r>
    </w:p>
    <w:p>
      <w:pPr>
        <w:pStyle w:val="ListParagraph"/>
        <w:numPr>
          <w:ilvl w:val="0"/>
          <w:numId w:val="2"/>
        </w:numPr>
      </w:pPr>
      <w:r>
        <w:t xml:space="preserve">DoS (Denial of Service)</w:t>
      </w:r>
    </w:p>
    <w:p>
      <w:pPr>
        <w:pStyle w:val="ListParagraph"/>
        <w:numPr>
          <w:ilvl w:val="0"/>
          <w:numId w:val="2"/>
        </w:numPr>
      </w:pPr>
      <w:r>
        <w:t xml:space="preserve">OS and Service Scan (Reconnaissance)</w:t>
      </w:r>
    </w:p>
    <w:p>
      <w:pPr>
        <w:pStyle w:val="ListParagraph"/>
        <w:numPr>
          <w:ilvl w:val="0"/>
          <w:numId w:val="2"/>
        </w:numPr>
      </w:pPr>
      <w:r>
        <w:t xml:space="preserve">Data Theft (Keylogging, exfiltration)</w:t>
      </w:r>
    </w:p>
    <w:p>
      <w:pPr>
        <w:spacing w:after="180"/>
      </w:pPr>
    </w:p>
    <w:p>
      <w:pPr>
        <w:pStyle w:val="Heading2"/>
      </w:pPr>
      <w:r>
        <w:t xml:space="preserve">4.4 Recommendation</w:t>
      </w:r>
    </w:p>
    <w:p>
      <w:pPr>
        <w:spacing w:after="120"/>
      </w:pPr>
      <w:r>
        <w:rPr>
          <w:b/>
          <w:bCs/>
        </w:rPr>
        <w:t xml:space="preserve">Use: </w:t>
      </w:r>
      <w:r>
        <w:rPr>
          <w:b/>
          <w:bCs/>
          <w:color w:val="0D9488"/>
        </w:rPr>
        <w:t xml:space="preserve">NF-BoT-IoT-v3</w:t>
      </w:r>
    </w:p>
    <w:p>
      <w:pPr>
        <w:spacing w:after="80"/>
      </w:pPr>
      <w:r>
        <w:rPr>
          <w:b/>
          <w:bCs/>
        </w:rPr>
        <w:t xml:space="preserve">Rationale:</w:t>
      </w:r>
    </w:p>
    <w:p>
      <w:pPr>
        <w:pStyle w:val="ListParagraph"/>
        <w:numPr>
          <w:ilvl w:val="0"/>
          <w:numId w:val="2"/>
        </w:numPr>
      </w:pPr>
      <w:r>
        <w:t xml:space="preserve">Most recent version (Jan 2025) with better balance</w:t>
      </w:r>
    </w:p>
    <w:p>
      <w:pPr>
        <w:pStyle w:val="ListParagraph"/>
        <w:numPr>
          <w:ilvl w:val="0"/>
          <w:numId w:val="2"/>
        </w:numPr>
      </w:pPr>
      <w:r>
        <w:t xml:space="preserve">Rebalanced 13% attack rate more practical for testing than 91%</w:t>
      </w:r>
    </w:p>
    <w:p>
      <w:pPr>
        <w:pStyle w:val="ListParagraph"/>
        <w:numPr>
          <w:ilvl w:val="0"/>
          <w:numId w:val="2"/>
        </w:numPr>
      </w:pPr>
      <w:r>
        <w:t xml:space="preserve">Still provides imbalanced version for E7 ablation study</w:t>
      </w:r>
    </w:p>
    <w:p>
      <w:pPr>
        <w:pStyle w:val="ListParagraph"/>
        <w:numPr>
          <w:ilvl w:val="0"/>
          <w:numId w:val="2"/>
        </w:numPr>
      </w:pPr>
      <w:r>
        <w:t xml:space="preserve">NetFlow format consistent with TON_IoT-v3 (easier comparison)</w:t>
      </w:r>
    </w:p>
    <w:p>
      <w:pPr>
        <w:spacing w:after="360"/>
      </w:pPr>
    </w:p>
    <w:p>
      <w:pPr>
        <w:pStyle w:val="Heading1"/>
      </w:pPr>
      <w:r>
        <w:t xml:space="preserve">Overall Recommendations &amp; Implementation Strategy</w:t>
      </w:r>
    </w:p>
    <w:p>
      <w:pPr>
        <w:pStyle w:val="Heading2"/>
      </w:pPr>
      <w:r>
        <w:t xml:space="preserve">Dataset Selection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800"/>
        <w:gridCol w:w="4460"/>
      </w:tblGrid>
      <w:tr>
        <w:tc>
          <w:tcPr>
            <w:tcW w:type="dxa" w:w="2100"/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Dataset</w:t>
            </w:r>
          </w:p>
        </w:tc>
        <w:tc>
          <w:tcPr>
            <w:tcW w:type="dxa" w:w="2800"/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Recommended Version</w:t>
            </w:r>
          </w:p>
        </w:tc>
        <w:tc>
          <w:tcPr>
            <w:tcW w:type="dxa" w:w="4460"/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 in CA-FedDef</w:t>
            </w:r>
          </w:p>
        </w:tc>
      </w:tr>
      <w:tr>
        <w:tc>
          <w:tcPr>
            <w:tcW w:type="dxa" w:w="2100"/>
            <w:shd w:fill="E7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CIC-IoT</w:t>
            </w:r>
          </w:p>
        </w:tc>
        <w:tc>
          <w:tcPr>
            <w:tcW w:type="dxa" w:w="2800"/>
            <w:shd w:fill="E7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IoT-DIAD 2024 (Dec 2024)</w:t>
            </w:r>
          </w:p>
        </w:tc>
        <w:tc>
          <w:tcPr>
            <w:tcW w:type="dxa" w:w="4460"/>
            <w:shd w:fill="E7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training + NIMA attack simulation (largest attack diversity)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TON_IoT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NF-ToN-IoT-v3 (Jan 2025)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Cross-dataset generalization test (E6)</w:t>
            </w:r>
          </w:p>
        </w:tc>
      </w:tr>
      <w:tr>
        <w:tc>
          <w:tcPr>
            <w:tcW w:type="dxa" w:w="2100"/>
            <w:shd w:fill="E7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Edge-IIoTset</w:t>
            </w:r>
          </w:p>
        </w:tc>
        <w:tc>
          <w:tcPr>
            <w:tcW w:type="dxa" w:w="2800"/>
            <w:shd w:fill="E7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2022 version</w:t>
            </w:r>
          </w:p>
        </w:tc>
        <w:tc>
          <w:tcPr>
            <w:tcW w:type="dxa" w:w="4460"/>
            <w:shd w:fill="E7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Tier-C client testing + resource constraints (E5)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BoT-IoT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NF-BoT-IoT-v3 (Jan 2025)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SUSS threshold ablation under class imbalance (E7)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Phased Implementation Strategy</w:t>
      </w:r>
    </w:p>
    <w:p>
      <w:pPr>
        <w:pStyle w:val="Heading3"/>
      </w:pPr>
      <w:r>
        <w:t xml:space="preserve">Phase 1: Proof of Concept (Weeks 1-4)</w:t>
      </w:r>
    </w:p>
    <w:p>
      <w:pPr>
        <w:spacing w:after="80"/>
      </w:pPr>
      <w:r>
        <w:rPr>
          <w:b/>
          <w:bCs/>
        </w:rPr>
        <w:t xml:space="preserve">Dataset: </w:t>
      </w:r>
      <w:r>
        <w:t xml:space="preserve">CIC IoT-DIAD 2024 only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Validate core NIMA attack detection via CPB</w:t>
      </w:r>
    </w:p>
    <w:p>
      <w:pPr>
        <w:spacing w:after="120"/>
      </w:pPr>
      <w:r>
        <w:rPr>
          <w:b/>
          <w:bCs/>
        </w:rPr>
        <w:t xml:space="preserve">Experiments: </w:t>
      </w:r>
      <w:r>
        <w:t xml:space="preserve">E1-E4 (baseline + attacks)</w:t>
      </w:r>
    </w:p>
    <w:p>
      <w:pPr>
        <w:pStyle w:val="Heading3"/>
      </w:pPr>
      <w:r>
        <w:t xml:space="preserve">Phase 2: Defense Validation (Weeks 5-8)</w:t>
      </w:r>
    </w:p>
    <w:p>
      <w:pPr>
        <w:spacing w:after="80"/>
      </w:pPr>
      <w:r>
        <w:rPr>
          <w:b/>
          <w:bCs/>
        </w:rPr>
        <w:t xml:space="preserve">Datasets: </w:t>
      </w:r>
      <w:r>
        <w:t xml:space="preserve">CIC IoT-DIAD 2024 + NF-ToN-IoT-v3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Test CA-FedDef defense across datasets</w:t>
      </w:r>
    </w:p>
    <w:p>
      <w:pPr>
        <w:spacing w:after="120"/>
      </w:pPr>
      <w:r>
        <w:rPr>
          <w:b/>
          <w:bCs/>
        </w:rPr>
        <w:t xml:space="preserve">Experiments: </w:t>
      </w:r>
      <w:r>
        <w:t xml:space="preserve">E5-E6 (defense + cross-validation)</w:t>
      </w:r>
    </w:p>
    <w:p>
      <w:pPr>
        <w:pStyle w:val="Heading3"/>
      </w:pPr>
      <w:r>
        <w:t xml:space="preserve">Phase 3: Comprehensive Evaluation (Weeks 9-12)</w:t>
      </w:r>
    </w:p>
    <w:p>
      <w:pPr>
        <w:spacing w:after="80"/>
      </w:pPr>
      <w:r>
        <w:rPr>
          <w:b/>
          <w:bCs/>
        </w:rPr>
        <w:t xml:space="preserve">Datasets: </w:t>
      </w:r>
      <w:r>
        <w:t xml:space="preserve">All 4 datasets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Complete experimental protocol</w:t>
      </w:r>
    </w:p>
    <w:p>
      <w:pPr>
        <w:spacing w:after="240"/>
      </w:pPr>
      <w:r>
        <w:rPr>
          <w:b/>
          <w:bCs/>
        </w:rPr>
        <w:t xml:space="preserve">Experiments: </w:t>
      </w:r>
      <w:r>
        <w:t xml:space="preserve">E7-E8 (ablation + overhead)</w:t>
      </w:r>
    </w:p>
    <w:p>
      <w:pPr>
        <w:pStyle w:val="Heading2"/>
      </w:pPr>
      <w:r>
        <w:t xml:space="preserve">Next Steps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1: </w:t>
      </w:r>
      <w:r>
        <w:t xml:space="preserve">Download CIC IoT-DIAD 2024 and analyze preprocessing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2: </w:t>
      </w:r>
      <w:r>
        <w:t xml:space="preserve">Document feature comparison between old/new versions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3: </w:t>
      </w:r>
      <w:r>
        <w:t xml:space="preserve">Begin E1-E2 implementation with latest datasets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4+: </w:t>
      </w:r>
      <w:r>
        <w:t xml:space="preserve">Proceed with full experimental plan</w:t>
      </w:r>
    </w:p>
    <w:p>
      <w:pPr>
        <w:spacing w:after="240"/>
      </w:pPr>
    </w:p>
    <w:p>
      <w:pPr>
        <w:pStyle w:val="Heading2"/>
      </w:pPr>
      <w:r>
        <w:t xml:space="preserve">Conclusion</w:t>
      </w:r>
    </w:p>
    <w:p>
      <w:pPr>
        <w:spacing w:after="120"/>
      </w:pPr>
      <w:r>
        <w:t xml:space="preserve">All recommended datasets (CIC IoT-DIAD 2024, NF-ToN-IoT-v3, Edge-IIoTset 2022, NF-BoT-IoT-v3) are available for download and provide the necessary features for comprehensive CA-FedDef evaluation. The latest 2024-2025 versions offer significant improvements in standardization, temporal features, and attack coverage compared to original versions.</w:t>
      </w:r>
    </w:p>
    <w:p>
      <w:r>
        <w:t xml:space="preserve">Using these updated datasets will ensure the research reflects current attack patterns and leverages state-of-the-art preprocessing techniques, strengthening the publication case for IEEE TIFS.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2026-03-16T21:35:50.537Z</dcterms:created>
  <dcterms:modified xsi:type="dcterms:W3CDTF">2026-03-16T21:35:50.538Z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