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600" w:after="0"/>
      </w:pPr>
      <w:r/>
    </w:p>
    <w:p xmlns:wp14="http://schemas.microsoft.com/office/word/2010/wordml" w14:paraId="3AFA83C5" wp14:textId="77777777">
      <w:pPr>
        <w:spacing w:before="0" w:after="40"/>
        <w:jc w:val="center"/>
      </w:pPr>
      <w:r>
        <w:rPr>
          <w:rFonts w:ascii="Arial" w:hAnsi="Arial" w:eastAsia="Arial" w:cs="Arial"/>
          <w:b/>
          <w:bCs/>
          <w:caps/>
          <w:color w:val="2E75B6"/>
          <w:sz w:val="20"/>
          <w:szCs w:val="20"/>
        </w:rPr>
        <w:t xml:space="preserve">RESEARCH FRAMEWORK DOCUMENT</w:t>
      </w:r>
    </w:p>
    <w:p xmlns:wp14="http://schemas.microsoft.com/office/word/2010/wordml" w14:paraId="0A37501D" wp14:textId="77777777">
      <w:pPr>
        <w:spacing w:before="40" w:after="0"/>
      </w:pPr>
      <w:r/>
    </w:p>
    <w:p xmlns:wp14="http://schemas.microsoft.com/office/word/2010/wordml" w14:paraId="45E7C4B6" wp14:textId="77777777">
      <w:pPr>
        <w:spacing w:before="0" w:after="200"/>
        <w:jc w:val="center"/>
      </w:pPr>
      <w:r>
        <w:rPr>
          <w:rFonts w:ascii="Arial" w:hAnsi="Arial" w:eastAsia="Arial" w:cs="Arial"/>
          <w:b/>
          <w:bCs/>
          <w:color w:val="1F3864"/>
          <w:sz w:val="40"/>
          <w:szCs w:val="40"/>
        </w:rPr>
        <w:t xml:space="preserve">Client-Profile-Aware Defense Framework for Federated Learning in Heterogeneous IoT Networks</w:t>
      </w:r>
    </w:p>
    <w:p xmlns:wp14="http://schemas.microsoft.com/office/word/2010/wordml" w14:paraId="7EAACE43" wp14:textId="77777777">
      <w:pPr>
        <w:spacing w:before="0" w:after="80"/>
        <w:jc w:val="center"/>
      </w:pPr>
      <w:r>
        <w:rPr>
          <w:rFonts w:ascii="Arial" w:hAnsi="Arial" w:eastAsia="Arial" w:cs="Arial"/>
          <w:i/>
          <w:iCs/>
          <w:color w:val="2E75B6"/>
          <w:sz w:val="26"/>
          <w:szCs w:val="26"/>
        </w:rPr>
        <w:t xml:space="preserve">Jointly Optimizing Personalization and Byzantine Robustness</w:t>
      </w:r>
    </w:p>
    <w:p xmlns:wp14="http://schemas.microsoft.com/office/word/2010/wordml" w14:paraId="5DAB6C7B" wp14:textId="77777777">
      <w:pPr>
        <w:spacing w:before="100" w:after="0"/>
      </w:pPr>
      <w:r/>
    </w:p>
    <w:p xmlns:wp14="http://schemas.microsoft.com/office/word/2010/wordml" w14:paraId="78FEF85F" wp14:textId="77777777">
      <w:pPr>
        <w:spacing w:before="0" w:after="40"/>
        <w:jc w:val="center"/>
      </w:pPr>
      <w:r>
        <w:rPr>
          <w:rFonts w:ascii="Arial" w:hAnsi="Arial" w:eastAsia="Arial" w:cs="Arial"/>
          <w:color w:val="555555"/>
          <w:sz w:val="22"/>
          <w:szCs w:val="22"/>
        </w:rPr>
        <w:t xml:space="preserve">Target Venue: IEEE Transactions on Information Forensics and Security (TIFS)</w:t>
      </w:r>
    </w:p>
    <w:p xmlns:wp14="http://schemas.microsoft.com/office/word/2010/wordml" w14:paraId="115702DC" wp14:textId="77777777">
      <w:pPr>
        <w:spacing w:before="0" w:after="40"/>
        <w:jc w:val="center"/>
      </w:pPr>
      <w:r>
        <w:rPr>
          <w:rFonts w:ascii="Arial" w:hAnsi="Arial" w:eastAsia="Arial" w:cs="Arial"/>
          <w:color w:val="555555"/>
          <w:sz w:val="22"/>
          <w:szCs w:val="22"/>
        </w:rPr>
        <w:t xml:space="preserve">Research Gap: Gap 3 — Personalized / Client-Aware Defenses for Heterogeneous IoT</w:t>
      </w:r>
    </w:p>
    <w:p xmlns:wp14="http://schemas.microsoft.com/office/word/2010/wordml" w14:paraId="02EB378F" wp14:textId="77777777">
      <w:pPr>
        <w:spacing w:before="600" w:after="0"/>
      </w:pPr>
      <w:r/>
    </w:p>
    <w:p xmlns:wp14="http://schemas.microsoft.com/office/word/2010/wordml" w14:paraId="797EC69C" wp14:textId="77777777">
      <w:pPr>
        <w:pBdr>
          <w:top w:val="single" w:color="2E75B6" w:sz="6" w:space="8"/>
        </w:pBdr>
        <w:spacing w:before="0" w:after="40"/>
        <w:jc w:val="center"/>
      </w:pPr>
      <w:r>
        <w:rPr>
          <w:rFonts w:ascii="Arial" w:hAnsi="Arial" w:eastAsia="Arial" w:cs="Arial"/>
          <w:i/>
          <w:iCs/>
          <w:color w:val="2E75B6"/>
          <w:sz w:val="20"/>
          <w:szCs w:val="20"/>
        </w:rPr>
        <w:t xml:space="preserve">Confidential — Working Draft v1.0</w:t>
      </w:r>
    </w:p>
    <w:p xmlns:wp14="http://schemas.microsoft.com/office/word/2010/wordml" w14:paraId="2AD6659B" wp14:textId="77777777">
      <w:pPr>
        <w:pStyle w:val="Heading1"/>
        <w:pBdr>
          <w:bottom w:val="single" w:color="2E75B6" w:sz="6" w:space="4"/>
        </w:pBdr>
        <w:spacing w:before="360" w:after="120"/>
      </w:pPr>
      <w:r>
        <w:rPr>
          <w:rFonts w:ascii="Arial" w:hAnsi="Arial" w:eastAsia="Arial" w:cs="Arial"/>
          <w:b/>
          <w:bCs/>
          <w:color w:val="1F3864"/>
          <w:sz w:val="32"/>
          <w:szCs w:val="32"/>
        </w:rPr>
        <w:t xml:space="preserve">1. Problem Formulation</w:t>
      </w:r>
    </w:p>
    <w:p xmlns:wp14="http://schemas.microsoft.com/office/word/2010/wordml" w14:paraId="386DD95E" wp14:textId="77777777">
      <w:pPr>
        <w:spacing w:before="60" w:after="80"/>
        <w:jc w:val="both"/>
      </w:pPr>
      <w:r w:rsidRPr="734A9B1F" w:rsidR="734A9B1F">
        <w:rPr>
          <w:rFonts w:ascii="Arial" w:hAnsi="Arial" w:eastAsia="Arial" w:cs="Arial"/>
          <w:sz w:val="22"/>
          <w:szCs w:val="22"/>
          <w:lang w:val="en-US"/>
        </w:rPr>
        <w:t xml:space="preserve">This section formally defines the system, threat model, and the core research problem that motivates the proposed framework. The formulation is structured to satisfy the rigorous standards expected by IEEE TIFS reviewers, including clear notation, bounded threat assumptions, and a falsifiable optimization </w:t>
      </w:r>
      <w:r w:rsidRPr="734A9B1F" w:rsidR="734A9B1F">
        <w:rPr>
          <w:rFonts w:ascii="Arial" w:hAnsi="Arial" w:eastAsia="Arial" w:cs="Arial"/>
          <w:sz w:val="22"/>
          <w:szCs w:val="22"/>
          <w:lang w:val="en-US"/>
        </w:rPr>
        <w:t>objective</w:t>
      </w:r>
      <w:r w:rsidRPr="734A9B1F" w:rsidR="734A9B1F">
        <w:rPr>
          <w:rFonts w:ascii="Arial" w:hAnsi="Arial" w:eastAsia="Arial" w:cs="Arial"/>
          <w:sz w:val="22"/>
          <w:szCs w:val="22"/>
          <w:lang w:val="en-US"/>
        </w:rPr>
        <w:t>.</w:t>
      </w:r>
    </w:p>
    <w:p xmlns:wp14="http://schemas.microsoft.com/office/word/2010/wordml" w14:paraId="5276C345" wp14:textId="77777777">
      <w:pPr>
        <w:pStyle w:val="Heading2"/>
        <w:spacing w:before="280" w:after="80"/>
      </w:pPr>
      <w:r w:rsidRPr="734A9B1F" w:rsidR="734A9B1F">
        <w:rPr>
          <w:rFonts w:ascii="Arial" w:hAnsi="Arial" w:eastAsia="Arial" w:cs="Arial"/>
          <w:b w:val="1"/>
          <w:bCs w:val="1"/>
          <w:color w:val="2E75B6"/>
          <w:sz w:val="26"/>
          <w:szCs w:val="26"/>
          <w:lang w:val="en-US"/>
        </w:rPr>
        <w:t>1.1  Federated</w:t>
      </w:r>
      <w:r w:rsidRPr="734A9B1F" w:rsidR="734A9B1F">
        <w:rPr>
          <w:rFonts w:ascii="Arial" w:hAnsi="Arial" w:eastAsia="Arial" w:cs="Arial"/>
          <w:b w:val="1"/>
          <w:bCs w:val="1"/>
          <w:color w:val="2E75B6"/>
          <w:sz w:val="26"/>
          <w:szCs w:val="26"/>
          <w:lang w:val="en-US"/>
        </w:rPr>
        <w:t xml:space="preserve"> Learning System Setup</w:t>
      </w:r>
    </w:p>
    <w:p xmlns:wp14="http://schemas.microsoft.com/office/word/2010/wordml" w14:paraId="0FF69D0A" wp14:textId="77777777">
      <w:pPr>
        <w:spacing w:before="60" w:after="80"/>
        <w:jc w:val="both"/>
      </w:pPr>
      <w:r w:rsidRPr="734A9B1F" w:rsidR="734A9B1F">
        <w:rPr>
          <w:rFonts w:ascii="Arial" w:hAnsi="Arial" w:eastAsia="Arial" w:cs="Arial"/>
          <w:sz w:val="22"/>
          <w:szCs w:val="22"/>
          <w:lang w:val="en-US"/>
        </w:rPr>
        <w:t xml:space="preserve">Consider a federated learning system composed of one central server S and a set of </w:t>
      </w:r>
      <w:r w:rsidRPr="734A9B1F" w:rsidR="734A9B1F">
        <w:rPr>
          <w:rFonts w:ascii="Arial" w:hAnsi="Arial" w:eastAsia="Arial" w:cs="Arial"/>
          <w:sz w:val="22"/>
          <w:szCs w:val="22"/>
          <w:lang w:val="en-US"/>
        </w:rPr>
        <w:t>N</w:t>
      </w:r>
      <w:r w:rsidRPr="734A9B1F" w:rsidR="734A9B1F">
        <w:rPr>
          <w:rFonts w:ascii="Arial" w:hAnsi="Arial" w:eastAsia="Arial" w:cs="Arial"/>
          <w:sz w:val="22"/>
          <w:szCs w:val="22"/>
          <w:lang w:val="en-US"/>
        </w:rPr>
        <w:t xml:space="preserve"> heterogeneous IoT clients C = {c1, c2, ..., </w:t>
      </w:r>
      <w:r w:rsidRPr="734A9B1F" w:rsidR="734A9B1F">
        <w:rPr>
          <w:rFonts w:ascii="Arial" w:hAnsi="Arial" w:eastAsia="Arial" w:cs="Arial"/>
          <w:sz w:val="22"/>
          <w:szCs w:val="22"/>
          <w:lang w:val="en-US"/>
        </w:rPr>
        <w:t>cN</w:t>
      </w:r>
      <w:r w:rsidRPr="734A9B1F" w:rsidR="734A9B1F">
        <w:rPr>
          <w:rFonts w:ascii="Arial" w:hAnsi="Arial" w:eastAsia="Arial" w:cs="Arial"/>
          <w:sz w:val="22"/>
          <w:szCs w:val="22"/>
          <w:lang w:val="en-US"/>
        </w:rPr>
        <w:t xml:space="preserve">}. Each client ci holds a local private dataset Di drawn from a local data distribution Pi, which in general differs across clients (non-IID condition). The global learning </w:t>
      </w:r>
      <w:r w:rsidRPr="734A9B1F" w:rsidR="734A9B1F">
        <w:rPr>
          <w:rFonts w:ascii="Arial" w:hAnsi="Arial" w:eastAsia="Arial" w:cs="Arial"/>
          <w:sz w:val="22"/>
          <w:szCs w:val="22"/>
          <w:lang w:val="en-US"/>
        </w:rPr>
        <w:t>objective</w:t>
      </w:r>
      <w:r w:rsidRPr="734A9B1F" w:rsidR="734A9B1F">
        <w:rPr>
          <w:rFonts w:ascii="Arial" w:hAnsi="Arial" w:eastAsia="Arial" w:cs="Arial"/>
          <w:sz w:val="22"/>
          <w:szCs w:val="22"/>
          <w:lang w:val="en-US"/>
        </w:rPr>
        <w:t xml:space="preserve"> is to find model parameters w* that minimize the weighted average of local empirical losses:</w:t>
      </w:r>
    </w:p>
    <w:p xmlns:wp14="http://schemas.microsoft.com/office/word/2010/wordml" w14:paraId="366EA6E2" wp14:textId="77777777">
      <w:pPr>
        <w:spacing w:before="100" w:after="100"/>
        <w:jc w:val="center"/>
      </w:pPr>
      <w:r w:rsidRPr="734A9B1F" w:rsidR="734A9B1F">
        <w:rPr>
          <w:rFonts w:ascii="Courier New" w:hAnsi="Courier New" w:eastAsia="Courier New" w:cs="Courier New"/>
          <w:i w:val="1"/>
          <w:iCs w:val="1"/>
          <w:sz w:val="22"/>
          <w:szCs w:val="22"/>
          <w:lang w:val="en-US"/>
        </w:rPr>
        <w:t xml:space="preserve">w* = </w:t>
      </w:r>
      <w:r w:rsidRPr="734A9B1F" w:rsidR="734A9B1F">
        <w:rPr>
          <w:rFonts w:ascii="Courier New" w:hAnsi="Courier New" w:eastAsia="Courier New" w:cs="Courier New"/>
          <w:i w:val="1"/>
          <w:iCs w:val="1"/>
          <w:sz w:val="22"/>
          <w:szCs w:val="22"/>
          <w:lang w:val="en-US"/>
        </w:rPr>
        <w:t>argmin_w</w:t>
      </w:r>
      <w:r w:rsidRPr="734A9B1F" w:rsidR="734A9B1F">
        <w:rPr>
          <w:rFonts w:ascii="Courier New" w:hAnsi="Courier New" w:eastAsia="Courier New" w:cs="Courier New"/>
          <w:i w:val="1"/>
          <w:iCs w:val="1"/>
          <w:sz w:val="22"/>
          <w:szCs w:val="22"/>
          <w:lang w:val="en-US"/>
        </w:rPr>
        <w:t xml:space="preserve">  F(</w:t>
      </w:r>
      <w:r w:rsidRPr="734A9B1F" w:rsidR="734A9B1F">
        <w:rPr>
          <w:rFonts w:ascii="Courier New" w:hAnsi="Courier New" w:eastAsia="Courier New" w:cs="Courier New"/>
          <w:i w:val="1"/>
          <w:iCs w:val="1"/>
          <w:sz w:val="22"/>
          <w:szCs w:val="22"/>
          <w:lang w:val="en-US"/>
        </w:rPr>
        <w:t>w)  =</w:t>
      </w:r>
      <w:r w:rsidRPr="734A9B1F" w:rsidR="734A9B1F">
        <w:rPr>
          <w:rFonts w:ascii="Courier New" w:hAnsi="Courier New" w:eastAsia="Courier New" w:cs="Courier New"/>
          <w:i w:val="1"/>
          <w:iCs w:val="1"/>
          <w:sz w:val="22"/>
          <w:szCs w:val="22"/>
          <w:lang w:val="en-US"/>
        </w:rPr>
        <w:t xml:space="preserve">  </w:t>
      </w:r>
      <w:r w:rsidRPr="734A9B1F" w:rsidR="734A9B1F">
        <w:rPr>
          <w:rFonts w:ascii="Courier New" w:hAnsi="Courier New" w:eastAsia="Courier New" w:cs="Courier New"/>
          <w:i w:val="1"/>
          <w:iCs w:val="1"/>
          <w:sz w:val="22"/>
          <w:szCs w:val="22"/>
          <w:lang w:val="en-US"/>
        </w:rPr>
        <w:t>Σ(</w:t>
      </w:r>
      <w:r w:rsidRPr="734A9B1F" w:rsidR="734A9B1F">
        <w:rPr>
          <w:rFonts w:ascii="Courier New" w:hAnsi="Courier New" w:eastAsia="Courier New" w:cs="Courier New"/>
          <w:i w:val="1"/>
          <w:iCs w:val="1"/>
          <w:sz w:val="22"/>
          <w:szCs w:val="22"/>
          <w:lang w:val="en-US"/>
        </w:rPr>
        <w:t>i</w:t>
      </w:r>
      <w:r w:rsidRPr="734A9B1F" w:rsidR="734A9B1F">
        <w:rPr>
          <w:rFonts w:ascii="Courier New" w:hAnsi="Courier New" w:eastAsia="Courier New" w:cs="Courier New"/>
          <w:i w:val="1"/>
          <w:iCs w:val="1"/>
          <w:sz w:val="22"/>
          <w:szCs w:val="22"/>
          <w:lang w:val="en-US"/>
        </w:rPr>
        <w:t xml:space="preserve">=1 to N)  </w:t>
      </w:r>
      <w:r w:rsidRPr="734A9B1F" w:rsidR="734A9B1F">
        <w:rPr>
          <w:rFonts w:ascii="Courier New" w:hAnsi="Courier New" w:eastAsia="Courier New" w:cs="Courier New"/>
          <w:i w:val="1"/>
          <w:iCs w:val="1"/>
          <w:sz w:val="22"/>
          <w:szCs w:val="22"/>
          <w:lang w:val="en-US"/>
        </w:rPr>
        <w:t>p_i</w:t>
      </w:r>
      <w:r w:rsidRPr="734A9B1F" w:rsidR="734A9B1F">
        <w:rPr>
          <w:rFonts w:ascii="Courier New" w:hAnsi="Courier New" w:eastAsia="Courier New" w:cs="Courier New"/>
          <w:i w:val="1"/>
          <w:iCs w:val="1"/>
          <w:sz w:val="22"/>
          <w:szCs w:val="22"/>
          <w:lang w:val="en-US"/>
        </w:rPr>
        <w:t xml:space="preserve"> · </w:t>
      </w:r>
      <w:r w:rsidRPr="734A9B1F" w:rsidR="734A9B1F">
        <w:rPr>
          <w:rFonts w:ascii="Courier New" w:hAnsi="Courier New" w:eastAsia="Courier New" w:cs="Courier New"/>
          <w:i w:val="1"/>
          <w:iCs w:val="1"/>
          <w:sz w:val="22"/>
          <w:szCs w:val="22"/>
          <w:lang w:val="en-US"/>
        </w:rPr>
        <w:t>f_i</w:t>
      </w:r>
      <w:r w:rsidRPr="734A9B1F" w:rsidR="734A9B1F">
        <w:rPr>
          <w:rFonts w:ascii="Courier New" w:hAnsi="Courier New" w:eastAsia="Courier New" w:cs="Courier New"/>
          <w:i w:val="1"/>
          <w:iCs w:val="1"/>
          <w:sz w:val="22"/>
          <w:szCs w:val="22"/>
          <w:lang w:val="en-US"/>
        </w:rPr>
        <w:t xml:space="preserve">(w;  </w:t>
      </w:r>
      <w:r w:rsidRPr="734A9B1F" w:rsidR="734A9B1F">
        <w:rPr>
          <w:rFonts w:ascii="Courier New" w:hAnsi="Courier New" w:eastAsia="Courier New" w:cs="Courier New"/>
          <w:i w:val="1"/>
          <w:iCs w:val="1"/>
          <w:sz w:val="22"/>
          <w:szCs w:val="22"/>
          <w:lang w:val="en-US"/>
        </w:rPr>
        <w:t>D_i</w:t>
      </w:r>
      <w:r w:rsidRPr="734A9B1F" w:rsidR="734A9B1F">
        <w:rPr>
          <w:rFonts w:ascii="Courier New" w:hAnsi="Courier New" w:eastAsia="Courier New" w:cs="Courier New"/>
          <w:i w:val="1"/>
          <w:iCs w:val="1"/>
          <w:sz w:val="22"/>
          <w:szCs w:val="22"/>
          <w:lang w:val="en-US"/>
        </w:rPr>
        <w:t>)</w:t>
      </w:r>
    </w:p>
    <w:p xmlns:wp14="http://schemas.microsoft.com/office/word/2010/wordml" w14:paraId="17564B55" wp14:textId="77777777">
      <w:pPr>
        <w:spacing w:before="60" w:after="80"/>
        <w:jc w:val="both"/>
      </w:pPr>
      <w:r w:rsidRPr="734A9B1F" w:rsidR="734A9B1F">
        <w:rPr>
          <w:rFonts w:ascii="Arial" w:hAnsi="Arial" w:eastAsia="Arial" w:cs="Arial"/>
          <w:sz w:val="22"/>
          <w:szCs w:val="22"/>
          <w:lang w:val="en-US"/>
        </w:rPr>
        <w:t xml:space="preserve">where  </w:t>
      </w:r>
      <w:r w:rsidRPr="734A9B1F" w:rsidR="734A9B1F">
        <w:rPr>
          <w:rFonts w:ascii="Arial" w:hAnsi="Arial" w:eastAsia="Arial" w:cs="Arial"/>
          <w:sz w:val="22"/>
          <w:szCs w:val="22"/>
          <w:lang w:val="en-US"/>
        </w:rPr>
        <w:t>p_i</w:t>
      </w:r>
      <w:r w:rsidRPr="734A9B1F" w:rsidR="734A9B1F">
        <w:rPr>
          <w:rFonts w:ascii="Arial" w:hAnsi="Arial" w:eastAsia="Arial" w:cs="Arial"/>
          <w:sz w:val="22"/>
          <w:szCs w:val="22"/>
          <w:lang w:val="en-US"/>
        </w:rPr>
        <w:t xml:space="preserve"> = |</w:t>
      </w:r>
      <w:r w:rsidRPr="734A9B1F" w:rsidR="734A9B1F">
        <w:rPr>
          <w:rFonts w:ascii="Arial" w:hAnsi="Arial" w:eastAsia="Arial" w:cs="Arial"/>
          <w:sz w:val="22"/>
          <w:szCs w:val="22"/>
          <w:lang w:val="en-US"/>
        </w:rPr>
        <w:t>D_i</w:t>
      </w:r>
      <w:r w:rsidRPr="734A9B1F" w:rsidR="734A9B1F">
        <w:rPr>
          <w:rFonts w:ascii="Arial" w:hAnsi="Arial" w:eastAsia="Arial" w:cs="Arial"/>
          <w:sz w:val="22"/>
          <w:szCs w:val="22"/>
          <w:lang w:val="en-US"/>
        </w:rPr>
        <w:t xml:space="preserve">| / </w:t>
      </w:r>
      <w:r w:rsidRPr="734A9B1F" w:rsidR="734A9B1F">
        <w:rPr>
          <w:rFonts w:ascii="Arial" w:hAnsi="Arial" w:eastAsia="Arial" w:cs="Arial"/>
          <w:sz w:val="22"/>
          <w:szCs w:val="22"/>
          <w:lang w:val="en-US"/>
        </w:rPr>
        <w:t>Σ|D_j</w:t>
      </w:r>
      <w:r w:rsidRPr="734A9B1F" w:rsidR="734A9B1F">
        <w:rPr>
          <w:rFonts w:ascii="Arial" w:hAnsi="Arial" w:eastAsia="Arial" w:cs="Arial"/>
          <w:sz w:val="22"/>
          <w:szCs w:val="22"/>
          <w:lang w:val="en-US"/>
        </w:rPr>
        <w:t>|  is</w:t>
      </w:r>
      <w:r w:rsidRPr="734A9B1F" w:rsidR="734A9B1F">
        <w:rPr>
          <w:rFonts w:ascii="Arial" w:hAnsi="Arial" w:eastAsia="Arial" w:cs="Arial"/>
          <w:sz w:val="22"/>
          <w:szCs w:val="22"/>
          <w:lang w:val="en-US"/>
        </w:rPr>
        <w:t xml:space="preserve"> the data weight of client </w:t>
      </w:r>
      <w:r w:rsidRPr="734A9B1F" w:rsidR="734A9B1F">
        <w:rPr>
          <w:rFonts w:ascii="Arial" w:hAnsi="Arial" w:eastAsia="Arial" w:cs="Arial"/>
          <w:sz w:val="22"/>
          <w:szCs w:val="22"/>
          <w:lang w:val="en-US"/>
        </w:rPr>
        <w:t>c_i</w:t>
      </w:r>
      <w:r w:rsidRPr="734A9B1F" w:rsidR="734A9B1F">
        <w:rPr>
          <w:rFonts w:ascii="Arial" w:hAnsi="Arial" w:eastAsia="Arial" w:cs="Arial"/>
          <w:sz w:val="22"/>
          <w:szCs w:val="22"/>
          <w:lang w:val="en-US"/>
        </w:rPr>
        <w:t xml:space="preserve">,  and  </w:t>
      </w:r>
      <w:r w:rsidRPr="734A9B1F" w:rsidR="734A9B1F">
        <w:rPr>
          <w:rFonts w:ascii="Arial" w:hAnsi="Arial" w:eastAsia="Arial" w:cs="Arial"/>
          <w:sz w:val="22"/>
          <w:szCs w:val="22"/>
          <w:lang w:val="en-US"/>
        </w:rPr>
        <w:t>f_i</w:t>
      </w:r>
      <w:r w:rsidRPr="734A9B1F" w:rsidR="734A9B1F">
        <w:rPr>
          <w:rFonts w:ascii="Arial" w:hAnsi="Arial" w:eastAsia="Arial" w:cs="Arial"/>
          <w:sz w:val="22"/>
          <w:szCs w:val="22"/>
          <w:lang w:val="en-US"/>
        </w:rPr>
        <w:t xml:space="preserve">(w; </w:t>
      </w:r>
      <w:r w:rsidRPr="734A9B1F" w:rsidR="734A9B1F">
        <w:rPr>
          <w:rFonts w:ascii="Arial" w:hAnsi="Arial" w:eastAsia="Arial" w:cs="Arial"/>
          <w:sz w:val="22"/>
          <w:szCs w:val="22"/>
          <w:lang w:val="en-US"/>
        </w:rPr>
        <w:t>D_i</w:t>
      </w:r>
      <w:r w:rsidRPr="734A9B1F" w:rsidR="734A9B1F">
        <w:rPr>
          <w:rFonts w:ascii="Arial" w:hAnsi="Arial" w:eastAsia="Arial" w:cs="Arial"/>
          <w:sz w:val="22"/>
          <w:szCs w:val="22"/>
          <w:lang w:val="en-US"/>
        </w:rPr>
        <w:t>)  is</w:t>
      </w:r>
      <w:r w:rsidRPr="734A9B1F" w:rsidR="734A9B1F">
        <w:rPr>
          <w:rFonts w:ascii="Arial" w:hAnsi="Arial" w:eastAsia="Arial" w:cs="Arial"/>
          <w:sz w:val="22"/>
          <w:szCs w:val="22"/>
          <w:lang w:val="en-US"/>
        </w:rPr>
        <w:t xml:space="preserve"> the local empirical loss. In standard </w:t>
      </w:r>
      <w:r w:rsidRPr="734A9B1F" w:rsidR="734A9B1F">
        <w:rPr>
          <w:rFonts w:ascii="Arial" w:hAnsi="Arial" w:eastAsia="Arial" w:cs="Arial"/>
          <w:sz w:val="22"/>
          <w:szCs w:val="22"/>
          <w:lang w:val="en-US"/>
        </w:rPr>
        <w:t>FedAvg</w:t>
      </w:r>
      <w:r w:rsidRPr="734A9B1F" w:rsidR="734A9B1F">
        <w:rPr>
          <w:rFonts w:ascii="Arial" w:hAnsi="Arial" w:eastAsia="Arial" w:cs="Arial"/>
          <w:sz w:val="22"/>
          <w:szCs w:val="22"/>
          <w:lang w:val="en-US"/>
        </w:rPr>
        <w:t xml:space="preserve">, clients </w:t>
      </w:r>
      <w:r w:rsidRPr="734A9B1F" w:rsidR="734A9B1F">
        <w:rPr>
          <w:rFonts w:ascii="Arial" w:hAnsi="Arial" w:eastAsia="Arial" w:cs="Arial"/>
          <w:sz w:val="22"/>
          <w:szCs w:val="22"/>
          <w:lang w:val="en-US"/>
        </w:rPr>
        <w:t>perform  τ</w:t>
      </w:r>
      <w:r w:rsidRPr="734A9B1F" w:rsidR="734A9B1F">
        <w:rPr>
          <w:rFonts w:ascii="Arial" w:hAnsi="Arial" w:eastAsia="Arial" w:cs="Arial"/>
          <w:sz w:val="22"/>
          <w:szCs w:val="22"/>
          <w:lang w:val="en-US"/>
        </w:rPr>
        <w:t xml:space="preserve">  local SGD steps before sending model updates  </w:t>
      </w:r>
      <w:r w:rsidRPr="734A9B1F" w:rsidR="734A9B1F">
        <w:rPr>
          <w:rFonts w:ascii="Arial" w:hAnsi="Arial" w:eastAsia="Arial" w:cs="Arial"/>
          <w:sz w:val="22"/>
          <w:szCs w:val="22"/>
          <w:lang w:val="en-US"/>
        </w:rPr>
        <w:t>Δw_i</w:t>
      </w:r>
      <w:r w:rsidRPr="734A9B1F" w:rsidR="734A9B1F">
        <w:rPr>
          <w:rFonts w:ascii="Arial" w:hAnsi="Arial" w:eastAsia="Arial" w:cs="Arial"/>
          <w:sz w:val="22"/>
          <w:szCs w:val="22"/>
          <w:lang w:val="en-US"/>
        </w:rPr>
        <w:t xml:space="preserve">  to the server for aggregation. The key sources of </w:t>
      </w:r>
      <w:r w:rsidRPr="734A9B1F" w:rsidR="734A9B1F">
        <w:rPr>
          <w:rFonts w:ascii="Arial" w:hAnsi="Arial" w:eastAsia="Arial" w:cs="Arial"/>
          <w:b w:val="1"/>
          <w:bCs w:val="1"/>
          <w:sz w:val="22"/>
          <w:szCs w:val="22"/>
          <w:lang w:val="en-US"/>
        </w:rPr>
        <w:t>statistical heterogeneity</w:t>
      </w:r>
      <w:r w:rsidRPr="734A9B1F" w:rsidR="734A9B1F">
        <w:rPr>
          <w:rFonts w:ascii="Arial" w:hAnsi="Arial" w:eastAsia="Arial" w:cs="Arial"/>
          <w:sz w:val="22"/>
          <w:szCs w:val="22"/>
          <w:lang w:val="en-US"/>
        </w:rPr>
        <w:t xml:space="preserve"> are: (</w:t>
      </w:r>
      <w:r w:rsidRPr="734A9B1F" w:rsidR="734A9B1F">
        <w:rPr>
          <w:rFonts w:ascii="Arial" w:hAnsi="Arial" w:eastAsia="Arial" w:cs="Arial"/>
          <w:sz w:val="22"/>
          <w:szCs w:val="22"/>
          <w:lang w:val="en-US"/>
        </w:rPr>
        <w:t>i</w:t>
      </w:r>
      <w:r w:rsidRPr="734A9B1F" w:rsidR="734A9B1F">
        <w:rPr>
          <w:rFonts w:ascii="Arial" w:hAnsi="Arial" w:eastAsia="Arial" w:cs="Arial"/>
          <w:sz w:val="22"/>
          <w:szCs w:val="22"/>
          <w:lang w:val="en-US"/>
        </w:rPr>
        <w:t>) label distribution skew, (ii) feature distribution shift, and (iii) quantity imbalance across clients.</w:t>
      </w:r>
    </w:p>
    <w:p xmlns:wp14="http://schemas.microsoft.com/office/word/2010/wordml" w14:paraId="70194226" wp14:textId="77777777">
      <w:pPr>
        <w:pStyle w:val="Heading2"/>
        <w:spacing w:before="280" w:after="80"/>
      </w:pPr>
      <w:r w:rsidRPr="734A9B1F" w:rsidR="734A9B1F">
        <w:rPr>
          <w:rFonts w:ascii="Arial" w:hAnsi="Arial" w:eastAsia="Arial" w:cs="Arial"/>
          <w:b w:val="1"/>
          <w:bCs w:val="1"/>
          <w:color w:val="2E75B6"/>
          <w:sz w:val="26"/>
          <w:szCs w:val="26"/>
          <w:lang w:val="en-US"/>
        </w:rPr>
        <w:t>1.2  Resource</w:t>
      </w:r>
      <w:r w:rsidRPr="734A9B1F" w:rsidR="734A9B1F">
        <w:rPr>
          <w:rFonts w:ascii="Arial" w:hAnsi="Arial" w:eastAsia="Arial" w:cs="Arial"/>
          <w:b w:val="1"/>
          <w:bCs w:val="1"/>
          <w:color w:val="2E75B6"/>
          <w:sz w:val="26"/>
          <w:szCs w:val="26"/>
          <w:lang w:val="en-US"/>
        </w:rPr>
        <w:t xml:space="preserve"> Heterogeneity Model</w:t>
      </w:r>
    </w:p>
    <w:p xmlns:wp14="http://schemas.microsoft.com/office/word/2010/wordml" w14:paraId="71FAEB36" wp14:textId="77777777">
      <w:pPr>
        <w:spacing w:before="60" w:after="80"/>
        <w:jc w:val="both"/>
      </w:pPr>
      <w:r w:rsidRPr="734A9B1F" w:rsidR="734A9B1F">
        <w:rPr>
          <w:rFonts w:ascii="Arial" w:hAnsi="Arial" w:eastAsia="Arial" w:cs="Arial"/>
          <w:sz w:val="22"/>
          <w:szCs w:val="22"/>
          <w:lang w:val="en-US"/>
        </w:rPr>
        <w:t xml:space="preserve">IoT devices are not computationally uniform. Each client ci is </w:t>
      </w:r>
      <w:r w:rsidRPr="734A9B1F" w:rsidR="734A9B1F">
        <w:rPr>
          <w:rFonts w:ascii="Arial" w:hAnsi="Arial" w:eastAsia="Arial" w:cs="Arial"/>
          <w:sz w:val="22"/>
          <w:szCs w:val="22"/>
          <w:lang w:val="en-US"/>
        </w:rPr>
        <w:t>characterised</w:t>
      </w:r>
      <w:r w:rsidRPr="734A9B1F" w:rsidR="734A9B1F">
        <w:rPr>
          <w:rFonts w:ascii="Arial" w:hAnsi="Arial" w:eastAsia="Arial" w:cs="Arial"/>
          <w:sz w:val="22"/>
          <w:szCs w:val="22"/>
          <w:lang w:val="en-US"/>
        </w:rPr>
        <w:t xml:space="preserve"> by a resource profile vector:</w:t>
      </w:r>
    </w:p>
    <w:p xmlns:wp14="http://schemas.microsoft.com/office/word/2010/wordml" w14:paraId="50CEFA33" wp14:textId="77777777">
      <w:pPr>
        <w:spacing w:before="100" w:after="100"/>
        <w:jc w:val="center"/>
      </w:pPr>
      <w:r w:rsidRPr="734A9B1F" w:rsidR="734A9B1F">
        <w:rPr>
          <w:rFonts w:ascii="Courier New" w:hAnsi="Courier New" w:eastAsia="Courier New" w:cs="Courier New"/>
          <w:i w:val="1"/>
          <w:iCs w:val="1"/>
          <w:sz w:val="22"/>
          <w:szCs w:val="22"/>
          <w:lang w:val="en-US"/>
        </w:rPr>
        <w:t>R_i</w:t>
      </w:r>
      <w:r w:rsidRPr="734A9B1F" w:rsidR="734A9B1F">
        <w:rPr>
          <w:rFonts w:ascii="Courier New" w:hAnsi="Courier New" w:eastAsia="Courier New" w:cs="Courier New"/>
          <w:i w:val="1"/>
          <w:iCs w:val="1"/>
          <w:sz w:val="22"/>
          <w:szCs w:val="22"/>
          <w:lang w:val="en-US"/>
        </w:rPr>
        <w:t xml:space="preserve">  =  (</w:t>
      </w:r>
      <w:r w:rsidRPr="734A9B1F" w:rsidR="734A9B1F">
        <w:rPr>
          <w:rFonts w:ascii="Courier New" w:hAnsi="Courier New" w:eastAsia="Courier New" w:cs="Courier New"/>
          <w:i w:val="1"/>
          <w:iCs w:val="1"/>
          <w:sz w:val="22"/>
          <w:szCs w:val="22"/>
          <w:lang w:val="en-US"/>
        </w:rPr>
        <w:t>κ_i</w:t>
      </w:r>
      <w:r w:rsidRPr="734A9B1F" w:rsidR="734A9B1F">
        <w:rPr>
          <w:rFonts w:ascii="Courier New" w:hAnsi="Courier New" w:eastAsia="Courier New" w:cs="Courier New"/>
          <w:i w:val="1"/>
          <w:iCs w:val="1"/>
          <w:sz w:val="22"/>
          <w:szCs w:val="22"/>
          <w:lang w:val="en-US"/>
        </w:rPr>
        <w:t>,  β_</w:t>
      </w:r>
      <w:r w:rsidRPr="734A9B1F" w:rsidR="734A9B1F">
        <w:rPr>
          <w:rFonts w:ascii="Courier New" w:hAnsi="Courier New" w:eastAsia="Courier New" w:cs="Courier New"/>
          <w:i w:val="1"/>
          <w:iCs w:val="1"/>
          <w:sz w:val="22"/>
          <w:szCs w:val="22"/>
          <w:lang w:val="en-US"/>
        </w:rPr>
        <w:t>i</w:t>
      </w:r>
      <w:r w:rsidRPr="734A9B1F" w:rsidR="734A9B1F">
        <w:rPr>
          <w:rFonts w:ascii="Courier New" w:hAnsi="Courier New" w:eastAsia="Courier New" w:cs="Courier New"/>
          <w:i w:val="1"/>
          <w:iCs w:val="1"/>
          <w:sz w:val="22"/>
          <w:szCs w:val="22"/>
          <w:lang w:val="en-US"/>
        </w:rPr>
        <w:t xml:space="preserve">,  </w:t>
      </w:r>
      <w:r w:rsidRPr="734A9B1F" w:rsidR="734A9B1F">
        <w:rPr>
          <w:rFonts w:ascii="Courier New" w:hAnsi="Courier New" w:eastAsia="Courier New" w:cs="Courier New"/>
          <w:i w:val="1"/>
          <w:iCs w:val="1"/>
          <w:sz w:val="22"/>
          <w:szCs w:val="22"/>
          <w:lang w:val="en-US"/>
        </w:rPr>
        <w:t>ε_i</w:t>
      </w:r>
      <w:r w:rsidRPr="734A9B1F" w:rsidR="734A9B1F">
        <w:rPr>
          <w:rFonts w:ascii="Courier New" w:hAnsi="Courier New" w:eastAsia="Courier New" w:cs="Courier New"/>
          <w:i w:val="1"/>
          <w:iCs w:val="1"/>
          <w:sz w:val="22"/>
          <w:szCs w:val="22"/>
          <w:lang w:val="en-US"/>
        </w:rPr>
        <w:t xml:space="preserve">,  </w:t>
      </w:r>
      <w:r w:rsidRPr="734A9B1F" w:rsidR="734A9B1F">
        <w:rPr>
          <w:rFonts w:ascii="Courier New" w:hAnsi="Courier New" w:eastAsia="Courier New" w:cs="Courier New"/>
          <w:i w:val="1"/>
          <w:iCs w:val="1"/>
          <w:sz w:val="22"/>
          <w:szCs w:val="22"/>
          <w:lang w:val="en-US"/>
        </w:rPr>
        <w:t>m_i</w:t>
      </w:r>
      <w:r w:rsidRPr="734A9B1F" w:rsidR="734A9B1F">
        <w:rPr>
          <w:rFonts w:ascii="Courier New" w:hAnsi="Courier New" w:eastAsia="Courier New" w:cs="Courier New"/>
          <w:i w:val="1"/>
          <w:iCs w:val="1"/>
          <w:sz w:val="22"/>
          <w:szCs w:val="22"/>
          <w:lang w:val="en-US"/>
        </w:rPr>
        <w:t>)</w:t>
      </w:r>
    </w:p>
    <w:p xmlns:wp14="http://schemas.microsoft.com/office/word/2010/wordml" w14:paraId="1D12869B" wp14:textId="77777777">
      <w:pPr>
        <w:spacing w:before="60" w:after="80"/>
        <w:jc w:val="both"/>
      </w:pPr>
      <w:r w:rsidRPr="734A9B1F" w:rsidR="734A9B1F">
        <w:rPr>
          <w:rFonts w:ascii="Arial" w:hAnsi="Arial" w:eastAsia="Arial" w:cs="Arial"/>
          <w:sz w:val="22"/>
          <w:szCs w:val="22"/>
          <w:lang w:val="en-US"/>
        </w:rPr>
        <w:t xml:space="preserve">where  </w:t>
      </w:r>
      <w:r w:rsidRPr="734A9B1F" w:rsidR="734A9B1F">
        <w:rPr>
          <w:rFonts w:ascii="Arial" w:hAnsi="Arial" w:eastAsia="Arial" w:cs="Arial"/>
          <w:i w:val="1"/>
          <w:iCs w:val="1"/>
          <w:sz w:val="22"/>
          <w:szCs w:val="22"/>
          <w:lang w:val="en-US"/>
        </w:rPr>
        <w:t>κ_i</w:t>
      </w:r>
      <w:r w:rsidRPr="734A9B1F" w:rsidR="734A9B1F">
        <w:rPr>
          <w:rFonts w:ascii="Arial" w:hAnsi="Arial" w:eastAsia="Arial" w:cs="Arial"/>
          <w:sz w:val="22"/>
          <w:szCs w:val="22"/>
          <w:lang w:val="en-US"/>
        </w:rPr>
        <w:t xml:space="preserve"> ∈ (0,1] is the </w:t>
      </w:r>
      <w:r w:rsidRPr="734A9B1F" w:rsidR="734A9B1F">
        <w:rPr>
          <w:rFonts w:ascii="Arial" w:hAnsi="Arial" w:eastAsia="Arial" w:cs="Arial"/>
          <w:sz w:val="22"/>
          <w:szCs w:val="22"/>
          <w:lang w:val="en-US"/>
        </w:rPr>
        <w:t>normalised</w:t>
      </w:r>
      <w:r w:rsidRPr="734A9B1F" w:rsidR="734A9B1F">
        <w:rPr>
          <w:rFonts w:ascii="Arial" w:hAnsi="Arial" w:eastAsia="Arial" w:cs="Arial"/>
          <w:sz w:val="22"/>
          <w:szCs w:val="22"/>
          <w:lang w:val="en-US"/>
        </w:rPr>
        <w:t xml:space="preserve"> compute capacity (CPU/GPU cycles per second</w:t>
      </w:r>
      <w:r w:rsidRPr="734A9B1F" w:rsidR="734A9B1F">
        <w:rPr>
          <w:rFonts w:ascii="Arial" w:hAnsi="Arial" w:eastAsia="Arial" w:cs="Arial"/>
          <w:sz w:val="22"/>
          <w:szCs w:val="22"/>
          <w:lang w:val="en-US"/>
        </w:rPr>
        <w:t xml:space="preserve">),  </w:t>
      </w:r>
      <w:r w:rsidRPr="734A9B1F" w:rsidR="734A9B1F">
        <w:rPr>
          <w:rFonts w:ascii="Arial" w:hAnsi="Arial" w:eastAsia="Arial" w:cs="Arial"/>
          <w:i w:val="1"/>
          <w:iCs w:val="1"/>
          <w:sz w:val="22"/>
          <w:szCs w:val="22"/>
          <w:lang w:val="en-US"/>
        </w:rPr>
        <w:t>β</w:t>
      </w:r>
      <w:r w:rsidRPr="734A9B1F" w:rsidR="734A9B1F">
        <w:rPr>
          <w:rFonts w:ascii="Arial" w:hAnsi="Arial" w:eastAsia="Arial" w:cs="Arial"/>
          <w:i w:val="1"/>
          <w:iCs w:val="1"/>
          <w:sz w:val="22"/>
          <w:szCs w:val="22"/>
          <w:lang w:val="en-US"/>
        </w:rPr>
        <w:t>_</w:t>
      </w:r>
      <w:r w:rsidRPr="734A9B1F" w:rsidR="734A9B1F">
        <w:rPr>
          <w:rFonts w:ascii="Arial" w:hAnsi="Arial" w:eastAsia="Arial" w:cs="Arial"/>
          <w:i w:val="1"/>
          <w:iCs w:val="1"/>
          <w:sz w:val="22"/>
          <w:szCs w:val="22"/>
          <w:lang w:val="en-US"/>
        </w:rPr>
        <w:t>i</w:t>
      </w:r>
      <w:r w:rsidRPr="734A9B1F" w:rsidR="734A9B1F">
        <w:rPr>
          <w:rFonts w:ascii="Arial" w:hAnsi="Arial" w:eastAsia="Arial" w:cs="Arial"/>
          <w:sz w:val="22"/>
          <w:szCs w:val="22"/>
          <w:lang w:val="en-US"/>
        </w:rPr>
        <w:t xml:space="preserve"> is the available uplink bandwidth (Mbps),  </w:t>
      </w:r>
      <w:r w:rsidRPr="734A9B1F" w:rsidR="734A9B1F">
        <w:rPr>
          <w:rFonts w:ascii="Arial" w:hAnsi="Arial" w:eastAsia="Arial" w:cs="Arial"/>
          <w:i w:val="1"/>
          <w:iCs w:val="1"/>
          <w:sz w:val="22"/>
          <w:szCs w:val="22"/>
          <w:lang w:val="en-US"/>
        </w:rPr>
        <w:t>ε_i</w:t>
      </w:r>
      <w:r w:rsidRPr="734A9B1F" w:rsidR="734A9B1F">
        <w:rPr>
          <w:rFonts w:ascii="Arial" w:hAnsi="Arial" w:eastAsia="Arial" w:cs="Arial"/>
          <w:sz w:val="22"/>
          <w:szCs w:val="22"/>
          <w:lang w:val="en-US"/>
        </w:rPr>
        <w:t xml:space="preserve"> is the remaining energy budget (</w:t>
      </w:r>
      <w:r w:rsidRPr="734A9B1F" w:rsidR="734A9B1F">
        <w:rPr>
          <w:rFonts w:ascii="Arial" w:hAnsi="Arial" w:eastAsia="Arial" w:cs="Arial"/>
          <w:sz w:val="22"/>
          <w:szCs w:val="22"/>
          <w:lang w:val="en-US"/>
        </w:rPr>
        <w:t>mJ</w:t>
      </w:r>
      <w:r w:rsidRPr="734A9B1F" w:rsidR="734A9B1F">
        <w:rPr>
          <w:rFonts w:ascii="Arial" w:hAnsi="Arial" w:eastAsia="Arial" w:cs="Arial"/>
          <w:sz w:val="22"/>
          <w:szCs w:val="22"/>
          <w:lang w:val="en-US"/>
        </w:rPr>
        <w:t xml:space="preserve"> per round), and  </w:t>
      </w:r>
      <w:r w:rsidRPr="734A9B1F" w:rsidR="734A9B1F">
        <w:rPr>
          <w:rFonts w:ascii="Arial" w:hAnsi="Arial" w:eastAsia="Arial" w:cs="Arial"/>
          <w:i w:val="1"/>
          <w:iCs w:val="1"/>
          <w:sz w:val="22"/>
          <w:szCs w:val="22"/>
          <w:lang w:val="en-US"/>
        </w:rPr>
        <w:t>m_i</w:t>
      </w:r>
      <w:r w:rsidRPr="734A9B1F" w:rsidR="734A9B1F">
        <w:rPr>
          <w:rFonts w:ascii="Arial" w:hAnsi="Arial" w:eastAsia="Arial" w:cs="Arial"/>
          <w:sz w:val="22"/>
          <w:szCs w:val="22"/>
          <w:lang w:val="en-US"/>
        </w:rPr>
        <w:t xml:space="preserve"> is the local memory footprint (MB). A client is </w:t>
      </w:r>
      <w:r w:rsidRPr="734A9B1F" w:rsidR="734A9B1F">
        <w:rPr>
          <w:rFonts w:ascii="Arial" w:hAnsi="Arial" w:eastAsia="Arial" w:cs="Arial"/>
          <w:sz w:val="22"/>
          <w:szCs w:val="22"/>
          <w:lang w:val="en-US"/>
        </w:rPr>
        <w:t>deemed</w:t>
      </w:r>
      <w:r w:rsidRPr="734A9B1F" w:rsidR="734A9B1F">
        <w:rPr>
          <w:rFonts w:ascii="Arial" w:hAnsi="Arial" w:eastAsia="Arial" w:cs="Arial"/>
          <w:sz w:val="22"/>
          <w:szCs w:val="22"/>
          <w:lang w:val="en-US"/>
        </w:rPr>
        <w:t xml:space="preserve"> </w:t>
      </w:r>
      <w:r w:rsidRPr="734A9B1F" w:rsidR="734A9B1F">
        <w:rPr>
          <w:rFonts w:ascii="Arial" w:hAnsi="Arial" w:eastAsia="Arial" w:cs="Arial"/>
          <w:b w:val="1"/>
          <w:bCs w:val="1"/>
          <w:sz w:val="22"/>
          <w:szCs w:val="22"/>
          <w:lang w:val="en-US"/>
        </w:rPr>
        <w:t>resource-constrained</w:t>
      </w:r>
      <w:r w:rsidRPr="734A9B1F" w:rsidR="734A9B1F">
        <w:rPr>
          <w:rFonts w:ascii="Arial" w:hAnsi="Arial" w:eastAsia="Arial" w:cs="Arial"/>
          <w:sz w:val="22"/>
          <w:szCs w:val="22"/>
          <w:lang w:val="en-US"/>
        </w:rPr>
        <w:t xml:space="preserve"> when any </w:t>
      </w:r>
      <w:r w:rsidRPr="734A9B1F" w:rsidR="734A9B1F">
        <w:rPr>
          <w:rFonts w:ascii="Arial" w:hAnsi="Arial" w:eastAsia="Arial" w:cs="Arial"/>
          <w:sz w:val="22"/>
          <w:szCs w:val="22"/>
          <w:lang w:val="en-US"/>
        </w:rPr>
        <w:t>component</w:t>
      </w:r>
      <w:r w:rsidRPr="734A9B1F" w:rsidR="734A9B1F">
        <w:rPr>
          <w:rFonts w:ascii="Arial" w:hAnsi="Arial" w:eastAsia="Arial" w:cs="Arial"/>
          <w:sz w:val="22"/>
          <w:szCs w:val="22"/>
          <w:lang w:val="en-US"/>
        </w:rPr>
        <w:t xml:space="preserve"> of </w:t>
      </w:r>
      <w:r w:rsidRPr="734A9B1F" w:rsidR="734A9B1F">
        <w:rPr>
          <w:rFonts w:ascii="Arial" w:hAnsi="Arial" w:eastAsia="Arial" w:cs="Arial"/>
          <w:sz w:val="22"/>
          <w:szCs w:val="22"/>
          <w:lang w:val="en-US"/>
        </w:rPr>
        <w:t>R_i</w:t>
      </w:r>
      <w:r w:rsidRPr="734A9B1F" w:rsidR="734A9B1F">
        <w:rPr>
          <w:rFonts w:ascii="Arial" w:hAnsi="Arial" w:eastAsia="Arial" w:cs="Arial"/>
          <w:sz w:val="22"/>
          <w:szCs w:val="22"/>
          <w:lang w:val="en-US"/>
        </w:rPr>
        <w:t xml:space="preserve"> falls below a deployment threshold </w:t>
      </w:r>
      <w:r w:rsidRPr="734A9B1F" w:rsidR="734A9B1F">
        <w:rPr>
          <w:rFonts w:ascii="Arial" w:hAnsi="Arial" w:eastAsia="Arial" w:cs="Arial"/>
          <w:sz w:val="22"/>
          <w:szCs w:val="22"/>
          <w:lang w:val="en-US"/>
        </w:rPr>
        <w:t>Θ_r</w:t>
      </w:r>
      <w:r w:rsidRPr="734A9B1F" w:rsidR="734A9B1F">
        <w:rPr>
          <w:rFonts w:ascii="Arial" w:hAnsi="Arial" w:eastAsia="Arial" w:cs="Arial"/>
          <w:sz w:val="22"/>
          <w:szCs w:val="22"/>
          <w:lang w:val="en-US"/>
        </w:rPr>
        <w:t xml:space="preserve">, formally: </w:t>
      </w:r>
      <w:r w:rsidRPr="734A9B1F" w:rsidR="734A9B1F">
        <w:rPr>
          <w:rFonts w:ascii="Arial" w:hAnsi="Arial" w:eastAsia="Arial" w:cs="Arial"/>
          <w:sz w:val="22"/>
          <w:szCs w:val="22"/>
          <w:lang w:val="en-US"/>
        </w:rPr>
        <w:t>c_i</w:t>
      </w:r>
      <w:r w:rsidRPr="734A9B1F" w:rsidR="734A9B1F">
        <w:rPr>
          <w:rFonts w:ascii="Arial" w:hAnsi="Arial" w:eastAsia="Arial" w:cs="Arial"/>
          <w:sz w:val="22"/>
          <w:szCs w:val="22"/>
          <w:lang w:val="en-US"/>
        </w:rPr>
        <w:t xml:space="preserve"> ∈ </w:t>
      </w:r>
      <w:r w:rsidRPr="734A9B1F" w:rsidR="734A9B1F">
        <w:rPr>
          <w:rFonts w:ascii="Arial" w:hAnsi="Arial" w:eastAsia="Arial" w:cs="Arial"/>
          <w:sz w:val="22"/>
          <w:szCs w:val="22"/>
          <w:lang w:val="en-US"/>
        </w:rPr>
        <w:t>C_low</w:t>
      </w:r>
      <w:r w:rsidRPr="734A9B1F" w:rsidR="734A9B1F">
        <w:rPr>
          <w:rFonts w:ascii="Arial" w:hAnsi="Arial" w:eastAsia="Arial" w:cs="Arial"/>
          <w:sz w:val="22"/>
          <w:szCs w:val="22"/>
          <w:lang w:val="en-US"/>
        </w:rPr>
        <w:t xml:space="preserve">  </w:t>
      </w:r>
      <w:r w:rsidRPr="734A9B1F" w:rsidR="734A9B1F">
        <w:rPr>
          <w:rFonts w:ascii="Arial" w:hAnsi="Arial" w:eastAsia="Arial" w:cs="Arial"/>
          <w:sz w:val="22"/>
          <w:szCs w:val="22"/>
          <w:lang w:val="en-US"/>
        </w:rPr>
        <w:t>iff</w:t>
      </w:r>
      <w:r w:rsidRPr="734A9B1F" w:rsidR="734A9B1F">
        <w:rPr>
          <w:rFonts w:ascii="Arial" w:hAnsi="Arial" w:eastAsia="Arial" w:cs="Arial"/>
          <w:sz w:val="22"/>
          <w:szCs w:val="22"/>
          <w:lang w:val="en-US"/>
        </w:rPr>
        <w:t xml:space="preserve">  min(</w:t>
      </w:r>
      <w:r w:rsidRPr="734A9B1F" w:rsidR="734A9B1F">
        <w:rPr>
          <w:rFonts w:ascii="Arial" w:hAnsi="Arial" w:eastAsia="Arial" w:cs="Arial"/>
          <w:sz w:val="22"/>
          <w:szCs w:val="22"/>
          <w:lang w:val="en-US"/>
        </w:rPr>
        <w:t>R_i</w:t>
      </w:r>
      <w:r w:rsidRPr="734A9B1F" w:rsidR="734A9B1F">
        <w:rPr>
          <w:rFonts w:ascii="Arial" w:hAnsi="Arial" w:eastAsia="Arial" w:cs="Arial"/>
          <w:sz w:val="22"/>
          <w:szCs w:val="22"/>
          <w:lang w:val="en-US"/>
        </w:rPr>
        <w:t xml:space="preserve">) &lt; </w:t>
      </w:r>
      <w:r w:rsidRPr="734A9B1F" w:rsidR="734A9B1F">
        <w:rPr>
          <w:rFonts w:ascii="Arial" w:hAnsi="Arial" w:eastAsia="Arial" w:cs="Arial"/>
          <w:sz w:val="22"/>
          <w:szCs w:val="22"/>
          <w:lang w:val="en-US"/>
        </w:rPr>
        <w:t>Θ_r</w:t>
      </w:r>
      <w:r w:rsidRPr="734A9B1F" w:rsidR="734A9B1F">
        <w:rPr>
          <w:rFonts w:ascii="Arial" w:hAnsi="Arial" w:eastAsia="Arial" w:cs="Arial"/>
          <w:sz w:val="22"/>
          <w:szCs w:val="22"/>
          <w:lang w:val="en-US"/>
        </w:rPr>
        <w:t>.</w:t>
      </w:r>
    </w:p>
    <w:p xmlns:wp14="http://schemas.microsoft.com/office/word/2010/wordml" w14:paraId="3129F123" wp14:textId="77777777">
      <w:pPr>
        <w:spacing w:before="60" w:after="80"/>
        <w:jc w:val="both"/>
      </w:pPr>
      <w:r w:rsidRPr="734A9B1F" w:rsidR="734A9B1F">
        <w:rPr>
          <w:rFonts w:ascii="Arial" w:hAnsi="Arial" w:eastAsia="Arial" w:cs="Arial"/>
          <w:sz w:val="22"/>
          <w:szCs w:val="22"/>
          <w:lang w:val="en-US"/>
        </w:rPr>
        <w:t xml:space="preserve">This resource profile directly constrains what defensive operations a client can perform locally (e.g., gradient clipping, local anomaly pre-filtering) and what overhead the server can impose on validation of that client's update. Critically, existing robust aggregation schemes ignore </w:t>
      </w:r>
      <w:r w:rsidRPr="734A9B1F" w:rsidR="734A9B1F">
        <w:rPr>
          <w:rFonts w:ascii="Arial" w:hAnsi="Arial" w:eastAsia="Arial" w:cs="Arial"/>
          <w:sz w:val="22"/>
          <w:szCs w:val="22"/>
          <w:lang w:val="en-US"/>
        </w:rPr>
        <w:t>R_i</w:t>
      </w:r>
      <w:r w:rsidRPr="734A9B1F" w:rsidR="734A9B1F">
        <w:rPr>
          <w:rFonts w:ascii="Arial" w:hAnsi="Arial" w:eastAsia="Arial" w:cs="Arial"/>
          <w:sz w:val="22"/>
          <w:szCs w:val="22"/>
          <w:lang w:val="en-US"/>
        </w:rPr>
        <w:t xml:space="preserve"> entirely, applying uniform validation costs across all clients regardless of their capacity.</w:t>
      </w:r>
    </w:p>
    <w:p xmlns:wp14="http://schemas.microsoft.com/office/word/2010/wordml" w14:paraId="39984CF0" wp14:textId="77777777">
      <w:pPr>
        <w:pStyle w:val="Heading2"/>
        <w:spacing w:before="280" w:after="80"/>
      </w:pPr>
      <w:r w:rsidRPr="734A9B1F" w:rsidR="734A9B1F">
        <w:rPr>
          <w:rFonts w:ascii="Arial" w:hAnsi="Arial" w:eastAsia="Arial" w:cs="Arial"/>
          <w:b w:val="1"/>
          <w:bCs w:val="1"/>
          <w:color w:val="2E75B6"/>
          <w:sz w:val="26"/>
          <w:szCs w:val="26"/>
          <w:lang w:val="en-US"/>
        </w:rPr>
        <w:t>1.3  Threat</w:t>
      </w:r>
      <w:r w:rsidRPr="734A9B1F" w:rsidR="734A9B1F">
        <w:rPr>
          <w:rFonts w:ascii="Arial" w:hAnsi="Arial" w:eastAsia="Arial" w:cs="Arial"/>
          <w:b w:val="1"/>
          <w:bCs w:val="1"/>
          <w:color w:val="2E75B6"/>
          <w:sz w:val="26"/>
          <w:szCs w:val="26"/>
          <w:lang w:val="en-US"/>
        </w:rPr>
        <w:t xml:space="preserve"> Model</w:t>
      </w:r>
    </w:p>
    <w:p xmlns:wp14="http://schemas.microsoft.com/office/word/2010/wordml" w14:paraId="6455B2B4" wp14:textId="77777777">
      <w:pPr>
        <w:spacing w:before="200" w:after="60"/>
      </w:pPr>
      <w:r w:rsidRPr="734A9B1F" w:rsidR="734A9B1F">
        <w:rPr>
          <w:rFonts w:ascii="Arial" w:hAnsi="Arial" w:eastAsia="Arial" w:cs="Arial"/>
          <w:b w:val="1"/>
          <w:bCs w:val="1"/>
          <w:i w:val="1"/>
          <w:iCs w:val="1"/>
          <w:color w:val="1F3864"/>
          <w:sz w:val="24"/>
          <w:szCs w:val="24"/>
          <w:lang w:val="en-US"/>
        </w:rPr>
        <w:t>1.3.1  Adversary</w:t>
      </w:r>
      <w:r w:rsidRPr="734A9B1F" w:rsidR="734A9B1F">
        <w:rPr>
          <w:rFonts w:ascii="Arial" w:hAnsi="Arial" w:eastAsia="Arial" w:cs="Arial"/>
          <w:b w:val="1"/>
          <w:bCs w:val="1"/>
          <w:i w:val="1"/>
          <w:iCs w:val="1"/>
          <w:color w:val="1F3864"/>
          <w:sz w:val="24"/>
          <w:szCs w:val="24"/>
          <w:lang w:val="en-US"/>
        </w:rPr>
        <w:t xml:space="preserve"> Capabilities</w:t>
      </w:r>
    </w:p>
    <w:p xmlns:wp14="http://schemas.microsoft.com/office/word/2010/wordml" w14:paraId="62621E0B" wp14:textId="77777777">
      <w:pPr>
        <w:spacing w:before="60" w:after="80"/>
        <w:jc w:val="both"/>
      </w:pPr>
      <w:r w:rsidRPr="734A9B1F" w:rsidR="734A9B1F">
        <w:rPr>
          <w:rFonts w:ascii="Arial" w:hAnsi="Arial" w:eastAsia="Arial" w:cs="Arial"/>
          <w:sz w:val="22"/>
          <w:szCs w:val="22"/>
          <w:lang w:val="en-US"/>
        </w:rPr>
        <w:t xml:space="preserve">We consider a Byzantine threat model in which an adversary controls a </w:t>
      </w:r>
      <w:r w:rsidRPr="734A9B1F" w:rsidR="734A9B1F">
        <w:rPr>
          <w:rFonts w:ascii="Arial" w:hAnsi="Arial" w:eastAsia="Arial" w:cs="Arial"/>
          <w:sz w:val="22"/>
          <w:szCs w:val="22"/>
          <w:lang w:val="en-US"/>
        </w:rPr>
        <w:t>fraction η</w:t>
      </w:r>
      <w:r w:rsidRPr="734A9B1F" w:rsidR="734A9B1F">
        <w:rPr>
          <w:rFonts w:ascii="Arial" w:hAnsi="Arial" w:eastAsia="Arial" w:cs="Arial"/>
          <w:sz w:val="22"/>
          <w:szCs w:val="22"/>
          <w:lang w:val="en-US"/>
        </w:rPr>
        <w:t xml:space="preserve"> of the N clients, i.e., |</w:t>
      </w:r>
      <w:r w:rsidRPr="734A9B1F" w:rsidR="734A9B1F">
        <w:rPr>
          <w:rFonts w:ascii="Arial" w:hAnsi="Arial" w:eastAsia="Arial" w:cs="Arial"/>
          <w:sz w:val="22"/>
          <w:szCs w:val="22"/>
          <w:lang w:val="en-US"/>
        </w:rPr>
        <w:t>C_mal</w:t>
      </w:r>
      <w:r w:rsidRPr="734A9B1F" w:rsidR="734A9B1F">
        <w:rPr>
          <w:rFonts w:ascii="Arial" w:hAnsi="Arial" w:eastAsia="Arial" w:cs="Arial"/>
          <w:sz w:val="22"/>
          <w:szCs w:val="22"/>
          <w:lang w:val="en-US"/>
        </w:rPr>
        <w:t xml:space="preserve">| ≤ </w:t>
      </w:r>
      <w:r w:rsidRPr="734A9B1F" w:rsidR="734A9B1F">
        <w:rPr>
          <w:rFonts w:ascii="Arial" w:hAnsi="Arial" w:eastAsia="Arial" w:cs="Arial"/>
          <w:sz w:val="22"/>
          <w:szCs w:val="22"/>
          <w:lang w:val="en-US"/>
        </w:rPr>
        <w:t>η·N</w:t>
      </w:r>
      <w:r w:rsidRPr="734A9B1F" w:rsidR="734A9B1F">
        <w:rPr>
          <w:rFonts w:ascii="Arial" w:hAnsi="Arial" w:eastAsia="Arial" w:cs="Arial"/>
          <w:sz w:val="22"/>
          <w:szCs w:val="22"/>
          <w:lang w:val="en-US"/>
        </w:rPr>
        <w:t xml:space="preserve"> where η &lt; 0.5. Malicious clients can:</w:t>
      </w:r>
    </w:p>
    <w:p xmlns:wp14="http://schemas.microsoft.com/office/word/2010/wordml" w14:paraId="74300D9E"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Perform data poisoning: manipulate local training data </w:t>
      </w:r>
      <w:r w:rsidRPr="734A9B1F" w:rsidR="734A9B1F">
        <w:rPr>
          <w:rFonts w:ascii="Arial" w:hAnsi="Arial" w:eastAsia="Arial" w:cs="Arial"/>
          <w:sz w:val="22"/>
          <w:szCs w:val="22"/>
          <w:lang w:val="en-US"/>
        </w:rPr>
        <w:t>D_i</w:t>
      </w:r>
      <w:r w:rsidRPr="734A9B1F" w:rsidR="734A9B1F">
        <w:rPr>
          <w:rFonts w:ascii="Arial" w:hAnsi="Arial" w:eastAsia="Arial" w:cs="Arial"/>
          <w:sz w:val="22"/>
          <w:szCs w:val="22"/>
          <w:lang w:val="en-US"/>
        </w:rPr>
        <w:t xml:space="preserve"> to shift the local gradient.</w:t>
      </w:r>
    </w:p>
    <w:p xmlns:wp14="http://schemas.microsoft.com/office/word/2010/wordml" w14:paraId="0F898A84"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Perform model poisoning: directly craft a malicious update </w:t>
      </w:r>
      <w:r w:rsidRPr="734A9B1F" w:rsidR="734A9B1F">
        <w:rPr>
          <w:rFonts w:ascii="Arial" w:hAnsi="Arial" w:eastAsia="Arial" w:cs="Arial"/>
          <w:sz w:val="22"/>
          <w:szCs w:val="22"/>
          <w:lang w:val="en-US"/>
        </w:rPr>
        <w:t>Δw_i</w:t>
      </w:r>
      <w:r w:rsidRPr="734A9B1F" w:rsidR="734A9B1F">
        <w:rPr>
          <w:rFonts w:ascii="Arial" w:hAnsi="Arial" w:eastAsia="Arial" w:cs="Arial"/>
          <w:sz w:val="22"/>
          <w:szCs w:val="22"/>
          <w:lang w:val="en-US"/>
        </w:rPr>
        <w:t xml:space="preserve"> without any relation to local data.</w:t>
      </w:r>
    </w:p>
    <w:p xmlns:wp14="http://schemas.microsoft.com/office/word/2010/wordml" w14:paraId="0FEEC504" wp14:textId="77777777">
      <w:pPr>
        <w:pStyle w:val="ListParagraph"/>
        <w:numPr>
          <w:ilvl w:val="0"/>
          <w:numId w:val="2"/>
        </w:numPr>
        <w:spacing w:before="40" w:after="40"/>
      </w:pPr>
      <w:r>
        <w:rPr>
          <w:rFonts w:ascii="Arial" w:hAnsi="Arial" w:eastAsia="Arial" w:cs="Arial"/>
          <w:sz w:val="22"/>
          <w:szCs w:val="22"/>
        </w:rPr>
        <w:t xml:space="preserve">Perform label-flipping: systematically mislabel a target class to cause targeted misclassification.</w:t>
      </w:r>
    </w:p>
    <w:p xmlns:wp14="http://schemas.microsoft.com/office/word/2010/wordml" w14:paraId="3F8F0256"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Mimic benign </w:t>
      </w:r>
      <w:r w:rsidRPr="734A9B1F" w:rsidR="734A9B1F">
        <w:rPr>
          <w:rFonts w:ascii="Arial" w:hAnsi="Arial" w:eastAsia="Arial" w:cs="Arial"/>
          <w:sz w:val="22"/>
          <w:szCs w:val="22"/>
          <w:lang w:val="en-US"/>
        </w:rPr>
        <w:t>behaviour</w:t>
      </w:r>
      <w:r w:rsidRPr="734A9B1F" w:rsidR="734A9B1F">
        <w:rPr>
          <w:rFonts w:ascii="Arial" w:hAnsi="Arial" w:eastAsia="Arial" w:cs="Arial"/>
          <w:sz w:val="22"/>
          <w:szCs w:val="22"/>
          <w:lang w:val="en-US"/>
        </w:rPr>
        <w:t xml:space="preserve">: craft updates whose statistical fingerprint resembles legitimate non-IID divergence to evade global-threshold filters such as Krum or </w:t>
      </w:r>
      <w:r w:rsidRPr="734A9B1F" w:rsidR="734A9B1F">
        <w:rPr>
          <w:rFonts w:ascii="Arial" w:hAnsi="Arial" w:eastAsia="Arial" w:cs="Arial"/>
          <w:sz w:val="22"/>
          <w:szCs w:val="22"/>
          <w:lang w:val="en-US"/>
        </w:rPr>
        <w:t>FLTrust</w:t>
      </w:r>
      <w:r w:rsidRPr="734A9B1F" w:rsidR="734A9B1F">
        <w:rPr>
          <w:rFonts w:ascii="Arial" w:hAnsi="Arial" w:eastAsia="Arial" w:cs="Arial"/>
          <w:sz w:val="22"/>
          <w:szCs w:val="22"/>
          <w:lang w:val="en-US"/>
        </w:rPr>
        <w:t>.</w:t>
      </w:r>
    </w:p>
    <w:p xmlns:wp14="http://schemas.microsoft.com/office/word/2010/wordml" w14:paraId="6A05A809" wp14:textId="77777777">
      <w:pPr>
        <w:spacing w:before="80" w:after="0"/>
      </w:pPr>
      <w:r/>
    </w:p>
    <w:p xmlns:wp14="http://schemas.microsoft.com/office/word/2010/wordml" w14:paraId="0036CEAB" wp14:textId="77777777">
      <w:pPr>
        <w:spacing w:before="60" w:after="80"/>
        <w:jc w:val="both"/>
      </w:pPr>
      <w:r w:rsidRPr="734A9B1F" w:rsidR="734A9B1F">
        <w:rPr>
          <w:rFonts w:ascii="Arial" w:hAnsi="Arial" w:eastAsia="Arial" w:cs="Arial"/>
          <w:sz w:val="22"/>
          <w:szCs w:val="22"/>
          <w:lang w:val="en-US"/>
        </w:rPr>
        <w:t xml:space="preserve">The last capability — </w:t>
      </w:r>
      <w:r w:rsidRPr="734A9B1F" w:rsidR="734A9B1F">
        <w:rPr>
          <w:rFonts w:ascii="Arial" w:hAnsi="Arial" w:eastAsia="Arial" w:cs="Arial"/>
          <w:b w:val="1"/>
          <w:bCs w:val="1"/>
          <w:sz w:val="22"/>
          <w:szCs w:val="22"/>
          <w:lang w:val="en-US"/>
        </w:rPr>
        <w:t>adversarial mimicry of non-IID divergence</w:t>
      </w:r>
      <w:r w:rsidRPr="734A9B1F" w:rsidR="734A9B1F">
        <w:rPr>
          <w:rFonts w:ascii="Arial" w:hAnsi="Arial" w:eastAsia="Arial" w:cs="Arial"/>
          <w:sz w:val="22"/>
          <w:szCs w:val="22"/>
          <w:lang w:val="en-US"/>
        </w:rPr>
        <w:t xml:space="preserve"> — is the central threat that existing </w:t>
      </w:r>
      <w:r w:rsidRPr="734A9B1F" w:rsidR="734A9B1F">
        <w:rPr>
          <w:rFonts w:ascii="Arial" w:hAnsi="Arial" w:eastAsia="Arial" w:cs="Arial"/>
          <w:sz w:val="22"/>
          <w:szCs w:val="22"/>
          <w:lang w:val="en-US"/>
        </w:rPr>
        <w:t>defences</w:t>
      </w:r>
      <w:r w:rsidRPr="734A9B1F" w:rsidR="734A9B1F">
        <w:rPr>
          <w:rFonts w:ascii="Arial" w:hAnsi="Arial" w:eastAsia="Arial" w:cs="Arial"/>
          <w:sz w:val="22"/>
          <w:szCs w:val="22"/>
          <w:lang w:val="en-US"/>
        </w:rPr>
        <w:t xml:space="preserve"> </w:t>
      </w:r>
      <w:r w:rsidRPr="734A9B1F" w:rsidR="734A9B1F">
        <w:rPr>
          <w:rFonts w:ascii="Arial" w:hAnsi="Arial" w:eastAsia="Arial" w:cs="Arial"/>
          <w:sz w:val="22"/>
          <w:szCs w:val="22"/>
          <w:lang w:val="en-US"/>
        </w:rPr>
        <w:t>fail to</w:t>
      </w:r>
      <w:r w:rsidRPr="734A9B1F" w:rsidR="734A9B1F">
        <w:rPr>
          <w:rFonts w:ascii="Arial" w:hAnsi="Arial" w:eastAsia="Arial" w:cs="Arial"/>
          <w:sz w:val="22"/>
          <w:szCs w:val="22"/>
          <w:lang w:val="en-US"/>
        </w:rPr>
        <w:t xml:space="preserve"> handle. We term this the </w:t>
      </w:r>
      <w:r w:rsidRPr="734A9B1F" w:rsidR="734A9B1F">
        <w:rPr>
          <w:rFonts w:ascii="Arial" w:hAnsi="Arial" w:eastAsia="Arial" w:cs="Arial"/>
          <w:b w:val="1"/>
          <w:bCs w:val="1"/>
          <w:color w:val="2E75B6"/>
          <w:sz w:val="22"/>
          <w:szCs w:val="22"/>
          <w:lang w:val="en-US"/>
        </w:rPr>
        <w:t>Non-IID Masquerade Attack (NIMA)</w:t>
      </w:r>
      <w:r w:rsidRPr="734A9B1F" w:rsidR="734A9B1F">
        <w:rPr>
          <w:rFonts w:ascii="Arial" w:hAnsi="Arial" w:eastAsia="Arial" w:cs="Arial"/>
          <w:sz w:val="22"/>
          <w:szCs w:val="22"/>
          <w:lang w:val="en-US"/>
        </w:rPr>
        <w:t>, and it is the primary attack vector motivating this framework.</w:t>
      </w:r>
    </w:p>
    <w:p xmlns:wp14="http://schemas.microsoft.com/office/word/2010/wordml" w14:paraId="6A689FD6" wp14:textId="77777777">
      <w:pPr>
        <w:spacing w:before="200" w:after="60"/>
      </w:pPr>
      <w:r w:rsidRPr="734A9B1F" w:rsidR="734A9B1F">
        <w:rPr>
          <w:rFonts w:ascii="Arial" w:hAnsi="Arial" w:eastAsia="Arial" w:cs="Arial"/>
          <w:b w:val="1"/>
          <w:bCs w:val="1"/>
          <w:i w:val="1"/>
          <w:iCs w:val="1"/>
          <w:color w:val="1F3864"/>
          <w:sz w:val="24"/>
          <w:szCs w:val="24"/>
          <w:lang w:val="en-US"/>
        </w:rPr>
        <w:t>1.3.2  Adversary</w:t>
      </w:r>
      <w:r w:rsidRPr="734A9B1F" w:rsidR="734A9B1F">
        <w:rPr>
          <w:rFonts w:ascii="Arial" w:hAnsi="Arial" w:eastAsia="Arial" w:cs="Arial"/>
          <w:b w:val="1"/>
          <w:bCs w:val="1"/>
          <w:i w:val="1"/>
          <w:iCs w:val="1"/>
          <w:color w:val="1F3864"/>
          <w:sz w:val="24"/>
          <w:szCs w:val="24"/>
          <w:lang w:val="en-US"/>
        </w:rPr>
        <w:t xml:space="preserve"> Knowledge</w:t>
      </w:r>
    </w:p>
    <w:p xmlns:wp14="http://schemas.microsoft.com/office/word/2010/wordml" w14:paraId="7BA972EE" wp14:textId="77777777">
      <w:pPr>
        <w:spacing w:before="60" w:after="80"/>
        <w:jc w:val="both"/>
      </w:pPr>
      <w:r>
        <w:rPr>
          <w:rFonts w:ascii="Arial" w:hAnsi="Arial" w:eastAsia="Arial" w:cs="Arial"/>
          <w:sz w:val="22"/>
          <w:szCs w:val="22"/>
        </w:rPr>
        <w:t xml:space="preserve">We assume a white-box threat model with respect to the global model architecture and the aggregation algorithm, as this is standard in FL adversarial literature (Blanchard et al., 2017; Fang et al., 2020). The adversary does not have access to other clients' local data or resource profiles. The server is assumed to be honest-but-curious (semi-trusted).</w:t>
      </w:r>
    </w:p>
    <w:p xmlns:wp14="http://schemas.microsoft.com/office/word/2010/wordml" w14:paraId="0D7474D9" wp14:textId="77777777">
      <w:pPr>
        <w:pStyle w:val="Heading2"/>
        <w:spacing w:before="280" w:after="80"/>
      </w:pPr>
      <w:r w:rsidRPr="734A9B1F" w:rsidR="734A9B1F">
        <w:rPr>
          <w:rFonts w:ascii="Arial" w:hAnsi="Arial" w:eastAsia="Arial" w:cs="Arial"/>
          <w:b w:val="1"/>
          <w:bCs w:val="1"/>
          <w:color w:val="2E75B6"/>
          <w:sz w:val="26"/>
          <w:szCs w:val="26"/>
          <w:lang w:val="en-US"/>
        </w:rPr>
        <w:t>1.4  The</w:t>
      </w:r>
      <w:r w:rsidRPr="734A9B1F" w:rsidR="734A9B1F">
        <w:rPr>
          <w:rFonts w:ascii="Arial" w:hAnsi="Arial" w:eastAsia="Arial" w:cs="Arial"/>
          <w:b w:val="1"/>
          <w:bCs w:val="1"/>
          <w:color w:val="2E75B6"/>
          <w:sz w:val="26"/>
          <w:szCs w:val="26"/>
          <w:lang w:val="en-US"/>
        </w:rPr>
        <w:t xml:space="preserve"> Core Research Problem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34A9B1F" w14:paraId="77AECBD1" wp14:textId="77777777">
        <w:tc>
          <w:tcPr>
            <w:tcW w:w="9360" w:type="dxa"/>
            <w:tcBorders>
              <w:top w:val="single" w:color="CCCCCC" w:sz="1"/>
              <w:left w:val="single" w:color="CCCCCC" w:sz="1"/>
              <w:bottom w:val="single" w:color="CCCCCC" w:sz="1"/>
              <w:right w:val="single" w:color="CCCCCC" w:sz="1"/>
            </w:tcBorders>
            <w:shd w:val="clear" w:color="auto" w:fill="D6E4F7"/>
            <w:tcMar>
              <w:top w:w="120" w:type="dxa"/>
              <w:left w:w="200" w:type="dxa"/>
              <w:bottom w:w="120" w:type="dxa"/>
              <w:right w:w="200" w:type="dxa"/>
            </w:tcMar>
          </w:tcPr>
          <w:p w14:paraId="53996F79" wp14:textId="77777777">
            <w:pPr>
              <w:jc w:val="both"/>
            </w:pPr>
            <w:r w:rsidRPr="734A9B1F" w:rsidR="734A9B1F">
              <w:rPr>
                <w:rFonts w:ascii="Arial" w:hAnsi="Arial" w:eastAsia="Arial" w:cs="Arial"/>
                <w:i w:val="1"/>
                <w:iCs w:val="1"/>
                <w:color w:val="1F3864"/>
                <w:sz w:val="20"/>
                <w:szCs w:val="20"/>
                <w:lang w:val="en-US"/>
              </w:rPr>
              <w:t xml:space="preserve">Core Problem Statement: Standard Byzantine-robust aggregation rules (Krum, </w:t>
            </w:r>
            <w:r w:rsidRPr="734A9B1F" w:rsidR="734A9B1F">
              <w:rPr>
                <w:rFonts w:ascii="Arial" w:hAnsi="Arial" w:eastAsia="Arial" w:cs="Arial"/>
                <w:i w:val="1"/>
                <w:iCs w:val="1"/>
                <w:color w:val="1F3864"/>
                <w:sz w:val="20"/>
                <w:szCs w:val="20"/>
                <w:lang w:val="en-US"/>
              </w:rPr>
              <w:t>FLTrust</w:t>
            </w:r>
            <w:r w:rsidRPr="734A9B1F" w:rsidR="734A9B1F">
              <w:rPr>
                <w:rFonts w:ascii="Arial" w:hAnsi="Arial" w:eastAsia="Arial" w:cs="Arial"/>
                <w:i w:val="1"/>
                <w:iCs w:val="1"/>
                <w:color w:val="1F3864"/>
                <w:sz w:val="20"/>
                <w:szCs w:val="20"/>
                <w:lang w:val="en-US"/>
              </w:rPr>
              <w:t>, FLAME, RFA) apply a single global anomaly threshold to all client updates. Under non-IID conditions in heterogeneous IoT deployments, this leads to two simultaneous failure modes: (</w:t>
            </w:r>
            <w:r w:rsidRPr="734A9B1F" w:rsidR="734A9B1F">
              <w:rPr>
                <w:rFonts w:ascii="Arial" w:hAnsi="Arial" w:eastAsia="Arial" w:cs="Arial"/>
                <w:i w:val="1"/>
                <w:iCs w:val="1"/>
                <w:color w:val="1F3864"/>
                <w:sz w:val="20"/>
                <w:szCs w:val="20"/>
                <w:lang w:val="en-US"/>
              </w:rPr>
              <w:t>i</w:t>
            </w:r>
            <w:r w:rsidRPr="734A9B1F" w:rsidR="734A9B1F">
              <w:rPr>
                <w:rFonts w:ascii="Arial" w:hAnsi="Arial" w:eastAsia="Arial" w:cs="Arial"/>
                <w:i w:val="1"/>
                <w:iCs w:val="1"/>
                <w:color w:val="1F3864"/>
                <w:sz w:val="20"/>
                <w:szCs w:val="20"/>
                <w:lang w:val="en-US"/>
              </w:rPr>
              <w:t>) false rejection of legitimate but statistically divergent benign clients (low-capacity devices with skewed local data), and (ii) false acceptance of adversarial updates crafted to mimic non-IID divergence. No existing scheme jointly resolves both failure modes under resource heterogeneity constraints.</w:t>
            </w:r>
          </w:p>
        </w:tc>
      </w:tr>
    </w:tbl>
    <w:p xmlns:wp14="http://schemas.microsoft.com/office/word/2010/wordml" w14:paraId="5A39BBE3" wp14:textId="77777777">
      <w:pPr>
        <w:spacing w:before="80" w:after="0"/>
      </w:pPr>
      <w:r/>
    </w:p>
    <w:p xmlns:wp14="http://schemas.microsoft.com/office/word/2010/wordml" w14:paraId="3994175F" wp14:textId="77777777">
      <w:pPr>
        <w:spacing w:before="60" w:after="80"/>
        <w:jc w:val="both"/>
      </w:pPr>
      <w:r w:rsidRPr="734A9B1F" w:rsidR="734A9B1F">
        <w:rPr>
          <w:rFonts w:ascii="Arial" w:hAnsi="Arial" w:eastAsia="Arial" w:cs="Arial"/>
          <w:sz w:val="22"/>
          <w:szCs w:val="22"/>
          <w:lang w:val="en-US"/>
        </w:rPr>
        <w:t>Formally, let ψ(</w:t>
      </w:r>
      <w:r w:rsidRPr="734A9B1F" w:rsidR="734A9B1F">
        <w:rPr>
          <w:rFonts w:ascii="Arial" w:hAnsi="Arial" w:eastAsia="Arial" w:cs="Arial"/>
          <w:sz w:val="22"/>
          <w:szCs w:val="22"/>
          <w:lang w:val="en-US"/>
        </w:rPr>
        <w:t>Δw_i</w:t>
      </w:r>
      <w:r w:rsidRPr="734A9B1F" w:rsidR="734A9B1F">
        <w:rPr>
          <w:rFonts w:ascii="Arial" w:hAnsi="Arial" w:eastAsia="Arial" w:cs="Arial"/>
          <w:sz w:val="22"/>
          <w:szCs w:val="22"/>
          <w:lang w:val="en-US"/>
        </w:rPr>
        <w:t xml:space="preserve">) denote a </w:t>
      </w:r>
      <w:r w:rsidRPr="734A9B1F" w:rsidR="734A9B1F">
        <w:rPr>
          <w:rFonts w:ascii="Arial" w:hAnsi="Arial" w:eastAsia="Arial" w:cs="Arial"/>
          <w:sz w:val="22"/>
          <w:szCs w:val="22"/>
          <w:lang w:val="en-US"/>
        </w:rPr>
        <w:t>defence</w:t>
      </w:r>
      <w:r w:rsidRPr="734A9B1F" w:rsidR="734A9B1F">
        <w:rPr>
          <w:rFonts w:ascii="Arial" w:hAnsi="Arial" w:eastAsia="Arial" w:cs="Arial"/>
          <w:sz w:val="22"/>
          <w:szCs w:val="22"/>
          <w:lang w:val="en-US"/>
        </w:rPr>
        <w:t xml:space="preserve"> scoring function that maps a client update to a trust score. The failure modes are defined as:</w:t>
      </w:r>
    </w:p>
    <w:p xmlns:wp14="http://schemas.microsoft.com/office/word/2010/wordml" w14:paraId="155D6D9D" wp14:textId="77777777">
      <w:pPr>
        <w:spacing w:before="100" w:after="100"/>
        <w:jc w:val="center"/>
      </w:pPr>
      <w:r w:rsidRPr="734A9B1F" w:rsidR="734A9B1F">
        <w:rPr>
          <w:rFonts w:ascii="Courier New" w:hAnsi="Courier New" w:eastAsia="Courier New" w:cs="Courier New"/>
          <w:i w:val="1"/>
          <w:iCs w:val="1"/>
          <w:sz w:val="22"/>
          <w:szCs w:val="22"/>
          <w:lang w:val="en-US"/>
        </w:rPr>
        <w:t>False Rejection (FR):   ψ(</w:t>
      </w:r>
      <w:r w:rsidRPr="734A9B1F" w:rsidR="734A9B1F">
        <w:rPr>
          <w:rFonts w:ascii="Courier New" w:hAnsi="Courier New" w:eastAsia="Courier New" w:cs="Courier New"/>
          <w:i w:val="1"/>
          <w:iCs w:val="1"/>
          <w:sz w:val="22"/>
          <w:szCs w:val="22"/>
          <w:lang w:val="en-US"/>
        </w:rPr>
        <w:t>Δw_i</w:t>
      </w:r>
      <w:r w:rsidRPr="734A9B1F" w:rsidR="734A9B1F">
        <w:rPr>
          <w:rFonts w:ascii="Courier New" w:hAnsi="Courier New" w:eastAsia="Courier New" w:cs="Courier New"/>
          <w:i w:val="1"/>
          <w:iCs w:val="1"/>
          <w:sz w:val="22"/>
          <w:szCs w:val="22"/>
          <w:lang w:val="en-US"/>
        </w:rPr>
        <w:t xml:space="preserve">) &lt; </w:t>
      </w:r>
      <w:r w:rsidRPr="734A9B1F" w:rsidR="734A9B1F">
        <w:rPr>
          <w:rFonts w:ascii="Courier New" w:hAnsi="Courier New" w:eastAsia="Courier New" w:cs="Courier New"/>
          <w:i w:val="1"/>
          <w:iCs w:val="1"/>
          <w:sz w:val="22"/>
          <w:szCs w:val="22"/>
          <w:lang w:val="en-US"/>
        </w:rPr>
        <w:t>τ_global</w:t>
      </w:r>
      <w:r w:rsidRPr="734A9B1F" w:rsidR="734A9B1F">
        <w:rPr>
          <w:rFonts w:ascii="Courier New" w:hAnsi="Courier New" w:eastAsia="Courier New" w:cs="Courier New"/>
          <w:i w:val="1"/>
          <w:iCs w:val="1"/>
          <w:sz w:val="22"/>
          <w:szCs w:val="22"/>
          <w:lang w:val="en-US"/>
        </w:rPr>
        <w:t xml:space="preserve">   for benign </w:t>
      </w:r>
      <w:r w:rsidRPr="734A9B1F" w:rsidR="734A9B1F">
        <w:rPr>
          <w:rFonts w:ascii="Courier New" w:hAnsi="Courier New" w:eastAsia="Courier New" w:cs="Courier New"/>
          <w:i w:val="1"/>
          <w:iCs w:val="1"/>
          <w:sz w:val="22"/>
          <w:szCs w:val="22"/>
          <w:lang w:val="en-US"/>
        </w:rPr>
        <w:t>c_i</w:t>
      </w:r>
      <w:r w:rsidRPr="734A9B1F" w:rsidR="734A9B1F">
        <w:rPr>
          <w:rFonts w:ascii="Courier New" w:hAnsi="Courier New" w:eastAsia="Courier New" w:cs="Courier New"/>
          <w:i w:val="1"/>
          <w:iCs w:val="1"/>
          <w:sz w:val="22"/>
          <w:szCs w:val="22"/>
          <w:lang w:val="en-US"/>
        </w:rPr>
        <w:t xml:space="preserve"> with high data heterogeneity</w:t>
      </w:r>
    </w:p>
    <w:p xmlns:wp14="http://schemas.microsoft.com/office/word/2010/wordml" w14:paraId="36AEDF11" wp14:textId="77777777">
      <w:pPr>
        <w:spacing w:before="100" w:after="100"/>
        <w:jc w:val="center"/>
      </w:pPr>
      <w:r w:rsidRPr="734A9B1F" w:rsidR="734A9B1F">
        <w:rPr>
          <w:rFonts w:ascii="Courier New" w:hAnsi="Courier New" w:eastAsia="Courier New" w:cs="Courier New"/>
          <w:i w:val="1"/>
          <w:iCs w:val="1"/>
          <w:sz w:val="22"/>
          <w:szCs w:val="22"/>
          <w:lang w:val="en-US"/>
        </w:rPr>
        <w:t>False Acceptance (FA):  ψ(</w:t>
      </w:r>
      <w:r w:rsidRPr="734A9B1F" w:rsidR="734A9B1F">
        <w:rPr>
          <w:rFonts w:ascii="Courier New" w:hAnsi="Courier New" w:eastAsia="Courier New" w:cs="Courier New"/>
          <w:i w:val="1"/>
          <w:iCs w:val="1"/>
          <w:sz w:val="22"/>
          <w:szCs w:val="22"/>
          <w:lang w:val="en-US"/>
        </w:rPr>
        <w:t>Δw_i</w:t>
      </w:r>
      <w:r w:rsidRPr="734A9B1F" w:rsidR="734A9B1F">
        <w:rPr>
          <w:rFonts w:ascii="Courier New" w:hAnsi="Courier New" w:eastAsia="Courier New" w:cs="Courier New"/>
          <w:i w:val="1"/>
          <w:iCs w:val="1"/>
          <w:sz w:val="22"/>
          <w:szCs w:val="22"/>
          <w:lang w:val="en-US"/>
        </w:rPr>
        <w:t xml:space="preserve">) ≥ </w:t>
      </w:r>
      <w:r w:rsidRPr="734A9B1F" w:rsidR="734A9B1F">
        <w:rPr>
          <w:rFonts w:ascii="Courier New" w:hAnsi="Courier New" w:eastAsia="Courier New" w:cs="Courier New"/>
          <w:i w:val="1"/>
          <w:iCs w:val="1"/>
          <w:sz w:val="22"/>
          <w:szCs w:val="22"/>
          <w:lang w:val="en-US"/>
        </w:rPr>
        <w:t>τ_global</w:t>
      </w:r>
      <w:r w:rsidRPr="734A9B1F" w:rsidR="734A9B1F">
        <w:rPr>
          <w:rFonts w:ascii="Courier New" w:hAnsi="Courier New" w:eastAsia="Courier New" w:cs="Courier New"/>
          <w:i w:val="1"/>
          <w:iCs w:val="1"/>
          <w:sz w:val="22"/>
          <w:szCs w:val="22"/>
          <w:lang w:val="en-US"/>
        </w:rPr>
        <w:t xml:space="preserve">   for malicious </w:t>
      </w:r>
      <w:r w:rsidRPr="734A9B1F" w:rsidR="734A9B1F">
        <w:rPr>
          <w:rFonts w:ascii="Courier New" w:hAnsi="Courier New" w:eastAsia="Courier New" w:cs="Courier New"/>
          <w:i w:val="1"/>
          <w:iCs w:val="1"/>
          <w:sz w:val="22"/>
          <w:szCs w:val="22"/>
          <w:lang w:val="en-US"/>
        </w:rPr>
        <w:t>c_i</w:t>
      </w:r>
      <w:r w:rsidRPr="734A9B1F" w:rsidR="734A9B1F">
        <w:rPr>
          <w:rFonts w:ascii="Courier New" w:hAnsi="Courier New" w:eastAsia="Courier New" w:cs="Courier New"/>
          <w:i w:val="1"/>
          <w:iCs w:val="1"/>
          <w:sz w:val="22"/>
          <w:szCs w:val="22"/>
          <w:lang w:val="en-US"/>
        </w:rPr>
        <w:t xml:space="preserve"> using NIMA</w:t>
      </w:r>
    </w:p>
    <w:p xmlns:wp14="http://schemas.microsoft.com/office/word/2010/wordml" w14:paraId="0B958A2A" wp14:textId="77777777">
      <w:pPr>
        <w:spacing w:before="60" w:after="80"/>
        <w:jc w:val="both"/>
      </w:pPr>
      <w:r w:rsidRPr="734A9B1F" w:rsidR="734A9B1F">
        <w:rPr>
          <w:rFonts w:ascii="Arial" w:hAnsi="Arial" w:eastAsia="Arial" w:cs="Arial"/>
          <w:sz w:val="22"/>
          <w:szCs w:val="22"/>
          <w:lang w:val="en-US"/>
        </w:rPr>
        <w:t xml:space="preserve">The problem is therefore to design a </w:t>
      </w:r>
      <w:r w:rsidRPr="734A9B1F" w:rsidR="734A9B1F">
        <w:rPr>
          <w:rFonts w:ascii="Arial" w:hAnsi="Arial" w:eastAsia="Arial" w:cs="Arial"/>
          <w:b w:val="1"/>
          <w:bCs w:val="1"/>
          <w:color w:val="2E75B6"/>
          <w:sz w:val="22"/>
          <w:szCs w:val="22"/>
          <w:lang w:val="en-US"/>
        </w:rPr>
        <w:t xml:space="preserve">client-profile-aware </w:t>
      </w:r>
      <w:r w:rsidRPr="734A9B1F" w:rsidR="734A9B1F">
        <w:rPr>
          <w:rFonts w:ascii="Arial" w:hAnsi="Arial" w:eastAsia="Arial" w:cs="Arial"/>
          <w:b w:val="1"/>
          <w:bCs w:val="1"/>
          <w:color w:val="2E75B6"/>
          <w:sz w:val="22"/>
          <w:szCs w:val="22"/>
          <w:lang w:val="en-US"/>
        </w:rPr>
        <w:t>defence</w:t>
      </w:r>
      <w:r w:rsidRPr="734A9B1F" w:rsidR="734A9B1F">
        <w:rPr>
          <w:rFonts w:ascii="Arial" w:hAnsi="Arial" w:eastAsia="Arial" w:cs="Arial"/>
          <w:b w:val="1"/>
          <w:bCs w:val="1"/>
          <w:color w:val="2E75B6"/>
          <w:sz w:val="22"/>
          <w:szCs w:val="22"/>
          <w:lang w:val="en-US"/>
        </w:rPr>
        <w:t xml:space="preserve"> function  ψ*(</w:t>
      </w:r>
      <w:r w:rsidRPr="734A9B1F" w:rsidR="734A9B1F">
        <w:rPr>
          <w:rFonts w:ascii="Arial" w:hAnsi="Arial" w:eastAsia="Arial" w:cs="Arial"/>
          <w:b w:val="1"/>
          <w:bCs w:val="1"/>
          <w:color w:val="2E75B6"/>
          <w:sz w:val="22"/>
          <w:szCs w:val="22"/>
          <w:lang w:val="en-US"/>
        </w:rPr>
        <w:t>Δw_i</w:t>
      </w:r>
      <w:r w:rsidRPr="734A9B1F" w:rsidR="734A9B1F">
        <w:rPr>
          <w:rFonts w:ascii="Arial" w:hAnsi="Arial" w:eastAsia="Arial" w:cs="Arial"/>
          <w:b w:val="1"/>
          <w:bCs w:val="1"/>
          <w:color w:val="2E75B6"/>
          <w:sz w:val="22"/>
          <w:szCs w:val="22"/>
          <w:lang w:val="en-US"/>
        </w:rPr>
        <w:t xml:space="preserve"> | </w:t>
      </w:r>
      <w:r w:rsidRPr="734A9B1F" w:rsidR="734A9B1F">
        <w:rPr>
          <w:rFonts w:ascii="Arial" w:hAnsi="Arial" w:eastAsia="Arial" w:cs="Arial"/>
          <w:b w:val="1"/>
          <w:bCs w:val="1"/>
          <w:color w:val="2E75B6"/>
          <w:sz w:val="22"/>
          <w:szCs w:val="22"/>
          <w:lang w:val="en-US"/>
        </w:rPr>
        <w:t>R_i</w:t>
      </w:r>
      <w:r w:rsidRPr="734A9B1F" w:rsidR="734A9B1F">
        <w:rPr>
          <w:rFonts w:ascii="Arial" w:hAnsi="Arial" w:eastAsia="Arial" w:cs="Arial"/>
          <w:b w:val="1"/>
          <w:bCs w:val="1"/>
          <w:color w:val="2E75B6"/>
          <w:sz w:val="22"/>
          <w:szCs w:val="22"/>
          <w:lang w:val="en-US"/>
        </w:rPr>
        <w:t xml:space="preserve">, </w:t>
      </w:r>
      <w:r w:rsidRPr="734A9B1F" w:rsidR="734A9B1F">
        <w:rPr>
          <w:rFonts w:ascii="Arial" w:hAnsi="Arial" w:eastAsia="Arial" w:cs="Arial"/>
          <w:b w:val="1"/>
          <w:bCs w:val="1"/>
          <w:color w:val="2E75B6"/>
          <w:sz w:val="22"/>
          <w:szCs w:val="22"/>
          <w:lang w:val="en-US"/>
        </w:rPr>
        <w:t>P_i</w:t>
      </w:r>
      <w:r w:rsidRPr="734A9B1F" w:rsidR="734A9B1F">
        <w:rPr>
          <w:rFonts w:ascii="Arial" w:hAnsi="Arial" w:eastAsia="Arial" w:cs="Arial"/>
          <w:b w:val="1"/>
          <w:bCs w:val="1"/>
          <w:color w:val="2E75B6"/>
          <w:sz w:val="22"/>
          <w:szCs w:val="22"/>
          <w:lang w:val="en-US"/>
        </w:rPr>
        <w:t xml:space="preserve">, </w:t>
      </w:r>
      <w:r w:rsidRPr="734A9B1F" w:rsidR="734A9B1F">
        <w:rPr>
          <w:rFonts w:ascii="Arial" w:hAnsi="Arial" w:eastAsia="Arial" w:cs="Arial"/>
          <w:b w:val="1"/>
          <w:bCs w:val="1"/>
          <w:color w:val="2E75B6"/>
          <w:sz w:val="22"/>
          <w:szCs w:val="22"/>
          <w:lang w:val="en-US"/>
        </w:rPr>
        <w:t>H_i</w:t>
      </w:r>
      <w:r w:rsidRPr="734A9B1F" w:rsidR="734A9B1F">
        <w:rPr>
          <w:rFonts w:ascii="Arial" w:hAnsi="Arial" w:eastAsia="Arial" w:cs="Arial"/>
          <w:b w:val="1"/>
          <w:bCs w:val="1"/>
          <w:color w:val="2E75B6"/>
          <w:sz w:val="22"/>
          <w:szCs w:val="22"/>
          <w:lang w:val="en-US"/>
        </w:rPr>
        <w:t>)</w:t>
      </w:r>
      <w:r w:rsidRPr="734A9B1F" w:rsidR="734A9B1F">
        <w:rPr>
          <w:rFonts w:ascii="Arial" w:hAnsi="Arial" w:eastAsia="Arial" w:cs="Arial"/>
          <w:sz w:val="22"/>
          <w:szCs w:val="22"/>
          <w:lang w:val="en-US"/>
        </w:rPr>
        <w:t xml:space="preserve">  that incorporates the resource profile </w:t>
      </w:r>
      <w:r w:rsidRPr="734A9B1F" w:rsidR="734A9B1F">
        <w:rPr>
          <w:rFonts w:ascii="Arial" w:hAnsi="Arial" w:eastAsia="Arial" w:cs="Arial"/>
          <w:sz w:val="22"/>
          <w:szCs w:val="22"/>
          <w:lang w:val="en-US"/>
        </w:rPr>
        <w:t>R_i</w:t>
      </w:r>
      <w:r w:rsidRPr="734A9B1F" w:rsidR="734A9B1F">
        <w:rPr>
          <w:rFonts w:ascii="Arial" w:hAnsi="Arial" w:eastAsia="Arial" w:cs="Arial"/>
          <w:sz w:val="22"/>
          <w:szCs w:val="22"/>
          <w:lang w:val="en-US"/>
        </w:rPr>
        <w:t xml:space="preserve">, estimated data distribution </w:t>
      </w:r>
      <w:r w:rsidRPr="734A9B1F" w:rsidR="734A9B1F">
        <w:rPr>
          <w:rFonts w:ascii="Arial" w:hAnsi="Arial" w:eastAsia="Arial" w:cs="Arial"/>
          <w:sz w:val="22"/>
          <w:szCs w:val="22"/>
          <w:lang w:val="en-US"/>
        </w:rPr>
        <w:t>P_i</w:t>
      </w:r>
      <w:r w:rsidRPr="734A9B1F" w:rsidR="734A9B1F">
        <w:rPr>
          <w:rFonts w:ascii="Arial" w:hAnsi="Arial" w:eastAsia="Arial" w:cs="Arial"/>
          <w:sz w:val="22"/>
          <w:szCs w:val="22"/>
          <w:lang w:val="en-US"/>
        </w:rPr>
        <w:t xml:space="preserve">, and interaction history </w:t>
      </w:r>
      <w:r w:rsidRPr="734A9B1F" w:rsidR="734A9B1F">
        <w:rPr>
          <w:rFonts w:ascii="Arial" w:hAnsi="Arial" w:eastAsia="Arial" w:cs="Arial"/>
          <w:sz w:val="22"/>
          <w:szCs w:val="22"/>
          <w:lang w:val="en-US"/>
        </w:rPr>
        <w:t>H_i</w:t>
      </w:r>
      <w:r w:rsidRPr="734A9B1F" w:rsidR="734A9B1F">
        <w:rPr>
          <w:rFonts w:ascii="Arial" w:hAnsi="Arial" w:eastAsia="Arial" w:cs="Arial"/>
          <w:sz w:val="22"/>
          <w:szCs w:val="22"/>
          <w:lang w:val="en-US"/>
        </w:rPr>
        <w:t xml:space="preserve"> of each client, such that both FR and FA rates are </w:t>
      </w:r>
      <w:r w:rsidRPr="734A9B1F" w:rsidR="734A9B1F">
        <w:rPr>
          <w:rFonts w:ascii="Arial" w:hAnsi="Arial" w:eastAsia="Arial" w:cs="Arial"/>
          <w:sz w:val="22"/>
          <w:szCs w:val="22"/>
          <w:lang w:val="en-US"/>
        </w:rPr>
        <w:t>minimised</w:t>
      </w:r>
      <w:r w:rsidRPr="734A9B1F" w:rsidR="734A9B1F">
        <w:rPr>
          <w:rFonts w:ascii="Arial" w:hAnsi="Arial" w:eastAsia="Arial" w:cs="Arial"/>
          <w:sz w:val="22"/>
          <w:szCs w:val="22"/>
          <w:lang w:val="en-US"/>
        </w:rPr>
        <w:t xml:space="preserve"> simultaneously, subject to the communication and computation budget constraints imposed by </w:t>
      </w:r>
      <w:r w:rsidRPr="734A9B1F" w:rsidR="734A9B1F">
        <w:rPr>
          <w:rFonts w:ascii="Arial" w:hAnsi="Arial" w:eastAsia="Arial" w:cs="Arial"/>
          <w:sz w:val="22"/>
          <w:szCs w:val="22"/>
          <w:lang w:val="en-US"/>
        </w:rPr>
        <w:t>R_i</w:t>
      </w:r>
      <w:r w:rsidRPr="734A9B1F" w:rsidR="734A9B1F">
        <w:rPr>
          <w:rFonts w:ascii="Arial" w:hAnsi="Arial" w:eastAsia="Arial" w:cs="Arial"/>
          <w:sz w:val="22"/>
          <w:szCs w:val="22"/>
          <w:lang w:val="en-US"/>
        </w:rPr>
        <w:t>.</w:t>
      </w:r>
    </w:p>
    <w:p xmlns:wp14="http://schemas.microsoft.com/office/word/2010/wordml" w14:paraId="41C8F396" wp14:textId="77777777">
      <w:pPr>
        <w:spacing w:before="80" w:after="0"/>
      </w:pPr>
      <w:r/>
    </w:p>
    <w:p xmlns:wp14="http://schemas.microsoft.com/office/word/2010/wordml" w14:paraId="222C682B" wp14:textId="77777777">
      <w:pPr>
        <w:spacing w:before="60" w:after="80"/>
        <w:jc w:val="both"/>
      </w:pPr>
      <w:r w:rsidRPr="734A9B1F" w:rsidR="734A9B1F">
        <w:rPr>
          <w:rFonts w:ascii="Arial" w:hAnsi="Arial" w:eastAsia="Arial" w:cs="Arial"/>
          <w:sz w:val="22"/>
          <w:szCs w:val="22"/>
          <w:lang w:val="en-US"/>
        </w:rPr>
        <w:t xml:space="preserve">This yields the following joint </w:t>
      </w:r>
      <w:r w:rsidRPr="734A9B1F" w:rsidR="734A9B1F">
        <w:rPr>
          <w:rFonts w:ascii="Arial" w:hAnsi="Arial" w:eastAsia="Arial" w:cs="Arial"/>
          <w:sz w:val="22"/>
          <w:szCs w:val="22"/>
          <w:lang w:val="en-US"/>
        </w:rPr>
        <w:t>optimisation</w:t>
      </w:r>
      <w:r w:rsidRPr="734A9B1F" w:rsidR="734A9B1F">
        <w:rPr>
          <w:rFonts w:ascii="Arial" w:hAnsi="Arial" w:eastAsia="Arial" w:cs="Arial"/>
          <w:sz w:val="22"/>
          <w:szCs w:val="22"/>
          <w:lang w:val="en-US"/>
        </w:rPr>
        <w:t xml:space="preserve"> </w:t>
      </w:r>
      <w:r w:rsidRPr="734A9B1F" w:rsidR="734A9B1F">
        <w:rPr>
          <w:rFonts w:ascii="Arial" w:hAnsi="Arial" w:eastAsia="Arial" w:cs="Arial"/>
          <w:sz w:val="22"/>
          <w:szCs w:val="22"/>
          <w:lang w:val="en-US"/>
        </w:rPr>
        <w:t>objective</w:t>
      </w:r>
      <w:r w:rsidRPr="734A9B1F" w:rsidR="734A9B1F">
        <w:rPr>
          <w:rFonts w:ascii="Arial" w:hAnsi="Arial" w:eastAsia="Arial" w:cs="Arial"/>
          <w:sz w:val="22"/>
          <w:szCs w:val="22"/>
          <w:lang w:val="en-US"/>
        </w:rPr>
        <w:t>:</w:t>
      </w:r>
    </w:p>
    <w:p xmlns:wp14="http://schemas.microsoft.com/office/word/2010/wordml" w14:paraId="5087F7D2" wp14:textId="77777777">
      <w:pPr>
        <w:spacing w:before="100" w:after="100"/>
        <w:jc w:val="center"/>
      </w:pPr>
      <w:r>
        <w:rPr>
          <w:rFonts w:ascii="Courier New" w:hAnsi="Courier New" w:eastAsia="Courier New" w:cs="Courier New"/>
          <w:i/>
          <w:iCs/>
          <w:sz w:val="22"/>
          <w:szCs w:val="22"/>
        </w:rPr>
        <w:t xml:space="preserve">min_{ψ*}   α · FR(ψ*) + (1−α) · FA(ψ*)</w:t>
      </w:r>
    </w:p>
    <w:p xmlns:wp14="http://schemas.microsoft.com/office/word/2010/wordml" w14:paraId="67D08D9A" wp14:textId="77777777">
      <w:pPr>
        <w:spacing w:before="100" w:after="100"/>
        <w:jc w:val="center"/>
      </w:pPr>
      <w:r w:rsidRPr="734A9B1F" w:rsidR="734A9B1F">
        <w:rPr>
          <w:rFonts w:ascii="Courier New" w:hAnsi="Courier New" w:eastAsia="Courier New" w:cs="Courier New"/>
          <w:i w:val="1"/>
          <w:iCs w:val="1"/>
          <w:sz w:val="22"/>
          <w:szCs w:val="22"/>
          <w:lang w:val="en-US"/>
        </w:rPr>
        <w:t xml:space="preserve">subject to:  </w:t>
      </w:r>
      <w:r w:rsidRPr="734A9B1F" w:rsidR="734A9B1F">
        <w:rPr>
          <w:rFonts w:ascii="Courier New" w:hAnsi="Courier New" w:eastAsia="Courier New" w:cs="Courier New"/>
          <w:i w:val="1"/>
          <w:iCs w:val="1"/>
          <w:sz w:val="22"/>
          <w:szCs w:val="22"/>
          <w:lang w:val="en-US"/>
        </w:rPr>
        <w:t>Ω_i</w:t>
      </w:r>
      <w:r w:rsidRPr="734A9B1F" w:rsidR="734A9B1F">
        <w:rPr>
          <w:rFonts w:ascii="Courier New" w:hAnsi="Courier New" w:eastAsia="Courier New" w:cs="Courier New"/>
          <w:i w:val="1"/>
          <w:iCs w:val="1"/>
          <w:sz w:val="22"/>
          <w:szCs w:val="22"/>
          <w:lang w:val="en-US"/>
        </w:rPr>
        <w:t xml:space="preserve">(ψ*) ≤ </w:t>
      </w:r>
      <w:r w:rsidRPr="734A9B1F" w:rsidR="734A9B1F">
        <w:rPr>
          <w:rFonts w:ascii="Courier New" w:hAnsi="Courier New" w:eastAsia="Courier New" w:cs="Courier New"/>
          <w:i w:val="1"/>
          <w:iCs w:val="1"/>
          <w:sz w:val="22"/>
          <w:szCs w:val="22"/>
          <w:lang w:val="en-US"/>
        </w:rPr>
        <w:t>R_i</w:t>
      </w:r>
      <w:r w:rsidRPr="734A9B1F" w:rsidR="734A9B1F">
        <w:rPr>
          <w:rFonts w:ascii="Courier New" w:hAnsi="Courier New" w:eastAsia="Courier New" w:cs="Courier New"/>
          <w:i w:val="1"/>
          <w:iCs w:val="1"/>
          <w:sz w:val="22"/>
          <w:szCs w:val="22"/>
          <w:lang w:val="en-US"/>
        </w:rPr>
        <w:t xml:space="preserve">  for all </w:t>
      </w:r>
      <w:r w:rsidRPr="734A9B1F" w:rsidR="734A9B1F">
        <w:rPr>
          <w:rFonts w:ascii="Courier New" w:hAnsi="Courier New" w:eastAsia="Courier New" w:cs="Courier New"/>
          <w:i w:val="1"/>
          <w:iCs w:val="1"/>
          <w:sz w:val="22"/>
          <w:szCs w:val="22"/>
          <w:lang w:val="en-US"/>
        </w:rPr>
        <w:t>c_i</w:t>
      </w:r>
      <w:r w:rsidRPr="734A9B1F" w:rsidR="734A9B1F">
        <w:rPr>
          <w:rFonts w:ascii="Courier New" w:hAnsi="Courier New" w:eastAsia="Courier New" w:cs="Courier New"/>
          <w:i w:val="1"/>
          <w:iCs w:val="1"/>
          <w:sz w:val="22"/>
          <w:szCs w:val="22"/>
          <w:lang w:val="en-US"/>
        </w:rPr>
        <w:t xml:space="preserve"> ∈ C</w:t>
      </w:r>
    </w:p>
    <w:p xmlns:wp14="http://schemas.microsoft.com/office/word/2010/wordml" w14:paraId="04CEC294" wp14:textId="77777777">
      <w:pPr>
        <w:spacing w:before="60" w:after="80"/>
        <w:jc w:val="both"/>
      </w:pPr>
      <w:r w:rsidRPr="734A9B1F" w:rsidR="734A9B1F">
        <w:rPr>
          <w:rFonts w:ascii="Arial" w:hAnsi="Arial" w:eastAsia="Arial" w:cs="Arial"/>
          <w:sz w:val="22"/>
          <w:szCs w:val="22"/>
          <w:lang w:val="en-US"/>
        </w:rPr>
        <w:t xml:space="preserve">where  </w:t>
      </w:r>
      <w:r w:rsidRPr="734A9B1F" w:rsidR="734A9B1F">
        <w:rPr>
          <w:rFonts w:ascii="Arial" w:hAnsi="Arial" w:eastAsia="Arial" w:cs="Arial"/>
          <w:sz w:val="22"/>
          <w:szCs w:val="22"/>
          <w:lang w:val="en-US"/>
        </w:rPr>
        <w:t>Ω_i</w:t>
      </w:r>
      <w:r w:rsidRPr="734A9B1F" w:rsidR="734A9B1F">
        <w:rPr>
          <w:rFonts w:ascii="Arial" w:hAnsi="Arial" w:eastAsia="Arial" w:cs="Arial"/>
          <w:sz w:val="22"/>
          <w:szCs w:val="22"/>
          <w:lang w:val="en-US"/>
        </w:rPr>
        <w:t>(ψ*</w:t>
      </w:r>
      <w:r w:rsidRPr="734A9B1F" w:rsidR="734A9B1F">
        <w:rPr>
          <w:rFonts w:ascii="Arial" w:hAnsi="Arial" w:eastAsia="Arial" w:cs="Arial"/>
          <w:sz w:val="22"/>
          <w:szCs w:val="22"/>
          <w:lang w:val="en-US"/>
        </w:rPr>
        <w:t>)  is</w:t>
      </w:r>
      <w:r w:rsidRPr="734A9B1F" w:rsidR="734A9B1F">
        <w:rPr>
          <w:rFonts w:ascii="Arial" w:hAnsi="Arial" w:eastAsia="Arial" w:cs="Arial"/>
          <w:sz w:val="22"/>
          <w:szCs w:val="22"/>
          <w:lang w:val="en-US"/>
        </w:rPr>
        <w:t xml:space="preserve"> the per-client </w:t>
      </w:r>
      <w:r w:rsidRPr="734A9B1F" w:rsidR="734A9B1F">
        <w:rPr>
          <w:rFonts w:ascii="Arial" w:hAnsi="Arial" w:eastAsia="Arial" w:cs="Arial"/>
          <w:sz w:val="22"/>
          <w:szCs w:val="22"/>
          <w:lang w:val="en-US"/>
        </w:rPr>
        <w:t>defence</w:t>
      </w:r>
      <w:r w:rsidRPr="734A9B1F" w:rsidR="734A9B1F">
        <w:rPr>
          <w:rFonts w:ascii="Arial" w:hAnsi="Arial" w:eastAsia="Arial" w:cs="Arial"/>
          <w:sz w:val="22"/>
          <w:szCs w:val="22"/>
          <w:lang w:val="en-US"/>
        </w:rPr>
        <w:t xml:space="preserve"> overhead function, </w:t>
      </w:r>
      <w:r w:rsidRPr="734A9B1F" w:rsidR="734A9B1F">
        <w:rPr>
          <w:rFonts w:ascii="Arial" w:hAnsi="Arial" w:eastAsia="Arial" w:cs="Arial"/>
          <w:sz w:val="22"/>
          <w:szCs w:val="22"/>
          <w:lang w:val="en-US"/>
        </w:rPr>
        <w:t>and  α</w:t>
      </w:r>
      <w:r w:rsidRPr="734A9B1F" w:rsidR="734A9B1F">
        <w:rPr>
          <w:rFonts w:ascii="Arial" w:hAnsi="Arial" w:eastAsia="Arial" w:cs="Arial"/>
          <w:sz w:val="22"/>
          <w:szCs w:val="22"/>
          <w:lang w:val="en-US"/>
        </w:rPr>
        <w:t xml:space="preserve"> ∈ [0,1</w:t>
      </w:r>
      <w:r w:rsidRPr="734A9B1F" w:rsidR="734A9B1F">
        <w:rPr>
          <w:rFonts w:ascii="Arial" w:hAnsi="Arial" w:eastAsia="Arial" w:cs="Arial"/>
          <w:sz w:val="22"/>
          <w:szCs w:val="22"/>
          <w:lang w:val="en-US"/>
        </w:rPr>
        <w:t>]  is</w:t>
      </w:r>
      <w:r w:rsidRPr="734A9B1F" w:rsidR="734A9B1F">
        <w:rPr>
          <w:rFonts w:ascii="Arial" w:hAnsi="Arial" w:eastAsia="Arial" w:cs="Arial"/>
          <w:sz w:val="22"/>
          <w:szCs w:val="22"/>
          <w:lang w:val="en-US"/>
        </w:rPr>
        <w:t xml:space="preserve"> a trade-off hyperparameter reflecting the relative cost of false rejections versus false acceptances in the deployment scenario. The constraint </w:t>
      </w:r>
      <w:r w:rsidRPr="734A9B1F" w:rsidR="734A9B1F">
        <w:rPr>
          <w:rFonts w:ascii="Arial" w:hAnsi="Arial" w:eastAsia="Arial" w:cs="Arial"/>
          <w:i w:val="1"/>
          <w:iCs w:val="1"/>
          <w:sz w:val="22"/>
          <w:szCs w:val="22"/>
          <w:lang w:val="en-US"/>
        </w:rPr>
        <w:t>Ω_i</w:t>
      </w:r>
      <w:r w:rsidRPr="734A9B1F" w:rsidR="734A9B1F">
        <w:rPr>
          <w:rFonts w:ascii="Arial" w:hAnsi="Arial" w:eastAsia="Arial" w:cs="Arial"/>
          <w:i w:val="1"/>
          <w:iCs w:val="1"/>
          <w:sz w:val="22"/>
          <w:szCs w:val="22"/>
          <w:lang w:val="en-US"/>
        </w:rPr>
        <w:t xml:space="preserve">(ψ*) ≤ </w:t>
      </w:r>
      <w:r w:rsidRPr="734A9B1F" w:rsidR="734A9B1F">
        <w:rPr>
          <w:rFonts w:ascii="Arial" w:hAnsi="Arial" w:eastAsia="Arial" w:cs="Arial"/>
          <w:i w:val="1"/>
          <w:iCs w:val="1"/>
          <w:sz w:val="22"/>
          <w:szCs w:val="22"/>
          <w:lang w:val="en-US"/>
        </w:rPr>
        <w:t>R_i</w:t>
      </w:r>
      <w:r w:rsidRPr="734A9B1F" w:rsidR="734A9B1F">
        <w:rPr>
          <w:rFonts w:ascii="Arial" w:hAnsi="Arial" w:eastAsia="Arial" w:cs="Arial"/>
          <w:sz w:val="22"/>
          <w:szCs w:val="22"/>
          <w:lang w:val="en-US"/>
        </w:rPr>
        <w:t xml:space="preserve"> enforces that the </w:t>
      </w:r>
      <w:r w:rsidRPr="734A9B1F" w:rsidR="734A9B1F">
        <w:rPr>
          <w:rFonts w:ascii="Arial" w:hAnsi="Arial" w:eastAsia="Arial" w:cs="Arial"/>
          <w:sz w:val="22"/>
          <w:szCs w:val="22"/>
          <w:lang w:val="en-US"/>
        </w:rPr>
        <w:t>defence</w:t>
      </w:r>
      <w:r w:rsidRPr="734A9B1F" w:rsidR="734A9B1F">
        <w:rPr>
          <w:rFonts w:ascii="Arial" w:hAnsi="Arial" w:eastAsia="Arial" w:cs="Arial"/>
          <w:sz w:val="22"/>
          <w:szCs w:val="22"/>
          <w:lang w:val="en-US"/>
        </w:rPr>
        <w:t xml:space="preserve"> mechanism is resource-feasible for every client tier in the IoT network.</w:t>
      </w:r>
    </w:p>
    <w:p xmlns:wp14="http://schemas.microsoft.com/office/word/2010/wordml" w14:paraId="72A3D3EC" wp14:textId="77777777">
      <w:pPr>
        <w:spacing w:before="160" w:after="0"/>
      </w:pPr>
      <w:r/>
    </w:p>
    <w:p xmlns:wp14="http://schemas.microsoft.com/office/word/2010/wordml" w14:paraId="7275F109" wp14:textId="77777777">
      <w:pPr>
        <w:pStyle w:val="Heading1"/>
        <w:pBdr>
          <w:bottom w:val="single" w:color="2E75B6" w:sz="6" w:space="4"/>
        </w:pBdr>
        <w:spacing w:before="360" w:after="120"/>
      </w:pPr>
      <w:r>
        <w:rPr>
          <w:rFonts w:ascii="Arial" w:hAnsi="Arial" w:eastAsia="Arial" w:cs="Arial"/>
          <w:b/>
          <w:bCs/>
          <w:color w:val="1F3864"/>
          <w:sz w:val="32"/>
          <w:szCs w:val="32"/>
        </w:rPr>
        <w:t xml:space="preserve">2. System Model</w:t>
      </w:r>
    </w:p>
    <w:p xmlns:wp14="http://schemas.microsoft.com/office/word/2010/wordml" w14:paraId="62BFF9F1" wp14:textId="77777777">
      <w:pPr>
        <w:spacing w:before="60" w:after="80"/>
        <w:jc w:val="both"/>
      </w:pPr>
      <w:r w:rsidRPr="734A9B1F" w:rsidR="734A9B1F">
        <w:rPr>
          <w:rFonts w:ascii="Arial" w:hAnsi="Arial" w:eastAsia="Arial" w:cs="Arial"/>
          <w:sz w:val="22"/>
          <w:szCs w:val="22"/>
          <w:lang w:val="en-US"/>
        </w:rPr>
        <w:t xml:space="preserve">This section describes the proposed </w:t>
      </w:r>
      <w:r w:rsidRPr="734A9B1F" w:rsidR="734A9B1F">
        <w:rPr>
          <w:rFonts w:ascii="Arial" w:hAnsi="Arial" w:eastAsia="Arial" w:cs="Arial"/>
          <w:sz w:val="22"/>
          <w:szCs w:val="22"/>
          <w:lang w:val="en-US"/>
        </w:rPr>
        <w:t>framework</w:t>
      </w:r>
      <w:r w:rsidRPr="734A9B1F" w:rsidR="734A9B1F">
        <w:rPr>
          <w:rFonts w:ascii="Arial" w:hAnsi="Arial" w:eastAsia="Arial" w:cs="Arial"/>
          <w:sz w:val="22"/>
          <w:szCs w:val="22"/>
          <w:lang w:val="en-US"/>
        </w:rPr>
        <w:t xml:space="preserve"> architecture, </w:t>
      </w:r>
      <w:r w:rsidRPr="734A9B1F" w:rsidR="734A9B1F">
        <w:rPr>
          <w:rFonts w:ascii="Arial" w:hAnsi="Arial" w:eastAsia="Arial" w:cs="Arial"/>
          <w:sz w:val="22"/>
          <w:szCs w:val="22"/>
          <w:lang w:val="en-US"/>
        </w:rPr>
        <w:t>component</w:t>
      </w:r>
      <w:r w:rsidRPr="734A9B1F" w:rsidR="734A9B1F">
        <w:rPr>
          <w:rFonts w:ascii="Arial" w:hAnsi="Arial" w:eastAsia="Arial" w:cs="Arial"/>
          <w:sz w:val="22"/>
          <w:szCs w:val="22"/>
          <w:lang w:val="en-US"/>
        </w:rPr>
        <w:t xml:space="preserve"> interactions, and the client profiling mechanism. The system is designed to be deployable across heterogeneous IoT environments without requiring </w:t>
      </w:r>
      <w:r w:rsidRPr="734A9B1F" w:rsidR="734A9B1F">
        <w:rPr>
          <w:rFonts w:ascii="Arial" w:hAnsi="Arial" w:eastAsia="Arial" w:cs="Arial"/>
          <w:sz w:val="22"/>
          <w:szCs w:val="22"/>
          <w:lang w:val="en-US"/>
        </w:rPr>
        <w:t>hardware</w:t>
      </w:r>
      <w:r w:rsidRPr="734A9B1F" w:rsidR="734A9B1F">
        <w:rPr>
          <w:rFonts w:ascii="Arial" w:hAnsi="Arial" w:eastAsia="Arial" w:cs="Arial"/>
          <w:sz w:val="22"/>
          <w:szCs w:val="22"/>
          <w:lang w:val="en-US"/>
        </w:rPr>
        <w:t xml:space="preserve"> homogeneity or </w:t>
      </w:r>
      <w:r w:rsidRPr="734A9B1F" w:rsidR="734A9B1F">
        <w:rPr>
          <w:rFonts w:ascii="Arial" w:hAnsi="Arial" w:eastAsia="Arial" w:cs="Arial"/>
          <w:sz w:val="22"/>
          <w:szCs w:val="22"/>
          <w:lang w:val="en-US"/>
        </w:rPr>
        <w:t>centralised</w:t>
      </w:r>
      <w:r w:rsidRPr="734A9B1F" w:rsidR="734A9B1F">
        <w:rPr>
          <w:rFonts w:ascii="Arial" w:hAnsi="Arial" w:eastAsia="Arial" w:cs="Arial"/>
          <w:sz w:val="22"/>
          <w:szCs w:val="22"/>
          <w:lang w:val="en-US"/>
        </w:rPr>
        <w:t xml:space="preserve"> data access.</w:t>
      </w:r>
    </w:p>
    <w:p xmlns:wp14="http://schemas.microsoft.com/office/word/2010/wordml" w:rsidP="734A9B1F" w14:paraId="0E0A4DC7" wp14:textId="77777777">
      <w:pPr>
        <w:pStyle w:val="Heading2"/>
        <w:spacing w:before="280" w:after="80"/>
        <w:rPr>
          <w:rFonts w:ascii="Arial" w:hAnsi="Arial" w:eastAsia="Arial" w:cs="Arial"/>
          <w:b w:val="1"/>
          <w:bCs w:val="1"/>
          <w:color w:val="2E75B6"/>
          <w:sz w:val="26"/>
          <w:szCs w:val="26"/>
          <w:lang w:val="en-US"/>
        </w:rPr>
      </w:pPr>
      <w:r w:rsidRPr="734A9B1F" w:rsidR="734A9B1F">
        <w:rPr>
          <w:rFonts w:ascii="Arial" w:hAnsi="Arial" w:eastAsia="Arial" w:cs="Arial"/>
          <w:b w:val="1"/>
          <w:bCs w:val="1"/>
          <w:color w:val="2E75B6"/>
          <w:sz w:val="26"/>
          <w:szCs w:val="26"/>
          <w:lang w:val="en-US"/>
        </w:rPr>
        <w:t>2.1  Framework</w:t>
      </w:r>
      <w:r w:rsidRPr="734A9B1F" w:rsidR="734A9B1F">
        <w:rPr>
          <w:rFonts w:ascii="Arial" w:hAnsi="Arial" w:eastAsia="Arial" w:cs="Arial"/>
          <w:b w:val="1"/>
          <w:bCs w:val="1"/>
          <w:color w:val="2E75B6"/>
          <w:sz w:val="26"/>
          <w:szCs w:val="26"/>
          <w:lang w:val="en-US"/>
        </w:rPr>
        <w:t xml:space="preserve"> Overview: CA-</w:t>
      </w:r>
      <w:r w:rsidRPr="734A9B1F" w:rsidR="734A9B1F">
        <w:rPr>
          <w:rFonts w:ascii="Arial" w:hAnsi="Arial" w:eastAsia="Arial" w:cs="Arial"/>
          <w:b w:val="1"/>
          <w:bCs w:val="1"/>
          <w:color w:val="2E75B6"/>
          <w:sz w:val="26"/>
          <w:szCs w:val="26"/>
          <w:lang w:val="en-US"/>
        </w:rPr>
        <w:t>FedDef</w:t>
      </w:r>
    </w:p>
    <w:p xmlns:wp14="http://schemas.microsoft.com/office/word/2010/wordml" w14:paraId="5FA0504B" wp14:textId="77777777">
      <w:pPr>
        <w:spacing w:before="60" w:after="80"/>
        <w:jc w:val="both"/>
      </w:pPr>
      <w:r w:rsidRPr="734A9B1F" w:rsidR="734A9B1F">
        <w:rPr>
          <w:rFonts w:ascii="Arial" w:hAnsi="Arial" w:eastAsia="Arial" w:cs="Arial"/>
          <w:sz w:val="22"/>
          <w:szCs w:val="22"/>
          <w:lang w:val="en-US"/>
        </w:rPr>
        <w:t xml:space="preserve">We name the proposed framework </w:t>
      </w:r>
      <w:r w:rsidRPr="734A9B1F" w:rsidR="734A9B1F">
        <w:rPr>
          <w:rFonts w:ascii="Arial" w:hAnsi="Arial" w:eastAsia="Arial" w:cs="Arial"/>
          <w:b w:val="1"/>
          <w:bCs w:val="1"/>
          <w:color w:val="2E75B6"/>
          <w:sz w:val="22"/>
          <w:szCs w:val="22"/>
          <w:lang w:val="en-US"/>
        </w:rPr>
        <w:t>CA-</w:t>
      </w:r>
      <w:r w:rsidRPr="734A9B1F" w:rsidR="734A9B1F">
        <w:rPr>
          <w:rFonts w:ascii="Arial" w:hAnsi="Arial" w:eastAsia="Arial" w:cs="Arial"/>
          <w:b w:val="1"/>
          <w:bCs w:val="1"/>
          <w:color w:val="2E75B6"/>
          <w:sz w:val="22"/>
          <w:szCs w:val="22"/>
          <w:lang w:val="en-US"/>
        </w:rPr>
        <w:t>FedDef</w:t>
      </w:r>
      <w:r w:rsidRPr="734A9B1F" w:rsidR="734A9B1F">
        <w:rPr>
          <w:rFonts w:ascii="Arial" w:hAnsi="Arial" w:eastAsia="Arial" w:cs="Arial"/>
          <w:sz w:val="22"/>
          <w:szCs w:val="22"/>
          <w:lang w:val="en-US"/>
        </w:rPr>
        <w:t xml:space="preserve"> (Client-Aware Federated </w:t>
      </w:r>
      <w:r w:rsidRPr="734A9B1F" w:rsidR="734A9B1F">
        <w:rPr>
          <w:rFonts w:ascii="Arial" w:hAnsi="Arial" w:eastAsia="Arial" w:cs="Arial"/>
          <w:sz w:val="22"/>
          <w:szCs w:val="22"/>
          <w:lang w:val="en-US"/>
        </w:rPr>
        <w:t>Defence</w:t>
      </w:r>
      <w:r w:rsidRPr="734A9B1F" w:rsidR="734A9B1F">
        <w:rPr>
          <w:rFonts w:ascii="Arial" w:hAnsi="Arial" w:eastAsia="Arial" w:cs="Arial"/>
          <w:sz w:val="22"/>
          <w:szCs w:val="22"/>
          <w:lang w:val="en-US"/>
        </w:rPr>
        <w:t>). CA-</w:t>
      </w:r>
      <w:r w:rsidRPr="734A9B1F" w:rsidR="734A9B1F">
        <w:rPr>
          <w:rFonts w:ascii="Arial" w:hAnsi="Arial" w:eastAsia="Arial" w:cs="Arial"/>
          <w:sz w:val="22"/>
          <w:szCs w:val="22"/>
          <w:lang w:val="en-US"/>
        </w:rPr>
        <w:t>FedDef</w:t>
      </w:r>
      <w:r w:rsidRPr="734A9B1F" w:rsidR="734A9B1F">
        <w:rPr>
          <w:rFonts w:ascii="Arial" w:hAnsi="Arial" w:eastAsia="Arial" w:cs="Arial"/>
          <w:sz w:val="22"/>
          <w:szCs w:val="22"/>
          <w:lang w:val="en-US"/>
        </w:rPr>
        <w:t xml:space="preserve"> extends the standard FL training loop with three </w:t>
      </w:r>
      <w:r w:rsidRPr="734A9B1F" w:rsidR="734A9B1F">
        <w:rPr>
          <w:rFonts w:ascii="Arial" w:hAnsi="Arial" w:eastAsia="Arial" w:cs="Arial"/>
          <w:sz w:val="22"/>
          <w:szCs w:val="22"/>
          <w:lang w:val="en-US"/>
        </w:rPr>
        <w:t>additional</w:t>
      </w:r>
      <w:r w:rsidRPr="734A9B1F" w:rsidR="734A9B1F">
        <w:rPr>
          <w:rFonts w:ascii="Arial" w:hAnsi="Arial" w:eastAsia="Arial" w:cs="Arial"/>
          <w:sz w:val="22"/>
          <w:szCs w:val="22"/>
          <w:lang w:val="en-US"/>
        </w:rPr>
        <w:t xml:space="preserve"> modules </w:t>
      </w:r>
      <w:r w:rsidRPr="734A9B1F" w:rsidR="734A9B1F">
        <w:rPr>
          <w:rFonts w:ascii="Arial" w:hAnsi="Arial" w:eastAsia="Arial" w:cs="Arial"/>
          <w:sz w:val="22"/>
          <w:szCs w:val="22"/>
          <w:lang w:val="en-US"/>
        </w:rPr>
        <w:t>operating</w:t>
      </w:r>
      <w:r w:rsidRPr="734A9B1F" w:rsidR="734A9B1F">
        <w:rPr>
          <w:rFonts w:ascii="Arial" w:hAnsi="Arial" w:eastAsia="Arial" w:cs="Arial"/>
          <w:sz w:val="22"/>
          <w:szCs w:val="22"/>
          <w:lang w:val="en-US"/>
        </w:rPr>
        <w:t xml:space="preserve"> at the server side and one lightweight module at the client side:</w:t>
      </w:r>
    </w:p>
    <w:p xmlns:wp14="http://schemas.microsoft.com/office/word/2010/wordml" w14:paraId="7B94EF90"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Client Profile Builder (CPB): </w:t>
      </w:r>
      <w:r w:rsidRPr="734A9B1F" w:rsidR="734A9B1F">
        <w:rPr>
          <w:rFonts w:ascii="Arial" w:hAnsi="Arial" w:eastAsia="Arial" w:cs="Arial"/>
          <w:sz w:val="22"/>
          <w:szCs w:val="22"/>
          <w:lang w:val="en-US"/>
        </w:rPr>
        <w:t>maintains</w:t>
      </w:r>
      <w:r w:rsidRPr="734A9B1F" w:rsidR="734A9B1F">
        <w:rPr>
          <w:rFonts w:ascii="Arial" w:hAnsi="Arial" w:eastAsia="Arial" w:cs="Arial"/>
          <w:sz w:val="22"/>
          <w:szCs w:val="22"/>
          <w:lang w:val="en-US"/>
        </w:rPr>
        <w:t xml:space="preserve"> a multi-dimensional profile per client across rounds.</w:t>
      </w:r>
    </w:p>
    <w:p xmlns:wp14="http://schemas.microsoft.com/office/word/2010/wordml" w14:paraId="0A704885" wp14:textId="77777777">
      <w:pPr>
        <w:pStyle w:val="ListParagraph"/>
        <w:numPr>
          <w:ilvl w:val="0"/>
          <w:numId w:val="2"/>
        </w:numPr>
        <w:spacing w:before="40" w:after="40"/>
      </w:pPr>
      <w:r>
        <w:rPr>
          <w:rFonts w:ascii="Arial" w:hAnsi="Arial" w:eastAsia="Arial" w:cs="Arial"/>
          <w:sz w:val="22"/>
          <w:szCs w:val="22"/>
        </w:rPr>
        <w:t xml:space="preserve">Adaptive Trust Scorer (ATS): assigns a per-client trust score conditioned on the client profile.</w:t>
      </w:r>
    </w:p>
    <w:p xmlns:wp14="http://schemas.microsoft.com/office/word/2010/wordml" w14:paraId="354B255C" wp14:textId="77777777">
      <w:pPr>
        <w:pStyle w:val="ListParagraph"/>
        <w:numPr>
          <w:ilvl w:val="0"/>
          <w:numId w:val="2"/>
        </w:numPr>
        <w:spacing w:before="40" w:after="40"/>
      </w:pPr>
      <w:r>
        <w:rPr>
          <w:rFonts w:ascii="Arial" w:hAnsi="Arial" w:eastAsia="Arial" w:cs="Arial"/>
          <w:sz w:val="22"/>
          <w:szCs w:val="22"/>
        </w:rPr>
        <w:t xml:space="preserve">Profile-Gated Aggregator (PGA): performs weighted aggregation using ATS scores.</w:t>
      </w:r>
    </w:p>
    <w:p xmlns:wp14="http://schemas.microsoft.com/office/word/2010/wordml" w14:paraId="785AAA49"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[Client-side] Lightweight Local Anomaly Filter (LLAF): a resource-budget-aware pre-filter running on capable clients before </w:t>
      </w:r>
      <w:r w:rsidRPr="734A9B1F" w:rsidR="734A9B1F">
        <w:rPr>
          <w:rFonts w:ascii="Arial" w:hAnsi="Arial" w:eastAsia="Arial" w:cs="Arial"/>
          <w:sz w:val="22"/>
          <w:szCs w:val="22"/>
          <w:lang w:val="en-US"/>
        </w:rPr>
        <w:t>upload</w:t>
      </w:r>
      <w:r w:rsidRPr="734A9B1F" w:rsidR="734A9B1F">
        <w:rPr>
          <w:rFonts w:ascii="Arial" w:hAnsi="Arial" w:eastAsia="Arial" w:cs="Arial"/>
          <w:sz w:val="22"/>
          <w:szCs w:val="22"/>
          <w:lang w:val="en-US"/>
        </w:rPr>
        <w:t>.</w:t>
      </w:r>
    </w:p>
    <w:p xmlns:wp14="http://schemas.microsoft.com/office/word/2010/wordml" w14:paraId="27F1703C" wp14:textId="77777777">
      <w:pPr>
        <w:pStyle w:val="Heading2"/>
        <w:spacing w:before="280" w:after="80"/>
      </w:pPr>
      <w:r w:rsidRPr="734A9B1F" w:rsidR="734A9B1F">
        <w:rPr>
          <w:rFonts w:ascii="Arial" w:hAnsi="Arial" w:eastAsia="Arial" w:cs="Arial"/>
          <w:b w:val="1"/>
          <w:bCs w:val="1"/>
          <w:color w:val="2E75B6"/>
          <w:sz w:val="26"/>
          <w:szCs w:val="26"/>
          <w:lang w:val="en-US"/>
        </w:rPr>
        <w:t>2.2  Client</w:t>
      </w:r>
      <w:r w:rsidRPr="734A9B1F" w:rsidR="734A9B1F">
        <w:rPr>
          <w:rFonts w:ascii="Arial" w:hAnsi="Arial" w:eastAsia="Arial" w:cs="Arial"/>
          <w:b w:val="1"/>
          <w:bCs w:val="1"/>
          <w:color w:val="2E75B6"/>
          <w:sz w:val="26"/>
          <w:szCs w:val="26"/>
          <w:lang w:val="en-US"/>
        </w:rPr>
        <w:t xml:space="preserve"> Profile Builder (CPB)</w:t>
      </w:r>
    </w:p>
    <w:p xmlns:wp14="http://schemas.microsoft.com/office/word/2010/wordml" w14:paraId="34A970DF" wp14:textId="77777777">
      <w:pPr>
        <w:spacing w:before="60" w:after="80"/>
        <w:jc w:val="both"/>
      </w:pPr>
      <w:r w:rsidRPr="734A9B1F" w:rsidR="734A9B1F">
        <w:rPr>
          <w:rFonts w:ascii="Arial" w:hAnsi="Arial" w:eastAsia="Arial" w:cs="Arial"/>
          <w:sz w:val="22"/>
          <w:szCs w:val="22"/>
          <w:lang w:val="en-US"/>
        </w:rPr>
        <w:t xml:space="preserve">The CPB maintains a profile vector for each client across T training rounds. The profile is updated at every round using exponential moving averages to remain adaptive to non-stationary distributions. The profile for client </w:t>
      </w:r>
      <w:r w:rsidRPr="734A9B1F" w:rsidR="734A9B1F">
        <w:rPr>
          <w:rFonts w:ascii="Arial" w:hAnsi="Arial" w:eastAsia="Arial" w:cs="Arial"/>
          <w:sz w:val="22"/>
          <w:szCs w:val="22"/>
          <w:lang w:val="en-US"/>
        </w:rPr>
        <w:t>c_i</w:t>
      </w:r>
      <w:r w:rsidRPr="734A9B1F" w:rsidR="734A9B1F">
        <w:rPr>
          <w:rFonts w:ascii="Arial" w:hAnsi="Arial" w:eastAsia="Arial" w:cs="Arial"/>
          <w:sz w:val="22"/>
          <w:szCs w:val="22"/>
          <w:lang w:val="en-US"/>
        </w:rPr>
        <w:t xml:space="preserve"> at round t is defined as:</w:t>
      </w:r>
    </w:p>
    <w:p xmlns:wp14="http://schemas.microsoft.com/office/word/2010/wordml" w14:paraId="79E4FD40" wp14:textId="77777777">
      <w:pPr>
        <w:spacing w:before="100" w:after="100"/>
        <w:jc w:val="center"/>
      </w:pPr>
      <w:r w:rsidRPr="734A9B1F" w:rsidR="734A9B1F">
        <w:rPr>
          <w:rFonts w:ascii="Courier New" w:hAnsi="Courier New" w:eastAsia="Courier New" w:cs="Courier New"/>
          <w:i w:val="1"/>
          <w:iCs w:val="1"/>
          <w:sz w:val="22"/>
          <w:szCs w:val="22"/>
          <w:lang w:val="en-US"/>
        </w:rPr>
        <w:t>Φ_i</w:t>
      </w:r>
      <w:r w:rsidRPr="734A9B1F" w:rsidR="734A9B1F">
        <w:rPr>
          <w:rFonts w:ascii="Courier New" w:hAnsi="Courier New" w:eastAsia="Courier New" w:cs="Courier New"/>
          <w:i w:val="1"/>
          <w:iCs w:val="1"/>
          <w:sz w:val="22"/>
          <w:szCs w:val="22"/>
          <w:lang w:val="en-US"/>
        </w:rPr>
        <w:t>^(</w:t>
      </w:r>
      <w:r w:rsidRPr="734A9B1F" w:rsidR="734A9B1F">
        <w:rPr>
          <w:rFonts w:ascii="Courier New" w:hAnsi="Courier New" w:eastAsia="Courier New" w:cs="Courier New"/>
          <w:i w:val="1"/>
          <w:iCs w:val="1"/>
          <w:sz w:val="22"/>
          <w:szCs w:val="22"/>
          <w:lang w:val="en-US"/>
        </w:rPr>
        <w:t>t)  =</w:t>
      </w:r>
      <w:r w:rsidRPr="734A9B1F" w:rsidR="734A9B1F">
        <w:rPr>
          <w:rFonts w:ascii="Courier New" w:hAnsi="Courier New" w:eastAsia="Courier New" w:cs="Courier New"/>
          <w:i w:val="1"/>
          <w:iCs w:val="1"/>
          <w:sz w:val="22"/>
          <w:szCs w:val="22"/>
          <w:lang w:val="en-US"/>
        </w:rPr>
        <w:t xml:space="preserve">  (D̂_</w:t>
      </w:r>
      <w:r w:rsidRPr="734A9B1F" w:rsidR="734A9B1F">
        <w:rPr>
          <w:rFonts w:ascii="Courier New" w:hAnsi="Courier New" w:eastAsia="Courier New" w:cs="Courier New"/>
          <w:i w:val="1"/>
          <w:iCs w:val="1"/>
          <w:sz w:val="22"/>
          <w:szCs w:val="22"/>
          <w:lang w:val="en-US"/>
        </w:rPr>
        <w:t>i</w:t>
      </w:r>
      <w:r w:rsidRPr="734A9B1F" w:rsidR="734A9B1F">
        <w:rPr>
          <w:rFonts w:ascii="Courier New" w:hAnsi="Courier New" w:eastAsia="Courier New" w:cs="Courier New"/>
          <w:i w:val="1"/>
          <w:iCs w:val="1"/>
          <w:sz w:val="22"/>
          <w:szCs w:val="22"/>
          <w:lang w:val="en-US"/>
        </w:rPr>
        <w:t xml:space="preserve">,  </w:t>
      </w:r>
      <w:r w:rsidRPr="734A9B1F" w:rsidR="734A9B1F">
        <w:rPr>
          <w:rFonts w:ascii="Courier New" w:hAnsi="Courier New" w:eastAsia="Courier New" w:cs="Courier New"/>
          <w:i w:val="1"/>
          <w:iCs w:val="1"/>
          <w:sz w:val="22"/>
          <w:szCs w:val="22"/>
          <w:lang w:val="en-US"/>
        </w:rPr>
        <w:t>R_i</w:t>
      </w:r>
      <w:r w:rsidRPr="734A9B1F" w:rsidR="734A9B1F">
        <w:rPr>
          <w:rFonts w:ascii="Courier New" w:hAnsi="Courier New" w:eastAsia="Courier New" w:cs="Courier New"/>
          <w:i w:val="1"/>
          <w:iCs w:val="1"/>
          <w:sz w:val="22"/>
          <w:szCs w:val="22"/>
          <w:lang w:val="en-US"/>
        </w:rPr>
        <w:t xml:space="preserve">,  </w:t>
      </w:r>
      <w:r w:rsidRPr="734A9B1F" w:rsidR="734A9B1F">
        <w:rPr>
          <w:rFonts w:ascii="Courier New" w:hAnsi="Courier New" w:eastAsia="Courier New" w:cs="Courier New"/>
          <w:i w:val="1"/>
          <w:iCs w:val="1"/>
          <w:sz w:val="22"/>
          <w:szCs w:val="22"/>
          <w:lang w:val="en-US"/>
        </w:rPr>
        <w:t>G_i</w:t>
      </w:r>
      <w:r w:rsidRPr="734A9B1F" w:rsidR="734A9B1F">
        <w:rPr>
          <w:rFonts w:ascii="Courier New" w:hAnsi="Courier New" w:eastAsia="Courier New" w:cs="Courier New"/>
          <w:i w:val="1"/>
          <w:iCs w:val="1"/>
          <w:sz w:val="22"/>
          <w:szCs w:val="22"/>
          <w:lang w:val="en-US"/>
        </w:rPr>
        <w:t xml:space="preserve">^(t),  </w:t>
      </w:r>
      <w:r w:rsidRPr="734A9B1F" w:rsidR="734A9B1F">
        <w:rPr>
          <w:rFonts w:ascii="Courier New" w:hAnsi="Courier New" w:eastAsia="Courier New" w:cs="Courier New"/>
          <w:i w:val="1"/>
          <w:iCs w:val="1"/>
          <w:sz w:val="22"/>
          <w:szCs w:val="22"/>
          <w:lang w:val="en-US"/>
        </w:rPr>
        <w:t>H_i</w:t>
      </w:r>
      <w:r w:rsidRPr="734A9B1F" w:rsidR="734A9B1F">
        <w:rPr>
          <w:rFonts w:ascii="Courier New" w:hAnsi="Courier New" w:eastAsia="Courier New" w:cs="Courier New"/>
          <w:i w:val="1"/>
          <w:iCs w:val="1"/>
          <w:sz w:val="22"/>
          <w:szCs w:val="22"/>
          <w:lang w:val="en-US"/>
        </w:rPr>
        <w:t>^(t))</w:t>
      </w:r>
    </w:p>
    <w:p xmlns:wp14="http://schemas.microsoft.com/office/word/2010/wordml" w14:paraId="490EF1CF" wp14:textId="77777777">
      <w:pPr>
        <w:spacing w:before="60" w:after="80"/>
        <w:jc w:val="both"/>
      </w:pPr>
      <w:r>
        <w:rPr>
          <w:rFonts w:ascii="Arial" w:hAnsi="Arial" w:eastAsia="Arial" w:cs="Arial"/>
          <w:sz w:val="22"/>
          <w:szCs w:val="22"/>
        </w:rPr>
        <w:t xml:space="preserve">where:</w:t>
      </w:r>
    </w:p>
    <w:p xmlns:wp14="http://schemas.microsoft.com/office/word/2010/wordml" w14:paraId="660B61CC" wp14:textId="77777777">
      <w:pPr>
        <w:pStyle w:val="ListParagraph"/>
        <w:numPr>
          <w:ilvl w:val="0"/>
          <w:numId w:val="2"/>
        </w:numPr>
        <w:spacing w:before="40" w:after="40"/>
        <w:rPr/>
      </w:pPr>
      <w:r w:rsidRPr="734A9B1F" w:rsidR="734A9B1F">
        <w:rPr>
          <w:rFonts w:ascii="Arial" w:hAnsi="Arial" w:eastAsia="Arial" w:cs="Arial"/>
          <w:sz w:val="22"/>
          <w:szCs w:val="22"/>
          <w:lang w:val="en-US"/>
        </w:rPr>
        <w:t>D̂_</w:t>
      </w:r>
      <w:r w:rsidRPr="734A9B1F" w:rsidR="734A9B1F">
        <w:rPr>
          <w:rFonts w:ascii="Arial" w:hAnsi="Arial" w:eastAsia="Arial" w:cs="Arial"/>
          <w:sz w:val="22"/>
          <w:szCs w:val="22"/>
          <w:lang w:val="en-US"/>
        </w:rPr>
        <w:t>i</w:t>
      </w:r>
      <w:r w:rsidRPr="734A9B1F" w:rsidR="734A9B1F">
        <w:rPr>
          <w:rFonts w:ascii="Arial" w:hAnsi="Arial" w:eastAsia="Arial" w:cs="Arial"/>
          <w:sz w:val="22"/>
          <w:szCs w:val="22"/>
          <w:lang w:val="en-US"/>
        </w:rPr>
        <w:t xml:space="preserve">  is the estimated local data distribution (approximated via gradient direction statistics and local class frequency reports, without raw data sharing).</w:t>
      </w:r>
    </w:p>
    <w:p xmlns:wp14="http://schemas.microsoft.com/office/word/2010/wordml" w14:paraId="00C682DD" wp14:textId="77777777">
      <w:pPr>
        <w:pStyle w:val="ListParagraph"/>
        <w:numPr>
          <w:ilvl w:val="0"/>
          <w:numId w:val="2"/>
        </w:numPr>
        <w:spacing w:before="40" w:after="40"/>
        <w:rPr/>
      </w:pPr>
      <w:r w:rsidRPr="734A9B1F" w:rsidR="734A9B1F">
        <w:rPr>
          <w:rFonts w:ascii="Arial" w:hAnsi="Arial" w:eastAsia="Arial" w:cs="Arial"/>
          <w:sz w:val="22"/>
          <w:szCs w:val="22"/>
          <w:lang w:val="en-US"/>
        </w:rPr>
        <w:t>R_i</w:t>
      </w:r>
      <w:r w:rsidRPr="734A9B1F" w:rsidR="734A9B1F">
        <w:rPr>
          <w:rFonts w:ascii="Arial" w:hAnsi="Arial" w:eastAsia="Arial" w:cs="Arial"/>
          <w:sz w:val="22"/>
          <w:szCs w:val="22"/>
          <w:lang w:val="en-US"/>
        </w:rPr>
        <w:t xml:space="preserve">  is the static resource profile vector defined in §1.2.</w:t>
      </w:r>
    </w:p>
    <w:p xmlns:wp14="http://schemas.microsoft.com/office/word/2010/wordml" w14:paraId="4F76E491" wp14:textId="77777777">
      <w:pPr>
        <w:pStyle w:val="ListParagraph"/>
        <w:numPr>
          <w:ilvl w:val="0"/>
          <w:numId w:val="2"/>
        </w:numPr>
        <w:spacing w:before="40" w:after="40"/>
        <w:rPr/>
      </w:pPr>
      <w:r w:rsidRPr="734A9B1F" w:rsidR="734A9B1F">
        <w:rPr>
          <w:rFonts w:ascii="Arial" w:hAnsi="Arial" w:eastAsia="Arial" w:cs="Arial"/>
          <w:sz w:val="22"/>
          <w:szCs w:val="22"/>
          <w:lang w:val="en-US"/>
        </w:rPr>
        <w:t>G_i</w:t>
      </w:r>
      <w:r w:rsidRPr="734A9B1F" w:rsidR="734A9B1F">
        <w:rPr>
          <w:rFonts w:ascii="Arial" w:hAnsi="Arial" w:eastAsia="Arial" w:cs="Arial"/>
          <w:sz w:val="22"/>
          <w:szCs w:val="22"/>
          <w:lang w:val="en-US"/>
        </w:rPr>
        <w:t>^(</w:t>
      </w:r>
      <w:r w:rsidRPr="734A9B1F" w:rsidR="734A9B1F">
        <w:rPr>
          <w:rFonts w:ascii="Arial" w:hAnsi="Arial" w:eastAsia="Arial" w:cs="Arial"/>
          <w:sz w:val="22"/>
          <w:szCs w:val="22"/>
          <w:lang w:val="en-US"/>
        </w:rPr>
        <w:t>t)  is</w:t>
      </w:r>
      <w:r w:rsidRPr="734A9B1F" w:rsidR="734A9B1F">
        <w:rPr>
          <w:rFonts w:ascii="Arial" w:hAnsi="Arial" w:eastAsia="Arial" w:cs="Arial"/>
          <w:sz w:val="22"/>
          <w:szCs w:val="22"/>
          <w:lang w:val="en-US"/>
        </w:rPr>
        <w:t xml:space="preserve"> the gradient signature vector at round t (L2 norm, cosine similarity to global gradient, layer-wise variance).</w:t>
      </w:r>
    </w:p>
    <w:p xmlns:wp14="http://schemas.microsoft.com/office/word/2010/wordml" w14:paraId="0D2B37C7" wp14:textId="77777777">
      <w:pPr>
        <w:pStyle w:val="ListParagraph"/>
        <w:numPr>
          <w:ilvl w:val="0"/>
          <w:numId w:val="2"/>
        </w:numPr>
        <w:spacing w:before="40" w:after="40"/>
        <w:rPr/>
      </w:pPr>
      <w:r w:rsidRPr="734A9B1F" w:rsidR="734A9B1F">
        <w:rPr>
          <w:rFonts w:ascii="Arial" w:hAnsi="Arial" w:eastAsia="Arial" w:cs="Arial"/>
          <w:sz w:val="22"/>
          <w:szCs w:val="22"/>
          <w:lang w:val="en-US"/>
        </w:rPr>
        <w:t>H_i</w:t>
      </w:r>
      <w:r w:rsidRPr="734A9B1F" w:rsidR="734A9B1F">
        <w:rPr>
          <w:rFonts w:ascii="Arial" w:hAnsi="Arial" w:eastAsia="Arial" w:cs="Arial"/>
          <w:sz w:val="22"/>
          <w:szCs w:val="22"/>
          <w:lang w:val="en-US"/>
        </w:rPr>
        <w:t>^(</w:t>
      </w:r>
      <w:r w:rsidRPr="734A9B1F" w:rsidR="734A9B1F">
        <w:rPr>
          <w:rFonts w:ascii="Arial" w:hAnsi="Arial" w:eastAsia="Arial" w:cs="Arial"/>
          <w:sz w:val="22"/>
          <w:szCs w:val="22"/>
          <w:lang w:val="en-US"/>
        </w:rPr>
        <w:t>t)  is</w:t>
      </w:r>
      <w:r w:rsidRPr="734A9B1F" w:rsidR="734A9B1F">
        <w:rPr>
          <w:rFonts w:ascii="Arial" w:hAnsi="Arial" w:eastAsia="Arial" w:cs="Arial"/>
          <w:sz w:val="22"/>
          <w:szCs w:val="22"/>
          <w:lang w:val="en-US"/>
        </w:rPr>
        <w:t xml:space="preserve"> the </w:t>
      </w:r>
      <w:r w:rsidRPr="734A9B1F" w:rsidR="734A9B1F">
        <w:rPr>
          <w:rFonts w:ascii="Arial" w:hAnsi="Arial" w:eastAsia="Arial" w:cs="Arial"/>
          <w:sz w:val="22"/>
          <w:szCs w:val="22"/>
          <w:lang w:val="en-US"/>
        </w:rPr>
        <w:t>behavioural</w:t>
      </w:r>
      <w:r w:rsidRPr="734A9B1F" w:rsidR="734A9B1F">
        <w:rPr>
          <w:rFonts w:ascii="Arial" w:hAnsi="Arial" w:eastAsia="Arial" w:cs="Arial"/>
          <w:sz w:val="22"/>
          <w:szCs w:val="22"/>
          <w:lang w:val="en-US"/>
        </w:rPr>
        <w:t xml:space="preserve"> history score: a scalar exponentially smoothed across T rounds </w:t>
      </w:r>
      <w:r w:rsidRPr="734A9B1F" w:rsidR="734A9B1F">
        <w:rPr>
          <w:rFonts w:ascii="Arial" w:hAnsi="Arial" w:eastAsia="Arial" w:cs="Arial"/>
          <w:sz w:val="22"/>
          <w:szCs w:val="22"/>
          <w:lang w:val="en-US"/>
        </w:rPr>
        <w:t>summarising</w:t>
      </w:r>
      <w:r w:rsidRPr="734A9B1F" w:rsidR="734A9B1F">
        <w:rPr>
          <w:rFonts w:ascii="Arial" w:hAnsi="Arial" w:eastAsia="Arial" w:cs="Arial"/>
          <w:sz w:val="22"/>
          <w:szCs w:val="22"/>
          <w:lang w:val="en-US"/>
        </w:rPr>
        <w:t xml:space="preserve"> consistency of prior contributions.</w:t>
      </w:r>
    </w:p>
    <w:p xmlns:wp14="http://schemas.microsoft.com/office/word/2010/wordml" w14:paraId="0D0B940D" wp14:textId="77777777">
      <w:pPr>
        <w:spacing w:before="80" w:after="0"/>
      </w:pPr>
      <w:r/>
    </w:p>
    <w:p xmlns:wp14="http://schemas.microsoft.com/office/word/2010/wordml" w14:paraId="4B7454A5" wp14:textId="77777777">
      <w:pPr>
        <w:spacing w:before="60" w:after="80"/>
        <w:jc w:val="both"/>
      </w:pPr>
      <w:r w:rsidRPr="734A9B1F" w:rsidR="734A9B1F">
        <w:rPr>
          <w:rFonts w:ascii="Arial" w:hAnsi="Arial" w:eastAsia="Arial" w:cs="Arial"/>
          <w:sz w:val="22"/>
          <w:szCs w:val="22"/>
          <w:lang w:val="en-US"/>
        </w:rPr>
        <w:t>Critically, D̂_</w:t>
      </w:r>
      <w:r w:rsidRPr="734A9B1F" w:rsidR="734A9B1F">
        <w:rPr>
          <w:rFonts w:ascii="Arial" w:hAnsi="Arial" w:eastAsia="Arial" w:cs="Arial"/>
          <w:sz w:val="22"/>
          <w:szCs w:val="22"/>
          <w:lang w:val="en-US"/>
        </w:rPr>
        <w:t>i</w:t>
      </w:r>
      <w:r w:rsidRPr="734A9B1F" w:rsidR="734A9B1F">
        <w:rPr>
          <w:rFonts w:ascii="Arial" w:hAnsi="Arial" w:eastAsia="Arial" w:cs="Arial"/>
          <w:sz w:val="22"/>
          <w:szCs w:val="22"/>
          <w:lang w:val="en-US"/>
        </w:rPr>
        <w:t xml:space="preserve"> is approximated using only the gradient update direction and local summary statistics (mean, variance per class), not raw data — preserving the privacy guarantee of the FL protocol. This is the mechanism that allows the CPB to distinguish expected non-IID divergence (predictable from D̂_</w:t>
      </w:r>
      <w:r w:rsidRPr="734A9B1F" w:rsidR="734A9B1F">
        <w:rPr>
          <w:rFonts w:ascii="Arial" w:hAnsi="Arial" w:eastAsia="Arial" w:cs="Arial"/>
          <w:sz w:val="22"/>
          <w:szCs w:val="22"/>
          <w:lang w:val="en-US"/>
        </w:rPr>
        <w:t>i</w:t>
      </w:r>
      <w:r w:rsidRPr="734A9B1F" w:rsidR="734A9B1F">
        <w:rPr>
          <w:rFonts w:ascii="Arial" w:hAnsi="Arial" w:eastAsia="Arial" w:cs="Arial"/>
          <w:sz w:val="22"/>
          <w:szCs w:val="22"/>
          <w:lang w:val="en-US"/>
        </w:rPr>
        <w:t>) from anomalous divergence (inconsistent with D̂_</w:t>
      </w:r>
      <w:r w:rsidRPr="734A9B1F" w:rsidR="734A9B1F">
        <w:rPr>
          <w:rFonts w:ascii="Arial" w:hAnsi="Arial" w:eastAsia="Arial" w:cs="Arial"/>
          <w:sz w:val="22"/>
          <w:szCs w:val="22"/>
          <w:lang w:val="en-US"/>
        </w:rPr>
        <w:t>i</w:t>
      </w:r>
      <w:r w:rsidRPr="734A9B1F" w:rsidR="734A9B1F">
        <w:rPr>
          <w:rFonts w:ascii="Arial" w:hAnsi="Arial" w:eastAsia="Arial" w:cs="Arial"/>
          <w:sz w:val="22"/>
          <w:szCs w:val="22"/>
          <w:lang w:val="en-US"/>
        </w:rPr>
        <w:t>).</w:t>
      </w:r>
    </w:p>
    <w:p xmlns:wp14="http://schemas.microsoft.com/office/word/2010/wordml" w14:paraId="3E5DC62B" wp14:textId="77777777">
      <w:pPr>
        <w:pStyle w:val="Heading2"/>
        <w:spacing w:before="280" w:after="80"/>
      </w:pPr>
      <w:r w:rsidRPr="734A9B1F" w:rsidR="734A9B1F">
        <w:rPr>
          <w:rFonts w:ascii="Arial" w:hAnsi="Arial" w:eastAsia="Arial" w:cs="Arial"/>
          <w:b w:val="1"/>
          <w:bCs w:val="1"/>
          <w:color w:val="2E75B6"/>
          <w:sz w:val="26"/>
          <w:szCs w:val="26"/>
          <w:lang w:val="en-US"/>
        </w:rPr>
        <w:t>2.3  Adaptive</w:t>
      </w:r>
      <w:r w:rsidRPr="734A9B1F" w:rsidR="734A9B1F">
        <w:rPr>
          <w:rFonts w:ascii="Arial" w:hAnsi="Arial" w:eastAsia="Arial" w:cs="Arial"/>
          <w:b w:val="1"/>
          <w:bCs w:val="1"/>
          <w:color w:val="2E75B6"/>
          <w:sz w:val="26"/>
          <w:szCs w:val="26"/>
          <w:lang w:val="en-US"/>
        </w:rPr>
        <w:t xml:space="preserve"> Trust Scorer (ATS)</w:t>
      </w:r>
    </w:p>
    <w:p xmlns:wp14="http://schemas.microsoft.com/office/word/2010/wordml" w14:paraId="6912FD37" wp14:textId="77777777">
      <w:pPr>
        <w:spacing w:before="60" w:after="80"/>
        <w:jc w:val="both"/>
      </w:pPr>
      <w:r w:rsidRPr="734A9B1F" w:rsidR="734A9B1F">
        <w:rPr>
          <w:rFonts w:ascii="Arial" w:hAnsi="Arial" w:eastAsia="Arial" w:cs="Arial"/>
          <w:sz w:val="22"/>
          <w:szCs w:val="22"/>
          <w:lang w:val="en-US"/>
        </w:rPr>
        <w:t xml:space="preserve">The ATS computes a per-client trust </w:t>
      </w:r>
      <w:r w:rsidRPr="734A9B1F" w:rsidR="734A9B1F">
        <w:rPr>
          <w:rFonts w:ascii="Arial" w:hAnsi="Arial" w:eastAsia="Arial" w:cs="Arial"/>
          <w:sz w:val="22"/>
          <w:szCs w:val="22"/>
          <w:lang w:val="en-US"/>
        </w:rPr>
        <w:t>score</w:t>
      </w:r>
      <w:r w:rsidRPr="734A9B1F" w:rsidR="734A9B1F">
        <w:rPr>
          <w:rFonts w:ascii="Arial" w:hAnsi="Arial" w:eastAsia="Arial" w:cs="Arial"/>
          <w:sz w:val="22"/>
          <w:szCs w:val="22"/>
          <w:lang w:val="en-US"/>
        </w:rPr>
        <w:t xml:space="preserve"> </w:t>
      </w:r>
      <w:r w:rsidRPr="734A9B1F" w:rsidR="734A9B1F">
        <w:rPr>
          <w:rFonts w:ascii="Arial" w:hAnsi="Arial" w:eastAsia="Arial" w:cs="Arial"/>
          <w:sz w:val="22"/>
          <w:szCs w:val="22"/>
          <w:lang w:val="en-US"/>
        </w:rPr>
        <w:t>τ_i</w:t>
      </w:r>
      <w:r w:rsidRPr="734A9B1F" w:rsidR="734A9B1F">
        <w:rPr>
          <w:rFonts w:ascii="Arial" w:hAnsi="Arial" w:eastAsia="Arial" w:cs="Arial"/>
          <w:sz w:val="22"/>
          <w:szCs w:val="22"/>
          <w:lang w:val="en-US"/>
        </w:rPr>
        <w:t xml:space="preserve">^(t) at each round. Unlike global-threshold methods that apply a single </w:t>
      </w:r>
      <w:r w:rsidRPr="734A9B1F" w:rsidR="734A9B1F">
        <w:rPr>
          <w:rFonts w:ascii="Arial" w:hAnsi="Arial" w:eastAsia="Arial" w:cs="Arial"/>
          <w:sz w:val="22"/>
          <w:szCs w:val="22"/>
          <w:lang w:val="en-US"/>
        </w:rPr>
        <w:t>τ_global</w:t>
      </w:r>
      <w:r w:rsidRPr="734A9B1F" w:rsidR="734A9B1F">
        <w:rPr>
          <w:rFonts w:ascii="Arial" w:hAnsi="Arial" w:eastAsia="Arial" w:cs="Arial"/>
          <w:sz w:val="22"/>
          <w:szCs w:val="22"/>
          <w:lang w:val="en-US"/>
        </w:rPr>
        <w:t>, the ATS generates a client-specific threshold conditioned on the client's profile:</w:t>
      </w:r>
    </w:p>
    <w:p xmlns:wp14="http://schemas.microsoft.com/office/word/2010/wordml" w:rsidP="734A9B1F" w14:paraId="568D6881" wp14:textId="77777777">
      <w:pPr>
        <w:spacing w:before="100" w:after="100"/>
        <w:jc w:val="center"/>
        <w:rPr>
          <w:rFonts w:ascii="Courier New" w:hAnsi="Courier New" w:eastAsia="Courier New" w:cs="Courier New"/>
          <w:i w:val="1"/>
          <w:iCs w:val="1"/>
          <w:sz w:val="22"/>
          <w:szCs w:val="22"/>
          <w:lang w:val="en-US"/>
        </w:rPr>
      </w:pPr>
      <w:r w:rsidRPr="734A9B1F" w:rsidR="734A9B1F">
        <w:rPr>
          <w:rFonts w:ascii="Courier New" w:hAnsi="Courier New" w:eastAsia="Courier New" w:cs="Courier New"/>
          <w:i w:val="1"/>
          <w:iCs w:val="1"/>
          <w:sz w:val="22"/>
          <w:szCs w:val="22"/>
          <w:lang w:val="en-US"/>
        </w:rPr>
        <w:t>τ_i</w:t>
      </w:r>
      <w:r w:rsidRPr="734A9B1F" w:rsidR="734A9B1F">
        <w:rPr>
          <w:rFonts w:ascii="Courier New" w:hAnsi="Courier New" w:eastAsia="Courier New" w:cs="Courier New"/>
          <w:i w:val="1"/>
          <w:iCs w:val="1"/>
          <w:sz w:val="22"/>
          <w:szCs w:val="22"/>
          <w:lang w:val="en-US"/>
        </w:rPr>
        <w:t>^(</w:t>
      </w:r>
      <w:r w:rsidRPr="734A9B1F" w:rsidR="734A9B1F">
        <w:rPr>
          <w:rFonts w:ascii="Courier New" w:hAnsi="Courier New" w:eastAsia="Courier New" w:cs="Courier New"/>
          <w:i w:val="1"/>
          <w:iCs w:val="1"/>
          <w:sz w:val="22"/>
          <w:szCs w:val="22"/>
          <w:lang w:val="en-US"/>
        </w:rPr>
        <w:t>t)  =</w:t>
      </w:r>
      <w:r w:rsidRPr="734A9B1F" w:rsidR="734A9B1F">
        <w:rPr>
          <w:rFonts w:ascii="Courier New" w:hAnsi="Courier New" w:eastAsia="Courier New" w:cs="Courier New"/>
          <w:i w:val="1"/>
          <w:iCs w:val="1"/>
          <w:sz w:val="22"/>
          <w:szCs w:val="22"/>
          <w:lang w:val="en-US"/>
        </w:rPr>
        <w:t xml:space="preserve">  </w:t>
      </w:r>
      <w:r w:rsidRPr="734A9B1F" w:rsidR="734A9B1F">
        <w:rPr>
          <w:rFonts w:ascii="Courier New" w:hAnsi="Courier New" w:eastAsia="Courier New" w:cs="Courier New"/>
          <w:i w:val="1"/>
          <w:iCs w:val="1"/>
          <w:sz w:val="22"/>
          <w:szCs w:val="22"/>
          <w:lang w:val="en-US"/>
        </w:rPr>
        <w:t>f_ATS</w:t>
      </w:r>
      <w:r w:rsidRPr="734A9B1F" w:rsidR="734A9B1F">
        <w:rPr>
          <w:rFonts w:ascii="Courier New" w:hAnsi="Courier New" w:eastAsia="Courier New" w:cs="Courier New"/>
          <w:i w:val="1"/>
          <w:iCs w:val="1"/>
          <w:sz w:val="22"/>
          <w:szCs w:val="22"/>
          <w:lang w:val="en-US"/>
        </w:rPr>
        <w:t xml:space="preserve">( </w:t>
      </w:r>
      <w:r w:rsidRPr="734A9B1F" w:rsidR="734A9B1F">
        <w:rPr>
          <w:rFonts w:ascii="Courier New" w:hAnsi="Courier New" w:eastAsia="Courier New" w:cs="Courier New"/>
          <w:i w:val="1"/>
          <w:iCs w:val="1"/>
          <w:sz w:val="22"/>
          <w:szCs w:val="22"/>
          <w:lang w:val="en-US"/>
        </w:rPr>
        <w:t>G_i</w:t>
      </w:r>
      <w:r w:rsidRPr="734A9B1F" w:rsidR="734A9B1F">
        <w:rPr>
          <w:rFonts w:ascii="Courier New" w:hAnsi="Courier New" w:eastAsia="Courier New" w:cs="Courier New"/>
          <w:i w:val="1"/>
          <w:iCs w:val="1"/>
          <w:sz w:val="22"/>
          <w:szCs w:val="22"/>
          <w:lang w:val="en-US"/>
        </w:rPr>
        <w:t xml:space="preserve">^(t),  </w:t>
      </w:r>
      <w:r w:rsidRPr="734A9B1F" w:rsidR="734A9B1F">
        <w:rPr>
          <w:rFonts w:ascii="Courier New" w:hAnsi="Courier New" w:eastAsia="Courier New" w:cs="Courier New"/>
          <w:i w:val="1"/>
          <w:iCs w:val="1"/>
          <w:sz w:val="22"/>
          <w:szCs w:val="22"/>
          <w:lang w:val="en-US"/>
        </w:rPr>
        <w:t>Φ_i</w:t>
      </w:r>
      <w:r w:rsidRPr="734A9B1F" w:rsidR="734A9B1F">
        <w:rPr>
          <w:rFonts w:ascii="Courier New" w:hAnsi="Courier New" w:eastAsia="Courier New" w:cs="Courier New"/>
          <w:i w:val="1"/>
          <w:iCs w:val="1"/>
          <w:sz w:val="22"/>
          <w:szCs w:val="22"/>
          <w:lang w:val="en-US"/>
        </w:rPr>
        <w:t xml:space="preserve">^(t−1),  </w:t>
      </w:r>
      <w:r w:rsidRPr="734A9B1F" w:rsidR="734A9B1F">
        <w:rPr>
          <w:rFonts w:ascii="Courier New" w:hAnsi="Courier New" w:eastAsia="Courier New" w:cs="Courier New"/>
          <w:i w:val="1"/>
          <w:iCs w:val="1"/>
          <w:sz w:val="22"/>
          <w:szCs w:val="22"/>
          <w:lang w:val="en-US"/>
        </w:rPr>
        <w:t>Δw_i</w:t>
      </w:r>
      <w:r w:rsidRPr="734A9B1F" w:rsidR="734A9B1F">
        <w:rPr>
          <w:rFonts w:ascii="Courier New" w:hAnsi="Courier New" w:eastAsia="Courier New" w:cs="Courier New"/>
          <w:i w:val="1"/>
          <w:iCs w:val="1"/>
          <w:sz w:val="22"/>
          <w:szCs w:val="22"/>
          <w:lang w:val="en-US"/>
        </w:rPr>
        <w:t>^(t</w:t>
      </w:r>
      <w:r w:rsidRPr="734A9B1F" w:rsidR="734A9B1F">
        <w:rPr>
          <w:rFonts w:ascii="Courier New" w:hAnsi="Courier New" w:eastAsia="Courier New" w:cs="Courier New"/>
          <w:i w:val="1"/>
          <w:iCs w:val="1"/>
          <w:sz w:val="22"/>
          <w:szCs w:val="22"/>
          <w:lang w:val="en-US"/>
        </w:rPr>
        <w:t>) )</w:t>
      </w:r>
    </w:p>
    <w:p xmlns:wp14="http://schemas.microsoft.com/office/word/2010/wordml" w14:paraId="1FF8528E" wp14:textId="77777777">
      <w:pPr>
        <w:spacing w:before="60" w:after="80"/>
        <w:jc w:val="both"/>
      </w:pPr>
      <w:r>
        <w:rPr>
          <w:rFonts w:ascii="Arial" w:hAnsi="Arial" w:eastAsia="Arial" w:cs="Arial"/>
          <w:sz w:val="22"/>
          <w:szCs w:val="22"/>
        </w:rPr>
        <w:t xml:space="preserve">The ATS scoring function uses the following logic:</w:t>
      </w:r>
    </w:p>
    <w:p xmlns:wp14="http://schemas.microsoft.com/office/word/2010/wordml" w14:paraId="17557034"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Expected divergence </w:t>
      </w:r>
      <w:r w:rsidRPr="734A9B1F" w:rsidR="734A9B1F">
        <w:rPr>
          <w:rFonts w:ascii="Arial" w:hAnsi="Arial" w:eastAsia="Arial" w:cs="Arial"/>
          <w:sz w:val="22"/>
          <w:szCs w:val="22"/>
          <w:lang w:val="en-US"/>
        </w:rPr>
        <w:t>band:</w:t>
      </w:r>
      <w:r w:rsidRPr="734A9B1F" w:rsidR="734A9B1F">
        <w:rPr>
          <w:rFonts w:ascii="Arial" w:hAnsi="Arial" w:eastAsia="Arial" w:cs="Arial"/>
          <w:sz w:val="22"/>
          <w:szCs w:val="22"/>
          <w:lang w:val="en-US"/>
        </w:rPr>
        <w:t xml:space="preserve"> given D̂_</w:t>
      </w:r>
      <w:r w:rsidRPr="734A9B1F" w:rsidR="734A9B1F">
        <w:rPr>
          <w:rFonts w:ascii="Arial" w:hAnsi="Arial" w:eastAsia="Arial" w:cs="Arial"/>
          <w:sz w:val="22"/>
          <w:szCs w:val="22"/>
          <w:lang w:val="en-US"/>
        </w:rPr>
        <w:t>i</w:t>
      </w:r>
      <w:r w:rsidRPr="734A9B1F" w:rsidR="734A9B1F">
        <w:rPr>
          <w:rFonts w:ascii="Arial" w:hAnsi="Arial" w:eastAsia="Arial" w:cs="Arial"/>
          <w:sz w:val="22"/>
          <w:szCs w:val="22"/>
          <w:lang w:val="en-US"/>
        </w:rPr>
        <w:t>, compute the expected gradient deviation range [</w:t>
      </w:r>
      <w:r w:rsidRPr="734A9B1F" w:rsidR="734A9B1F">
        <w:rPr>
          <w:rFonts w:ascii="Arial" w:hAnsi="Arial" w:eastAsia="Arial" w:cs="Arial"/>
          <w:sz w:val="22"/>
          <w:szCs w:val="22"/>
          <w:lang w:val="en-US"/>
        </w:rPr>
        <w:t>μ_i</w:t>
      </w:r>
      <w:r w:rsidRPr="734A9B1F" w:rsidR="734A9B1F">
        <w:rPr>
          <w:rFonts w:ascii="Arial" w:hAnsi="Arial" w:eastAsia="Arial" w:cs="Arial"/>
          <w:sz w:val="22"/>
          <w:szCs w:val="22"/>
          <w:lang w:val="en-US"/>
        </w:rPr>
        <w:t xml:space="preserve"> − </w:t>
      </w:r>
      <w:r w:rsidRPr="734A9B1F" w:rsidR="734A9B1F">
        <w:rPr>
          <w:rFonts w:ascii="Arial" w:hAnsi="Arial" w:eastAsia="Arial" w:cs="Arial"/>
          <w:sz w:val="22"/>
          <w:szCs w:val="22"/>
          <w:lang w:val="en-US"/>
        </w:rPr>
        <w:t>σ_i·z</w:t>
      </w:r>
      <w:r w:rsidRPr="734A9B1F" w:rsidR="734A9B1F">
        <w:rPr>
          <w:rFonts w:ascii="Arial" w:hAnsi="Arial" w:eastAsia="Arial" w:cs="Arial"/>
          <w:sz w:val="22"/>
          <w:szCs w:val="22"/>
          <w:lang w:val="en-US"/>
        </w:rPr>
        <w:t xml:space="preserve">, </w:t>
      </w:r>
      <w:r w:rsidRPr="734A9B1F" w:rsidR="734A9B1F">
        <w:rPr>
          <w:rFonts w:ascii="Arial" w:hAnsi="Arial" w:eastAsia="Arial" w:cs="Arial"/>
          <w:sz w:val="22"/>
          <w:szCs w:val="22"/>
          <w:lang w:val="en-US"/>
        </w:rPr>
        <w:t>μ_i</w:t>
      </w:r>
      <w:r w:rsidRPr="734A9B1F" w:rsidR="734A9B1F">
        <w:rPr>
          <w:rFonts w:ascii="Arial" w:hAnsi="Arial" w:eastAsia="Arial" w:cs="Arial"/>
          <w:sz w:val="22"/>
          <w:szCs w:val="22"/>
          <w:lang w:val="en-US"/>
        </w:rPr>
        <w:t xml:space="preserve"> + </w:t>
      </w:r>
      <w:r w:rsidRPr="734A9B1F" w:rsidR="734A9B1F">
        <w:rPr>
          <w:rFonts w:ascii="Arial" w:hAnsi="Arial" w:eastAsia="Arial" w:cs="Arial"/>
          <w:sz w:val="22"/>
          <w:szCs w:val="22"/>
          <w:lang w:val="en-US"/>
        </w:rPr>
        <w:t>σ_i·z</w:t>
      </w:r>
      <w:r w:rsidRPr="734A9B1F" w:rsidR="734A9B1F">
        <w:rPr>
          <w:rFonts w:ascii="Arial" w:hAnsi="Arial" w:eastAsia="Arial" w:cs="Arial"/>
          <w:sz w:val="22"/>
          <w:szCs w:val="22"/>
          <w:lang w:val="en-US"/>
        </w:rPr>
        <w:t>] under benign non-IID conditions. Updates within this band receive high base trust.</w:t>
      </w:r>
    </w:p>
    <w:p xmlns:wp14="http://schemas.microsoft.com/office/word/2010/wordml" w14:paraId="7A4B886C"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Anomaly penalty: deviations outside the band are </w:t>
      </w:r>
      <w:r w:rsidRPr="734A9B1F" w:rsidR="734A9B1F">
        <w:rPr>
          <w:rFonts w:ascii="Arial" w:hAnsi="Arial" w:eastAsia="Arial" w:cs="Arial"/>
          <w:sz w:val="22"/>
          <w:szCs w:val="22"/>
          <w:lang w:val="en-US"/>
        </w:rPr>
        <w:t>penalised</w:t>
      </w:r>
      <w:r w:rsidRPr="734A9B1F" w:rsidR="734A9B1F">
        <w:rPr>
          <w:rFonts w:ascii="Arial" w:hAnsi="Arial" w:eastAsia="Arial" w:cs="Arial"/>
          <w:sz w:val="22"/>
          <w:szCs w:val="22"/>
          <w:lang w:val="en-US"/>
        </w:rPr>
        <w:t xml:space="preserve"> in proportion to their distance from the expected range, not from the global mean — preventing NIMA exploits.</w:t>
      </w:r>
    </w:p>
    <w:p xmlns:wp14="http://schemas.microsoft.com/office/word/2010/wordml" w14:paraId="5152A9A1"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Resource-scaled validation depth: clients with </w:t>
      </w:r>
      <w:r w:rsidRPr="734A9B1F" w:rsidR="734A9B1F">
        <w:rPr>
          <w:rFonts w:ascii="Arial" w:hAnsi="Arial" w:eastAsia="Arial" w:cs="Arial"/>
          <w:sz w:val="22"/>
          <w:szCs w:val="22"/>
          <w:lang w:val="en-US"/>
        </w:rPr>
        <w:t>R_i</w:t>
      </w:r>
      <w:r w:rsidRPr="734A9B1F" w:rsidR="734A9B1F">
        <w:rPr>
          <w:rFonts w:ascii="Arial" w:hAnsi="Arial" w:eastAsia="Arial" w:cs="Arial"/>
          <w:sz w:val="22"/>
          <w:szCs w:val="22"/>
          <w:lang w:val="en-US"/>
        </w:rPr>
        <w:t xml:space="preserve"> in </w:t>
      </w:r>
      <w:r w:rsidRPr="734A9B1F" w:rsidR="734A9B1F">
        <w:rPr>
          <w:rFonts w:ascii="Arial" w:hAnsi="Arial" w:eastAsia="Arial" w:cs="Arial"/>
          <w:sz w:val="22"/>
          <w:szCs w:val="22"/>
          <w:lang w:val="en-US"/>
        </w:rPr>
        <w:t>C_low</w:t>
      </w:r>
      <w:r w:rsidRPr="734A9B1F" w:rsidR="734A9B1F">
        <w:rPr>
          <w:rFonts w:ascii="Arial" w:hAnsi="Arial" w:eastAsia="Arial" w:cs="Arial"/>
          <w:sz w:val="22"/>
          <w:szCs w:val="22"/>
          <w:lang w:val="en-US"/>
        </w:rPr>
        <w:t xml:space="preserve"> receive lighter validation (gradient norm check only). Clients with </w:t>
      </w:r>
      <w:r w:rsidRPr="734A9B1F" w:rsidR="734A9B1F">
        <w:rPr>
          <w:rFonts w:ascii="Arial" w:hAnsi="Arial" w:eastAsia="Arial" w:cs="Arial"/>
          <w:sz w:val="22"/>
          <w:szCs w:val="22"/>
          <w:lang w:val="en-US"/>
        </w:rPr>
        <w:t>R_i</w:t>
      </w:r>
      <w:r w:rsidRPr="734A9B1F" w:rsidR="734A9B1F">
        <w:rPr>
          <w:rFonts w:ascii="Arial" w:hAnsi="Arial" w:eastAsia="Arial" w:cs="Arial"/>
          <w:sz w:val="22"/>
          <w:szCs w:val="22"/>
          <w:lang w:val="en-US"/>
        </w:rPr>
        <w:t xml:space="preserve"> in </w:t>
      </w:r>
      <w:r w:rsidRPr="734A9B1F" w:rsidR="734A9B1F">
        <w:rPr>
          <w:rFonts w:ascii="Arial" w:hAnsi="Arial" w:eastAsia="Arial" w:cs="Arial"/>
          <w:sz w:val="22"/>
          <w:szCs w:val="22"/>
          <w:lang w:val="en-US"/>
        </w:rPr>
        <w:t>C_high</w:t>
      </w:r>
      <w:r w:rsidRPr="734A9B1F" w:rsidR="734A9B1F">
        <w:rPr>
          <w:rFonts w:ascii="Arial" w:hAnsi="Arial" w:eastAsia="Arial" w:cs="Arial"/>
          <w:sz w:val="22"/>
          <w:szCs w:val="22"/>
          <w:lang w:val="en-US"/>
        </w:rPr>
        <w:t xml:space="preserve"> receive full gradient space analysis (cosine clustering, PCA-based outlier scoring).</w:t>
      </w:r>
    </w:p>
    <w:p xmlns:wp14="http://schemas.microsoft.com/office/word/2010/wordml" w14:paraId="4AAEEDB0"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History </w:t>
      </w:r>
      <w:r w:rsidRPr="734A9B1F" w:rsidR="734A9B1F">
        <w:rPr>
          <w:rFonts w:ascii="Arial" w:hAnsi="Arial" w:eastAsia="Arial" w:cs="Arial"/>
          <w:sz w:val="22"/>
          <w:szCs w:val="22"/>
          <w:lang w:val="en-US"/>
        </w:rPr>
        <w:t>regularisation</w:t>
      </w:r>
      <w:r w:rsidRPr="734A9B1F" w:rsidR="734A9B1F">
        <w:rPr>
          <w:rFonts w:ascii="Arial" w:hAnsi="Arial" w:eastAsia="Arial" w:cs="Arial"/>
          <w:sz w:val="22"/>
          <w:szCs w:val="22"/>
          <w:lang w:val="en-US"/>
        </w:rPr>
        <w:t xml:space="preserve">: </w:t>
      </w:r>
      <w:r w:rsidRPr="734A9B1F" w:rsidR="734A9B1F">
        <w:rPr>
          <w:rFonts w:ascii="Arial" w:hAnsi="Arial" w:eastAsia="Arial" w:cs="Arial"/>
          <w:sz w:val="22"/>
          <w:szCs w:val="22"/>
          <w:lang w:val="en-US"/>
        </w:rPr>
        <w:t>H_i</w:t>
      </w:r>
      <w:r w:rsidRPr="734A9B1F" w:rsidR="734A9B1F">
        <w:rPr>
          <w:rFonts w:ascii="Arial" w:hAnsi="Arial" w:eastAsia="Arial" w:cs="Arial"/>
          <w:sz w:val="22"/>
          <w:szCs w:val="22"/>
          <w:lang w:val="en-US"/>
        </w:rPr>
        <w:t xml:space="preserve">^(t) provides a smoothed credibility prior, preventing single-round spoofing by adversaries who mimic benign </w:t>
      </w:r>
      <w:r w:rsidRPr="734A9B1F" w:rsidR="734A9B1F">
        <w:rPr>
          <w:rFonts w:ascii="Arial" w:hAnsi="Arial" w:eastAsia="Arial" w:cs="Arial"/>
          <w:sz w:val="22"/>
          <w:szCs w:val="22"/>
          <w:lang w:val="en-US"/>
        </w:rPr>
        <w:t>behaviour</w:t>
      </w:r>
      <w:r w:rsidRPr="734A9B1F" w:rsidR="734A9B1F">
        <w:rPr>
          <w:rFonts w:ascii="Arial" w:hAnsi="Arial" w:eastAsia="Arial" w:cs="Arial"/>
          <w:sz w:val="22"/>
          <w:szCs w:val="22"/>
          <w:lang w:val="en-US"/>
        </w:rPr>
        <w:t xml:space="preserve"> over a short window.</w:t>
      </w:r>
    </w:p>
    <w:p xmlns:wp14="http://schemas.microsoft.com/office/word/2010/wordml" w14:paraId="7B9DF3D1" wp14:textId="77777777">
      <w:pPr>
        <w:pStyle w:val="Heading2"/>
        <w:spacing w:before="280" w:after="80"/>
      </w:pPr>
      <w:r w:rsidRPr="734A9B1F" w:rsidR="734A9B1F">
        <w:rPr>
          <w:rFonts w:ascii="Arial" w:hAnsi="Arial" w:eastAsia="Arial" w:cs="Arial"/>
          <w:b w:val="1"/>
          <w:bCs w:val="1"/>
          <w:color w:val="2E75B6"/>
          <w:sz w:val="26"/>
          <w:szCs w:val="26"/>
          <w:lang w:val="en-US"/>
        </w:rPr>
        <w:t>2.4  Profile</w:t>
      </w:r>
      <w:r w:rsidRPr="734A9B1F" w:rsidR="734A9B1F">
        <w:rPr>
          <w:rFonts w:ascii="Arial" w:hAnsi="Arial" w:eastAsia="Arial" w:cs="Arial"/>
          <w:b w:val="1"/>
          <w:bCs w:val="1"/>
          <w:color w:val="2E75B6"/>
          <w:sz w:val="26"/>
          <w:szCs w:val="26"/>
          <w:lang w:val="en-US"/>
        </w:rPr>
        <w:t>-Gated Aggregator (PGA)</w:t>
      </w:r>
    </w:p>
    <w:p xmlns:wp14="http://schemas.microsoft.com/office/word/2010/wordml" w14:paraId="7350B8B4" wp14:textId="77777777">
      <w:pPr>
        <w:spacing w:before="60" w:after="80"/>
        <w:jc w:val="both"/>
      </w:pPr>
      <w:r w:rsidRPr="734A9B1F" w:rsidR="734A9B1F">
        <w:rPr>
          <w:rFonts w:ascii="Arial" w:hAnsi="Arial" w:eastAsia="Arial" w:cs="Arial"/>
          <w:sz w:val="22"/>
          <w:szCs w:val="22"/>
          <w:lang w:val="en-US"/>
        </w:rPr>
        <w:t xml:space="preserve">The PGA replaces the standard </w:t>
      </w:r>
      <w:r w:rsidRPr="734A9B1F" w:rsidR="734A9B1F">
        <w:rPr>
          <w:rFonts w:ascii="Arial" w:hAnsi="Arial" w:eastAsia="Arial" w:cs="Arial"/>
          <w:sz w:val="22"/>
          <w:szCs w:val="22"/>
          <w:lang w:val="en-US"/>
        </w:rPr>
        <w:t>FedAvg</w:t>
      </w:r>
      <w:r w:rsidRPr="734A9B1F" w:rsidR="734A9B1F">
        <w:rPr>
          <w:rFonts w:ascii="Arial" w:hAnsi="Arial" w:eastAsia="Arial" w:cs="Arial"/>
          <w:sz w:val="22"/>
          <w:szCs w:val="22"/>
          <w:lang w:val="en-US"/>
        </w:rPr>
        <w:t xml:space="preserve"> aggregation step. Instead of uniform averaging, it performs trust-weighted aggregation:</w:t>
      </w:r>
    </w:p>
    <w:p xmlns:wp14="http://schemas.microsoft.com/office/word/2010/wordml" w14:paraId="607B1239" wp14:textId="77777777">
      <w:pPr>
        <w:spacing w:before="100" w:after="100"/>
        <w:jc w:val="center"/>
      </w:pPr>
      <w:r w:rsidRPr="734A9B1F" w:rsidR="734A9B1F">
        <w:rPr>
          <w:rFonts w:ascii="Courier New" w:hAnsi="Courier New" w:eastAsia="Courier New" w:cs="Courier New"/>
          <w:i w:val="1"/>
          <w:iCs w:val="1"/>
          <w:sz w:val="22"/>
          <w:szCs w:val="22"/>
          <w:lang w:val="en-US"/>
        </w:rPr>
        <w:t>w^(t+1</w:t>
      </w:r>
      <w:r w:rsidRPr="734A9B1F" w:rsidR="734A9B1F">
        <w:rPr>
          <w:rFonts w:ascii="Courier New" w:hAnsi="Courier New" w:eastAsia="Courier New" w:cs="Courier New"/>
          <w:i w:val="1"/>
          <w:iCs w:val="1"/>
          <w:sz w:val="22"/>
          <w:szCs w:val="22"/>
          <w:lang w:val="en-US"/>
        </w:rPr>
        <w:t>)  =</w:t>
      </w:r>
      <w:r w:rsidRPr="734A9B1F" w:rsidR="734A9B1F">
        <w:rPr>
          <w:rFonts w:ascii="Courier New" w:hAnsi="Courier New" w:eastAsia="Courier New" w:cs="Courier New"/>
          <w:i w:val="1"/>
          <w:iCs w:val="1"/>
          <w:sz w:val="22"/>
          <w:szCs w:val="22"/>
          <w:lang w:val="en-US"/>
        </w:rPr>
        <w:t xml:space="preserve">  w^(</w:t>
      </w:r>
      <w:r w:rsidRPr="734A9B1F" w:rsidR="734A9B1F">
        <w:rPr>
          <w:rFonts w:ascii="Courier New" w:hAnsi="Courier New" w:eastAsia="Courier New" w:cs="Courier New"/>
          <w:i w:val="1"/>
          <w:iCs w:val="1"/>
          <w:sz w:val="22"/>
          <w:szCs w:val="22"/>
          <w:lang w:val="en-US"/>
        </w:rPr>
        <w:t>t)  +</w:t>
      </w:r>
      <w:r w:rsidRPr="734A9B1F" w:rsidR="734A9B1F">
        <w:rPr>
          <w:rFonts w:ascii="Courier New" w:hAnsi="Courier New" w:eastAsia="Courier New" w:cs="Courier New"/>
          <w:i w:val="1"/>
          <w:iCs w:val="1"/>
          <w:sz w:val="22"/>
          <w:szCs w:val="22"/>
          <w:lang w:val="en-US"/>
        </w:rPr>
        <w:t xml:space="preserve">  η · </w:t>
      </w:r>
      <w:r w:rsidRPr="734A9B1F" w:rsidR="734A9B1F">
        <w:rPr>
          <w:rFonts w:ascii="Courier New" w:hAnsi="Courier New" w:eastAsia="Courier New" w:cs="Courier New"/>
          <w:i w:val="1"/>
          <w:iCs w:val="1"/>
          <w:sz w:val="22"/>
          <w:szCs w:val="22"/>
          <w:lang w:val="en-US"/>
        </w:rPr>
        <w:t>Σ_i</w:t>
      </w:r>
      <w:r w:rsidRPr="734A9B1F" w:rsidR="734A9B1F">
        <w:rPr>
          <w:rFonts w:ascii="Courier New" w:hAnsi="Courier New" w:eastAsia="Courier New" w:cs="Courier New"/>
          <w:i w:val="1"/>
          <w:iCs w:val="1"/>
          <w:sz w:val="22"/>
          <w:szCs w:val="22"/>
          <w:lang w:val="en-US"/>
        </w:rPr>
        <w:t xml:space="preserve">  [</w:t>
      </w:r>
      <w:r w:rsidRPr="734A9B1F" w:rsidR="734A9B1F">
        <w:rPr>
          <w:rFonts w:ascii="Courier New" w:hAnsi="Courier New" w:eastAsia="Courier New" w:cs="Courier New"/>
          <w:i w:val="1"/>
          <w:iCs w:val="1"/>
          <w:sz w:val="22"/>
          <w:szCs w:val="22"/>
          <w:lang w:val="en-US"/>
        </w:rPr>
        <w:t>τ_i</w:t>
      </w:r>
      <w:r w:rsidRPr="734A9B1F" w:rsidR="734A9B1F">
        <w:rPr>
          <w:rFonts w:ascii="Courier New" w:hAnsi="Courier New" w:eastAsia="Courier New" w:cs="Courier New"/>
          <w:i w:val="1"/>
          <w:iCs w:val="1"/>
          <w:sz w:val="22"/>
          <w:szCs w:val="22"/>
          <w:lang w:val="en-US"/>
        </w:rPr>
        <w:t xml:space="preserve">^(t) · </w:t>
      </w:r>
      <w:r w:rsidRPr="734A9B1F" w:rsidR="734A9B1F">
        <w:rPr>
          <w:rFonts w:ascii="Courier New" w:hAnsi="Courier New" w:eastAsia="Courier New" w:cs="Courier New"/>
          <w:i w:val="1"/>
          <w:iCs w:val="1"/>
          <w:sz w:val="22"/>
          <w:szCs w:val="22"/>
          <w:lang w:val="en-US"/>
        </w:rPr>
        <w:t>p_i</w:t>
      </w:r>
      <w:r w:rsidRPr="734A9B1F" w:rsidR="734A9B1F">
        <w:rPr>
          <w:rFonts w:ascii="Courier New" w:hAnsi="Courier New" w:eastAsia="Courier New" w:cs="Courier New"/>
          <w:i w:val="1"/>
          <w:iCs w:val="1"/>
          <w:sz w:val="22"/>
          <w:szCs w:val="22"/>
          <w:lang w:val="en-US"/>
        </w:rPr>
        <w:t xml:space="preserve"> · </w:t>
      </w:r>
      <w:r w:rsidRPr="734A9B1F" w:rsidR="734A9B1F">
        <w:rPr>
          <w:rFonts w:ascii="Courier New" w:hAnsi="Courier New" w:eastAsia="Courier New" w:cs="Courier New"/>
          <w:i w:val="1"/>
          <w:iCs w:val="1"/>
          <w:sz w:val="22"/>
          <w:szCs w:val="22"/>
          <w:lang w:val="en-US"/>
        </w:rPr>
        <w:t>Δw_i</w:t>
      </w:r>
      <w:r w:rsidRPr="734A9B1F" w:rsidR="734A9B1F">
        <w:rPr>
          <w:rFonts w:ascii="Courier New" w:hAnsi="Courier New" w:eastAsia="Courier New" w:cs="Courier New"/>
          <w:i w:val="1"/>
          <w:iCs w:val="1"/>
          <w:sz w:val="22"/>
          <w:szCs w:val="22"/>
          <w:lang w:val="en-US"/>
        </w:rPr>
        <w:t>^(t</w:t>
      </w:r>
      <w:r w:rsidRPr="734A9B1F" w:rsidR="734A9B1F">
        <w:rPr>
          <w:rFonts w:ascii="Courier New" w:hAnsi="Courier New" w:eastAsia="Courier New" w:cs="Courier New"/>
          <w:i w:val="1"/>
          <w:iCs w:val="1"/>
          <w:sz w:val="22"/>
          <w:szCs w:val="22"/>
          <w:lang w:val="en-US"/>
        </w:rPr>
        <w:t>)]  /</w:t>
      </w:r>
      <w:r w:rsidRPr="734A9B1F" w:rsidR="734A9B1F">
        <w:rPr>
          <w:rFonts w:ascii="Courier New" w:hAnsi="Courier New" w:eastAsia="Courier New" w:cs="Courier New"/>
          <w:i w:val="1"/>
          <w:iCs w:val="1"/>
          <w:sz w:val="22"/>
          <w:szCs w:val="22"/>
          <w:lang w:val="en-US"/>
        </w:rPr>
        <w:t xml:space="preserve">  </w:t>
      </w:r>
      <w:r w:rsidRPr="734A9B1F" w:rsidR="734A9B1F">
        <w:rPr>
          <w:rFonts w:ascii="Courier New" w:hAnsi="Courier New" w:eastAsia="Courier New" w:cs="Courier New"/>
          <w:i w:val="1"/>
          <w:iCs w:val="1"/>
          <w:sz w:val="22"/>
          <w:szCs w:val="22"/>
          <w:lang w:val="en-US"/>
        </w:rPr>
        <w:t>Σ_i</w:t>
      </w:r>
      <w:r w:rsidRPr="734A9B1F" w:rsidR="734A9B1F">
        <w:rPr>
          <w:rFonts w:ascii="Courier New" w:hAnsi="Courier New" w:eastAsia="Courier New" w:cs="Courier New"/>
          <w:i w:val="1"/>
          <w:iCs w:val="1"/>
          <w:sz w:val="22"/>
          <w:szCs w:val="22"/>
          <w:lang w:val="en-US"/>
        </w:rPr>
        <w:t xml:space="preserve"> [</w:t>
      </w:r>
      <w:r w:rsidRPr="734A9B1F" w:rsidR="734A9B1F">
        <w:rPr>
          <w:rFonts w:ascii="Courier New" w:hAnsi="Courier New" w:eastAsia="Courier New" w:cs="Courier New"/>
          <w:i w:val="1"/>
          <w:iCs w:val="1"/>
          <w:sz w:val="22"/>
          <w:szCs w:val="22"/>
          <w:lang w:val="en-US"/>
        </w:rPr>
        <w:t>τ_i</w:t>
      </w:r>
      <w:r w:rsidRPr="734A9B1F" w:rsidR="734A9B1F">
        <w:rPr>
          <w:rFonts w:ascii="Courier New" w:hAnsi="Courier New" w:eastAsia="Courier New" w:cs="Courier New"/>
          <w:i w:val="1"/>
          <w:iCs w:val="1"/>
          <w:sz w:val="22"/>
          <w:szCs w:val="22"/>
          <w:lang w:val="en-US"/>
        </w:rPr>
        <w:t xml:space="preserve">^(t) · </w:t>
      </w:r>
      <w:r w:rsidRPr="734A9B1F" w:rsidR="734A9B1F">
        <w:rPr>
          <w:rFonts w:ascii="Courier New" w:hAnsi="Courier New" w:eastAsia="Courier New" w:cs="Courier New"/>
          <w:i w:val="1"/>
          <w:iCs w:val="1"/>
          <w:sz w:val="22"/>
          <w:szCs w:val="22"/>
          <w:lang w:val="en-US"/>
        </w:rPr>
        <w:t>p_i</w:t>
      </w:r>
      <w:r w:rsidRPr="734A9B1F" w:rsidR="734A9B1F">
        <w:rPr>
          <w:rFonts w:ascii="Courier New" w:hAnsi="Courier New" w:eastAsia="Courier New" w:cs="Courier New"/>
          <w:i w:val="1"/>
          <w:iCs w:val="1"/>
          <w:sz w:val="22"/>
          <w:szCs w:val="22"/>
          <w:lang w:val="en-US"/>
        </w:rPr>
        <w:t>]</w:t>
      </w:r>
    </w:p>
    <w:p xmlns:wp14="http://schemas.microsoft.com/office/word/2010/wordml" w14:paraId="63E1EDA3" wp14:textId="77777777">
      <w:pPr>
        <w:spacing w:before="60" w:after="80"/>
        <w:jc w:val="both"/>
      </w:pPr>
      <w:r w:rsidRPr="734A9B1F" w:rsidR="734A9B1F">
        <w:rPr>
          <w:rFonts w:ascii="Arial" w:hAnsi="Arial" w:eastAsia="Arial" w:cs="Arial"/>
          <w:sz w:val="22"/>
          <w:szCs w:val="22"/>
          <w:lang w:val="en-US"/>
        </w:rPr>
        <w:t xml:space="preserve">where η is the server learning rate. A hard exclusion gate is also applied: clients whose trust score falls below a profile-conditioned floor </w:t>
      </w:r>
      <w:r w:rsidRPr="734A9B1F" w:rsidR="734A9B1F">
        <w:rPr>
          <w:rFonts w:ascii="Arial" w:hAnsi="Arial" w:eastAsia="Arial" w:cs="Arial"/>
          <w:sz w:val="22"/>
          <w:szCs w:val="22"/>
          <w:lang w:val="en-US"/>
        </w:rPr>
        <w:t>τ_floor</w:t>
      </w:r>
      <w:r w:rsidRPr="734A9B1F" w:rsidR="734A9B1F">
        <w:rPr>
          <w:rFonts w:ascii="Arial" w:hAnsi="Arial" w:eastAsia="Arial" w:cs="Arial"/>
          <w:sz w:val="22"/>
          <w:szCs w:val="22"/>
          <w:lang w:val="en-US"/>
        </w:rPr>
        <w:t>(</w:t>
      </w:r>
      <w:r w:rsidRPr="734A9B1F" w:rsidR="734A9B1F">
        <w:rPr>
          <w:rFonts w:ascii="Arial" w:hAnsi="Arial" w:eastAsia="Arial" w:cs="Arial"/>
          <w:sz w:val="22"/>
          <w:szCs w:val="22"/>
          <w:lang w:val="en-US"/>
        </w:rPr>
        <w:t>R_i</w:t>
      </w:r>
      <w:r w:rsidRPr="734A9B1F" w:rsidR="734A9B1F">
        <w:rPr>
          <w:rFonts w:ascii="Arial" w:hAnsi="Arial" w:eastAsia="Arial" w:cs="Arial"/>
          <w:sz w:val="22"/>
          <w:szCs w:val="22"/>
          <w:lang w:val="en-US"/>
        </w:rPr>
        <w:t>, D̂_</w:t>
      </w:r>
      <w:r w:rsidRPr="734A9B1F" w:rsidR="734A9B1F">
        <w:rPr>
          <w:rFonts w:ascii="Arial" w:hAnsi="Arial" w:eastAsia="Arial" w:cs="Arial"/>
          <w:sz w:val="22"/>
          <w:szCs w:val="22"/>
          <w:lang w:val="en-US"/>
        </w:rPr>
        <w:t>i</w:t>
      </w:r>
      <w:r w:rsidRPr="734A9B1F" w:rsidR="734A9B1F">
        <w:rPr>
          <w:rFonts w:ascii="Arial" w:hAnsi="Arial" w:eastAsia="Arial" w:cs="Arial"/>
          <w:sz w:val="22"/>
          <w:szCs w:val="22"/>
          <w:lang w:val="en-US"/>
        </w:rPr>
        <w:t>) are excluded entirely from the aggregation round. The floor is set lower for resource-constrained clients with known high heterogeneity, reducing false rejections.</w:t>
      </w:r>
    </w:p>
    <w:p xmlns:wp14="http://schemas.microsoft.com/office/word/2010/wordml" w14:paraId="36286B06" wp14:textId="77777777">
      <w:pPr>
        <w:pStyle w:val="Heading2"/>
        <w:spacing w:before="280" w:after="80"/>
      </w:pPr>
      <w:r w:rsidRPr="734A9B1F" w:rsidR="734A9B1F">
        <w:rPr>
          <w:rFonts w:ascii="Arial" w:hAnsi="Arial" w:eastAsia="Arial" w:cs="Arial"/>
          <w:b w:val="1"/>
          <w:bCs w:val="1"/>
          <w:color w:val="2E75B6"/>
          <w:sz w:val="26"/>
          <w:szCs w:val="26"/>
          <w:lang w:val="en-US"/>
        </w:rPr>
        <w:t>2.5  Lightweight</w:t>
      </w:r>
      <w:r w:rsidRPr="734A9B1F" w:rsidR="734A9B1F">
        <w:rPr>
          <w:rFonts w:ascii="Arial" w:hAnsi="Arial" w:eastAsia="Arial" w:cs="Arial"/>
          <w:b w:val="1"/>
          <w:bCs w:val="1"/>
          <w:color w:val="2E75B6"/>
          <w:sz w:val="26"/>
          <w:szCs w:val="26"/>
          <w:lang w:val="en-US"/>
        </w:rPr>
        <w:t xml:space="preserve"> Local Anomaly Filter (LLAF)</w:t>
      </w:r>
    </w:p>
    <w:p xmlns:wp14="http://schemas.microsoft.com/office/word/2010/wordml" w14:paraId="6CA80829" wp14:textId="77777777">
      <w:pPr>
        <w:spacing w:before="60" w:after="80"/>
        <w:jc w:val="both"/>
      </w:pPr>
      <w:r w:rsidRPr="734A9B1F" w:rsidR="734A9B1F">
        <w:rPr>
          <w:rFonts w:ascii="Arial" w:hAnsi="Arial" w:eastAsia="Arial" w:cs="Arial"/>
          <w:sz w:val="22"/>
          <w:szCs w:val="22"/>
          <w:lang w:val="en-US"/>
        </w:rPr>
        <w:t>For capable clients (</w:t>
      </w:r>
      <w:r w:rsidRPr="734A9B1F" w:rsidR="734A9B1F">
        <w:rPr>
          <w:rFonts w:ascii="Arial" w:hAnsi="Arial" w:eastAsia="Arial" w:cs="Arial"/>
          <w:sz w:val="22"/>
          <w:szCs w:val="22"/>
          <w:lang w:val="en-US"/>
        </w:rPr>
        <w:t>c_i</w:t>
      </w:r>
      <w:r w:rsidRPr="734A9B1F" w:rsidR="734A9B1F">
        <w:rPr>
          <w:rFonts w:ascii="Arial" w:hAnsi="Arial" w:eastAsia="Arial" w:cs="Arial"/>
          <w:sz w:val="22"/>
          <w:szCs w:val="22"/>
          <w:lang w:val="en-US"/>
        </w:rPr>
        <w:t xml:space="preserve"> ∈ </w:t>
      </w:r>
      <w:r w:rsidRPr="734A9B1F" w:rsidR="734A9B1F">
        <w:rPr>
          <w:rFonts w:ascii="Arial" w:hAnsi="Arial" w:eastAsia="Arial" w:cs="Arial"/>
          <w:sz w:val="22"/>
          <w:szCs w:val="22"/>
          <w:lang w:val="en-US"/>
        </w:rPr>
        <w:t>C_high</w:t>
      </w:r>
      <w:r w:rsidRPr="734A9B1F" w:rsidR="734A9B1F">
        <w:rPr>
          <w:rFonts w:ascii="Arial" w:hAnsi="Arial" w:eastAsia="Arial" w:cs="Arial"/>
          <w:sz w:val="22"/>
          <w:szCs w:val="22"/>
          <w:lang w:val="en-US"/>
        </w:rPr>
        <w:t xml:space="preserve">), a lightweight local pre-filter </w:t>
      </w:r>
      <w:r w:rsidRPr="734A9B1F" w:rsidR="734A9B1F">
        <w:rPr>
          <w:rFonts w:ascii="Arial" w:hAnsi="Arial" w:eastAsia="Arial" w:cs="Arial"/>
          <w:sz w:val="22"/>
          <w:szCs w:val="22"/>
          <w:lang w:val="en-US"/>
        </w:rPr>
        <w:t>operates</w:t>
      </w:r>
      <w:r w:rsidRPr="734A9B1F" w:rsidR="734A9B1F">
        <w:rPr>
          <w:rFonts w:ascii="Arial" w:hAnsi="Arial" w:eastAsia="Arial" w:cs="Arial"/>
          <w:sz w:val="22"/>
          <w:szCs w:val="22"/>
          <w:lang w:val="en-US"/>
        </w:rPr>
        <w:t xml:space="preserve"> before the update is sent to the server. LLAF performs a self-consistency check: it computes the KL-divergence between the gradient direction of the current update and a local rolling average of prior updates. If the divergence exceeds a local threshold </w:t>
      </w:r>
      <w:r w:rsidRPr="734A9B1F" w:rsidR="734A9B1F">
        <w:rPr>
          <w:rFonts w:ascii="Arial" w:hAnsi="Arial" w:eastAsia="Arial" w:cs="Arial"/>
          <w:sz w:val="22"/>
          <w:szCs w:val="22"/>
          <w:lang w:val="en-US"/>
        </w:rPr>
        <w:t>θ_local</w:t>
      </w:r>
      <w:r w:rsidRPr="734A9B1F" w:rsidR="734A9B1F">
        <w:rPr>
          <w:rFonts w:ascii="Arial" w:hAnsi="Arial" w:eastAsia="Arial" w:cs="Arial"/>
          <w:sz w:val="22"/>
          <w:szCs w:val="22"/>
          <w:lang w:val="en-US"/>
        </w:rPr>
        <w:t xml:space="preserve"> (calibrated to the device's compute budget </w:t>
      </w:r>
      <w:r w:rsidRPr="734A9B1F" w:rsidR="734A9B1F">
        <w:rPr>
          <w:rFonts w:ascii="Arial" w:hAnsi="Arial" w:eastAsia="Arial" w:cs="Arial"/>
          <w:sz w:val="22"/>
          <w:szCs w:val="22"/>
          <w:lang w:val="en-US"/>
        </w:rPr>
        <w:t>κ_i</w:t>
      </w:r>
      <w:r w:rsidRPr="734A9B1F" w:rsidR="734A9B1F">
        <w:rPr>
          <w:rFonts w:ascii="Arial" w:hAnsi="Arial" w:eastAsia="Arial" w:cs="Arial"/>
          <w:sz w:val="22"/>
          <w:szCs w:val="22"/>
          <w:lang w:val="en-US"/>
        </w:rPr>
        <w:t>), the client retries training from the last stable checkpoint before uploading. This reduces the burden on server-side anomaly detection and prevents compromised clients from uploading obviously malicious updates.</w:t>
      </w:r>
    </w:p>
    <w:p xmlns:wp14="http://schemas.microsoft.com/office/word/2010/wordml" w14:paraId="6A604D5D" wp14:textId="77777777">
      <w:pPr>
        <w:pStyle w:val="Heading2"/>
        <w:spacing w:before="280" w:after="80"/>
      </w:pPr>
      <w:r w:rsidRPr="734A9B1F" w:rsidR="734A9B1F">
        <w:rPr>
          <w:rFonts w:ascii="Arial" w:hAnsi="Arial" w:eastAsia="Arial" w:cs="Arial"/>
          <w:b w:val="1"/>
          <w:bCs w:val="1"/>
          <w:color w:val="2E75B6"/>
          <w:sz w:val="26"/>
          <w:szCs w:val="26"/>
          <w:lang w:val="en-US"/>
        </w:rPr>
        <w:t>2.6  Training</w:t>
      </w:r>
      <w:r w:rsidRPr="734A9B1F" w:rsidR="734A9B1F">
        <w:rPr>
          <w:rFonts w:ascii="Arial" w:hAnsi="Arial" w:eastAsia="Arial" w:cs="Arial"/>
          <w:b w:val="1"/>
          <w:bCs w:val="1"/>
          <w:color w:val="2E75B6"/>
          <w:sz w:val="26"/>
          <w:szCs w:val="26"/>
          <w:lang w:val="en-US"/>
        </w:rPr>
        <w:t xml:space="preserve"> Protocol</w:t>
      </w:r>
    </w:p>
    <w:p xmlns:wp14="http://schemas.microsoft.com/office/word/2010/wordml" w14:paraId="1635E389" wp14:textId="77777777">
      <w:pPr>
        <w:spacing w:before="60" w:after="80"/>
        <w:jc w:val="both"/>
      </w:pPr>
      <w:r w:rsidRPr="734A9B1F" w:rsidR="734A9B1F">
        <w:rPr>
          <w:rFonts w:ascii="Arial" w:hAnsi="Arial" w:eastAsia="Arial" w:cs="Arial"/>
          <w:sz w:val="22"/>
          <w:szCs w:val="22"/>
          <w:lang w:val="en-US"/>
        </w:rPr>
        <w:t>The CA-</w:t>
      </w:r>
      <w:r w:rsidRPr="734A9B1F" w:rsidR="734A9B1F">
        <w:rPr>
          <w:rFonts w:ascii="Arial" w:hAnsi="Arial" w:eastAsia="Arial" w:cs="Arial"/>
          <w:sz w:val="22"/>
          <w:szCs w:val="22"/>
          <w:lang w:val="en-US"/>
        </w:rPr>
        <w:t>FedDef</w:t>
      </w:r>
      <w:r w:rsidRPr="734A9B1F" w:rsidR="734A9B1F">
        <w:rPr>
          <w:rFonts w:ascii="Arial" w:hAnsi="Arial" w:eastAsia="Arial" w:cs="Arial"/>
          <w:sz w:val="22"/>
          <w:szCs w:val="22"/>
          <w:lang w:val="en-US"/>
        </w:rPr>
        <w:t xml:space="preserve"> training protocol executes as follows per communication round t:</w:t>
      </w:r>
    </w:p>
    <w:p xmlns:wp14="http://schemas.microsoft.com/office/word/2010/wordml" w14:paraId="65D65021" wp14:textId="77777777">
      <w:pPr>
        <w:pStyle w:val="ListParagraph"/>
        <w:numPr>
          <w:ilvl w:val="0"/>
          <w:numId w:val="3"/>
        </w:numPr>
        <w:spacing w:before="40" w:after="40"/>
        <w:rPr/>
      </w:pPr>
      <w:r w:rsidRPr="734A9B1F" w:rsidR="734A9B1F">
        <w:rPr>
          <w:rFonts w:ascii="Arial" w:hAnsi="Arial" w:eastAsia="Arial" w:cs="Arial"/>
          <w:sz w:val="22"/>
          <w:szCs w:val="22"/>
          <w:lang w:val="en-US"/>
        </w:rPr>
        <w:t xml:space="preserve">Server broadcasts the current global model w^(t) and each client's resource-adaptive local training instruction (number of local steps </w:t>
      </w:r>
      <w:r w:rsidRPr="734A9B1F" w:rsidR="734A9B1F">
        <w:rPr>
          <w:rFonts w:ascii="Arial" w:hAnsi="Arial" w:eastAsia="Arial" w:cs="Arial"/>
          <w:sz w:val="22"/>
          <w:szCs w:val="22"/>
          <w:lang w:val="en-US"/>
        </w:rPr>
        <w:t>τ_i</w:t>
      </w:r>
      <w:r w:rsidRPr="734A9B1F" w:rsidR="734A9B1F">
        <w:rPr>
          <w:rFonts w:ascii="Arial" w:hAnsi="Arial" w:eastAsia="Arial" w:cs="Arial"/>
          <w:sz w:val="22"/>
          <w:szCs w:val="22"/>
          <w:lang w:val="en-US"/>
        </w:rPr>
        <w:t xml:space="preserve"> based on </w:t>
      </w:r>
      <w:r w:rsidRPr="734A9B1F" w:rsidR="734A9B1F">
        <w:rPr>
          <w:rFonts w:ascii="Arial" w:hAnsi="Arial" w:eastAsia="Arial" w:cs="Arial"/>
          <w:sz w:val="22"/>
          <w:szCs w:val="22"/>
          <w:lang w:val="en-US"/>
        </w:rPr>
        <w:t>κ_i</w:t>
      </w:r>
      <w:r w:rsidRPr="734A9B1F" w:rsidR="734A9B1F">
        <w:rPr>
          <w:rFonts w:ascii="Arial" w:hAnsi="Arial" w:eastAsia="Arial" w:cs="Arial"/>
          <w:sz w:val="22"/>
          <w:szCs w:val="22"/>
          <w:lang w:val="en-US"/>
        </w:rPr>
        <w:t>).</w:t>
      </w:r>
    </w:p>
    <w:p xmlns:wp14="http://schemas.microsoft.com/office/word/2010/wordml" w14:paraId="290E50CB" wp14:textId="77777777">
      <w:pPr>
        <w:pStyle w:val="ListParagraph"/>
        <w:numPr>
          <w:ilvl w:val="0"/>
          <w:numId w:val="3"/>
        </w:numPr>
        <w:spacing w:before="40" w:after="40"/>
        <w:rPr/>
      </w:pPr>
      <w:r w:rsidRPr="734A9B1F" w:rsidR="734A9B1F">
        <w:rPr>
          <w:rFonts w:ascii="Arial" w:hAnsi="Arial" w:eastAsia="Arial" w:cs="Arial"/>
          <w:sz w:val="22"/>
          <w:szCs w:val="22"/>
          <w:lang w:val="en-US"/>
        </w:rPr>
        <w:t xml:space="preserve">Each client </w:t>
      </w:r>
      <w:r w:rsidRPr="734A9B1F" w:rsidR="734A9B1F">
        <w:rPr>
          <w:rFonts w:ascii="Arial" w:hAnsi="Arial" w:eastAsia="Arial" w:cs="Arial"/>
          <w:sz w:val="22"/>
          <w:szCs w:val="22"/>
          <w:lang w:val="en-US"/>
        </w:rPr>
        <w:t>c_i</w:t>
      </w:r>
      <w:r w:rsidRPr="734A9B1F" w:rsidR="734A9B1F">
        <w:rPr>
          <w:rFonts w:ascii="Arial" w:hAnsi="Arial" w:eastAsia="Arial" w:cs="Arial"/>
          <w:sz w:val="22"/>
          <w:szCs w:val="22"/>
          <w:lang w:val="en-US"/>
        </w:rPr>
        <w:t xml:space="preserve"> performs </w:t>
      </w:r>
      <w:r w:rsidRPr="734A9B1F" w:rsidR="734A9B1F">
        <w:rPr>
          <w:rFonts w:ascii="Arial" w:hAnsi="Arial" w:eastAsia="Arial" w:cs="Arial"/>
          <w:sz w:val="22"/>
          <w:szCs w:val="22"/>
          <w:lang w:val="en-US"/>
        </w:rPr>
        <w:t>τ_i</w:t>
      </w:r>
      <w:r w:rsidRPr="734A9B1F" w:rsidR="734A9B1F">
        <w:rPr>
          <w:rFonts w:ascii="Arial" w:hAnsi="Arial" w:eastAsia="Arial" w:cs="Arial"/>
          <w:sz w:val="22"/>
          <w:szCs w:val="22"/>
          <w:lang w:val="en-US"/>
        </w:rPr>
        <w:t xml:space="preserve"> local SGD steps, optionally runs LLAF (if </w:t>
      </w:r>
      <w:r w:rsidRPr="734A9B1F" w:rsidR="734A9B1F">
        <w:rPr>
          <w:rFonts w:ascii="Arial" w:hAnsi="Arial" w:eastAsia="Arial" w:cs="Arial"/>
          <w:sz w:val="22"/>
          <w:szCs w:val="22"/>
          <w:lang w:val="en-US"/>
        </w:rPr>
        <w:t>c_i</w:t>
      </w:r>
      <w:r w:rsidRPr="734A9B1F" w:rsidR="734A9B1F">
        <w:rPr>
          <w:rFonts w:ascii="Arial" w:hAnsi="Arial" w:eastAsia="Arial" w:cs="Arial"/>
          <w:sz w:val="22"/>
          <w:szCs w:val="22"/>
          <w:lang w:val="en-US"/>
        </w:rPr>
        <w:t xml:space="preserve"> ∈ </w:t>
      </w:r>
      <w:r w:rsidRPr="734A9B1F" w:rsidR="734A9B1F">
        <w:rPr>
          <w:rFonts w:ascii="Arial" w:hAnsi="Arial" w:eastAsia="Arial" w:cs="Arial"/>
          <w:sz w:val="22"/>
          <w:szCs w:val="22"/>
          <w:lang w:val="en-US"/>
        </w:rPr>
        <w:t>C_high</w:t>
      </w:r>
      <w:r w:rsidRPr="734A9B1F" w:rsidR="734A9B1F">
        <w:rPr>
          <w:rFonts w:ascii="Arial" w:hAnsi="Arial" w:eastAsia="Arial" w:cs="Arial"/>
          <w:sz w:val="22"/>
          <w:szCs w:val="22"/>
          <w:lang w:val="en-US"/>
        </w:rPr>
        <w:t xml:space="preserve">), and uploads </w:t>
      </w:r>
      <w:r w:rsidRPr="734A9B1F" w:rsidR="734A9B1F">
        <w:rPr>
          <w:rFonts w:ascii="Arial" w:hAnsi="Arial" w:eastAsia="Arial" w:cs="Arial"/>
          <w:sz w:val="22"/>
          <w:szCs w:val="22"/>
          <w:lang w:val="en-US"/>
        </w:rPr>
        <w:t>Δw_i</w:t>
      </w:r>
      <w:r w:rsidRPr="734A9B1F" w:rsidR="734A9B1F">
        <w:rPr>
          <w:rFonts w:ascii="Arial" w:hAnsi="Arial" w:eastAsia="Arial" w:cs="Arial"/>
          <w:sz w:val="22"/>
          <w:szCs w:val="22"/>
          <w:lang w:val="en-US"/>
        </w:rPr>
        <w:t>.</w:t>
      </w:r>
    </w:p>
    <w:p xmlns:wp14="http://schemas.microsoft.com/office/word/2010/wordml" w14:paraId="44E88D99" wp14:textId="77777777">
      <w:pPr>
        <w:pStyle w:val="ListParagraph"/>
        <w:numPr>
          <w:ilvl w:val="0"/>
          <w:numId w:val="3"/>
        </w:numPr>
        <w:spacing w:before="40" w:after="40"/>
        <w:rPr/>
      </w:pPr>
      <w:r w:rsidRPr="734A9B1F" w:rsidR="734A9B1F">
        <w:rPr>
          <w:rFonts w:ascii="Arial" w:hAnsi="Arial" w:eastAsia="Arial" w:cs="Arial"/>
          <w:sz w:val="22"/>
          <w:szCs w:val="22"/>
          <w:lang w:val="en-US"/>
        </w:rPr>
        <w:t xml:space="preserve">Server's CPB updates </w:t>
      </w:r>
      <w:r w:rsidRPr="734A9B1F" w:rsidR="734A9B1F">
        <w:rPr>
          <w:rFonts w:ascii="Arial" w:hAnsi="Arial" w:eastAsia="Arial" w:cs="Arial"/>
          <w:sz w:val="22"/>
          <w:szCs w:val="22"/>
          <w:lang w:val="en-US"/>
        </w:rPr>
        <w:t>Φ_i</w:t>
      </w:r>
      <w:r w:rsidRPr="734A9B1F" w:rsidR="734A9B1F">
        <w:rPr>
          <w:rFonts w:ascii="Arial" w:hAnsi="Arial" w:eastAsia="Arial" w:cs="Arial"/>
          <w:sz w:val="22"/>
          <w:szCs w:val="22"/>
          <w:lang w:val="en-US"/>
        </w:rPr>
        <w:t>^(t) for all participating clients.</w:t>
      </w:r>
    </w:p>
    <w:p xmlns:wp14="http://schemas.microsoft.com/office/word/2010/wordml" w14:paraId="1F5A7A8C" wp14:textId="77777777">
      <w:pPr>
        <w:pStyle w:val="ListParagraph"/>
        <w:numPr>
          <w:ilvl w:val="0"/>
          <w:numId w:val="3"/>
        </w:numPr>
        <w:spacing w:before="40" w:after="40"/>
        <w:rPr/>
      </w:pPr>
      <w:r w:rsidRPr="734A9B1F" w:rsidR="734A9B1F">
        <w:rPr>
          <w:rFonts w:ascii="Arial" w:hAnsi="Arial" w:eastAsia="Arial" w:cs="Arial"/>
          <w:sz w:val="22"/>
          <w:szCs w:val="22"/>
          <w:lang w:val="en-US"/>
        </w:rPr>
        <w:t xml:space="preserve">ATS computes </w:t>
      </w:r>
      <w:r w:rsidRPr="734A9B1F" w:rsidR="734A9B1F">
        <w:rPr>
          <w:rFonts w:ascii="Arial" w:hAnsi="Arial" w:eastAsia="Arial" w:cs="Arial"/>
          <w:sz w:val="22"/>
          <w:szCs w:val="22"/>
          <w:lang w:val="en-US"/>
        </w:rPr>
        <w:t>τ_i</w:t>
      </w:r>
      <w:r w:rsidRPr="734A9B1F" w:rsidR="734A9B1F">
        <w:rPr>
          <w:rFonts w:ascii="Arial" w:hAnsi="Arial" w:eastAsia="Arial" w:cs="Arial"/>
          <w:sz w:val="22"/>
          <w:szCs w:val="22"/>
          <w:lang w:val="en-US"/>
        </w:rPr>
        <w:t>^(t) for each client using updated profiles.</w:t>
      </w:r>
    </w:p>
    <w:p xmlns:wp14="http://schemas.microsoft.com/office/word/2010/wordml" w14:paraId="10C20D51" wp14:textId="77777777">
      <w:pPr>
        <w:pStyle w:val="ListParagraph"/>
        <w:numPr>
          <w:ilvl w:val="0"/>
          <w:numId w:val="3"/>
        </w:numPr>
        <w:spacing w:before="40" w:after="40"/>
        <w:rPr/>
      </w:pPr>
      <w:r w:rsidRPr="734A9B1F" w:rsidR="734A9B1F">
        <w:rPr>
          <w:rFonts w:ascii="Arial" w:hAnsi="Arial" w:eastAsia="Arial" w:cs="Arial"/>
          <w:sz w:val="22"/>
          <w:szCs w:val="22"/>
          <w:lang w:val="en-US"/>
        </w:rPr>
        <w:t xml:space="preserve">PGA performs trust-weighted aggregation, excluding clients below </w:t>
      </w:r>
      <w:r w:rsidRPr="734A9B1F" w:rsidR="734A9B1F">
        <w:rPr>
          <w:rFonts w:ascii="Arial" w:hAnsi="Arial" w:eastAsia="Arial" w:cs="Arial"/>
          <w:sz w:val="22"/>
          <w:szCs w:val="22"/>
          <w:lang w:val="en-US"/>
        </w:rPr>
        <w:t>τ_floor</w:t>
      </w:r>
      <w:r w:rsidRPr="734A9B1F" w:rsidR="734A9B1F">
        <w:rPr>
          <w:rFonts w:ascii="Arial" w:hAnsi="Arial" w:eastAsia="Arial" w:cs="Arial"/>
          <w:sz w:val="22"/>
          <w:szCs w:val="22"/>
          <w:lang w:val="en-US"/>
        </w:rPr>
        <w:t>.</w:t>
      </w:r>
    </w:p>
    <w:p xmlns:wp14="http://schemas.microsoft.com/office/word/2010/wordml" w14:paraId="3449B5DC" wp14:textId="77777777">
      <w:pPr>
        <w:pStyle w:val="ListParagraph"/>
        <w:numPr>
          <w:ilvl w:val="0"/>
          <w:numId w:val="3"/>
        </w:numPr>
        <w:spacing w:before="40" w:after="40"/>
        <w:rPr/>
      </w:pPr>
      <w:r w:rsidRPr="734A9B1F" w:rsidR="734A9B1F">
        <w:rPr>
          <w:rFonts w:ascii="Arial" w:hAnsi="Arial" w:eastAsia="Arial" w:cs="Arial"/>
          <w:sz w:val="22"/>
          <w:szCs w:val="22"/>
          <w:lang w:val="en-US"/>
        </w:rPr>
        <w:t xml:space="preserve">Server broadcasts w^(t+1) and </w:t>
      </w:r>
      <w:r w:rsidRPr="734A9B1F" w:rsidR="734A9B1F">
        <w:rPr>
          <w:rFonts w:ascii="Arial" w:hAnsi="Arial" w:eastAsia="Arial" w:cs="Arial"/>
          <w:sz w:val="22"/>
          <w:szCs w:val="22"/>
          <w:lang w:val="en-US"/>
        </w:rPr>
        <w:t>updated</w:t>
      </w:r>
      <w:r w:rsidRPr="734A9B1F" w:rsidR="734A9B1F">
        <w:rPr>
          <w:rFonts w:ascii="Arial" w:hAnsi="Arial" w:eastAsia="Arial" w:cs="Arial"/>
          <w:sz w:val="22"/>
          <w:szCs w:val="22"/>
          <w:lang w:val="en-US"/>
        </w:rPr>
        <w:t xml:space="preserve"> client-specific training instructions for round t+1.</w:t>
      </w:r>
    </w:p>
    <w:p xmlns:wp14="http://schemas.microsoft.com/office/word/2010/wordml" w14:paraId="3EF7F9F1" wp14:textId="77777777">
      <w:pPr>
        <w:pStyle w:val="Heading2"/>
        <w:spacing w:before="280" w:after="80"/>
      </w:pPr>
      <w:r w:rsidRPr="734A9B1F" w:rsidR="734A9B1F">
        <w:rPr>
          <w:rFonts w:ascii="Arial" w:hAnsi="Arial" w:eastAsia="Arial" w:cs="Arial"/>
          <w:b w:val="1"/>
          <w:bCs w:val="1"/>
          <w:color w:val="2E75B6"/>
          <w:sz w:val="26"/>
          <w:szCs w:val="26"/>
          <w:lang w:val="en-US"/>
        </w:rPr>
        <w:t>2.7  Theoretical</w:t>
      </w:r>
      <w:r w:rsidRPr="734A9B1F" w:rsidR="734A9B1F">
        <w:rPr>
          <w:rFonts w:ascii="Arial" w:hAnsi="Arial" w:eastAsia="Arial" w:cs="Arial"/>
          <w:b w:val="1"/>
          <w:bCs w:val="1"/>
          <w:color w:val="2E75B6"/>
          <w:sz w:val="26"/>
          <w:szCs w:val="26"/>
          <w:lang w:val="en-US"/>
        </w:rPr>
        <w:t xml:space="preserve"> Guarantees (Outline)</w:t>
      </w:r>
    </w:p>
    <w:p xmlns:wp14="http://schemas.microsoft.com/office/word/2010/wordml" w14:paraId="3F985501" wp14:textId="77777777">
      <w:pPr>
        <w:spacing w:before="60" w:after="80"/>
        <w:jc w:val="both"/>
      </w:pPr>
      <w:r>
        <w:rPr>
          <w:rFonts w:ascii="Arial" w:hAnsi="Arial" w:eastAsia="Arial" w:cs="Arial"/>
          <w:sz w:val="22"/>
          <w:szCs w:val="22"/>
        </w:rPr>
        <w:t xml:space="preserve">To satisfy TIFS review standards, the full paper will include the following theoretical results:</w:t>
      </w:r>
    </w:p>
    <w:p xmlns:wp14="http://schemas.microsoft.com/office/word/2010/wordml" w14:paraId="6FC468C5"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Convergence Bound: </w:t>
      </w:r>
      <w:r w:rsidRPr="734A9B1F" w:rsidR="734A9B1F">
        <w:rPr>
          <w:rFonts w:ascii="Arial" w:hAnsi="Arial" w:eastAsia="Arial" w:cs="Arial"/>
          <w:sz w:val="22"/>
          <w:szCs w:val="22"/>
          <w:lang w:val="en-US"/>
        </w:rPr>
        <w:t>Under the non-IID setting with Byzantine fraction η &lt; 0.5 and resource heterogeneity, CA-</w:t>
      </w:r>
      <w:r w:rsidRPr="734A9B1F" w:rsidR="734A9B1F">
        <w:rPr>
          <w:rFonts w:ascii="Arial" w:hAnsi="Arial" w:eastAsia="Arial" w:cs="Arial"/>
          <w:sz w:val="22"/>
          <w:szCs w:val="22"/>
          <w:lang w:val="en-US"/>
        </w:rPr>
        <w:t>FedDef</w:t>
      </w:r>
      <w:r w:rsidRPr="734A9B1F" w:rsidR="734A9B1F">
        <w:rPr>
          <w:rFonts w:ascii="Arial" w:hAnsi="Arial" w:eastAsia="Arial" w:cs="Arial"/>
          <w:sz w:val="22"/>
          <w:szCs w:val="22"/>
          <w:lang w:val="en-US"/>
        </w:rPr>
        <w:t xml:space="preserve"> converges to a </w:t>
      </w:r>
      <w:r w:rsidRPr="734A9B1F" w:rsidR="734A9B1F">
        <w:rPr>
          <w:rFonts w:ascii="Arial" w:hAnsi="Arial" w:eastAsia="Arial" w:cs="Arial"/>
          <w:sz w:val="22"/>
          <w:szCs w:val="22"/>
          <w:lang w:val="en-US"/>
        </w:rPr>
        <w:t>neighbourhood</w:t>
      </w:r>
      <w:r w:rsidRPr="734A9B1F" w:rsidR="734A9B1F">
        <w:rPr>
          <w:rFonts w:ascii="Arial" w:hAnsi="Arial" w:eastAsia="Arial" w:cs="Arial"/>
          <w:sz w:val="22"/>
          <w:szCs w:val="22"/>
          <w:lang w:val="en-US"/>
        </w:rPr>
        <w:t xml:space="preserve"> of w* at rate O(1/√T), with the convergence gap depending explicitly on the data heterogeneity measure Γ = F* − </w:t>
      </w:r>
      <w:r w:rsidRPr="734A9B1F" w:rsidR="734A9B1F">
        <w:rPr>
          <w:rFonts w:ascii="Arial" w:hAnsi="Arial" w:eastAsia="Arial" w:cs="Arial"/>
          <w:sz w:val="22"/>
          <w:szCs w:val="22"/>
          <w:lang w:val="en-US"/>
        </w:rPr>
        <w:t>Σp_i·f_i</w:t>
      </w:r>
      <w:r w:rsidRPr="734A9B1F" w:rsidR="734A9B1F">
        <w:rPr>
          <w:rFonts w:ascii="Arial" w:hAnsi="Arial" w:eastAsia="Arial" w:cs="Arial"/>
          <w:sz w:val="22"/>
          <w:szCs w:val="22"/>
          <w:lang w:val="en-US"/>
        </w:rPr>
        <w:t>* and the adversarial fraction η.</w:t>
      </w:r>
    </w:p>
    <w:p xmlns:wp14="http://schemas.microsoft.com/office/word/2010/wordml" w14:paraId="195191CA"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False Rejection Guarantee: </w:t>
      </w:r>
      <w:r w:rsidRPr="734A9B1F" w:rsidR="734A9B1F">
        <w:rPr>
          <w:rFonts w:ascii="Arial" w:hAnsi="Arial" w:eastAsia="Arial" w:cs="Arial"/>
          <w:sz w:val="22"/>
          <w:szCs w:val="22"/>
          <w:lang w:val="en-US"/>
        </w:rPr>
        <w:t>For benign clients with known distribution D̂_</w:t>
      </w:r>
      <w:r w:rsidRPr="734A9B1F" w:rsidR="734A9B1F">
        <w:rPr>
          <w:rFonts w:ascii="Arial" w:hAnsi="Arial" w:eastAsia="Arial" w:cs="Arial"/>
          <w:sz w:val="22"/>
          <w:szCs w:val="22"/>
          <w:lang w:val="en-US"/>
        </w:rPr>
        <w:t>i</w:t>
      </w:r>
      <w:r w:rsidRPr="734A9B1F" w:rsidR="734A9B1F">
        <w:rPr>
          <w:rFonts w:ascii="Arial" w:hAnsi="Arial" w:eastAsia="Arial" w:cs="Arial"/>
          <w:sz w:val="22"/>
          <w:szCs w:val="22"/>
          <w:lang w:val="en-US"/>
        </w:rPr>
        <w:t>, the probability of false rejection under CA-</w:t>
      </w:r>
      <w:r w:rsidRPr="734A9B1F" w:rsidR="734A9B1F">
        <w:rPr>
          <w:rFonts w:ascii="Arial" w:hAnsi="Arial" w:eastAsia="Arial" w:cs="Arial"/>
          <w:sz w:val="22"/>
          <w:szCs w:val="22"/>
          <w:lang w:val="en-US"/>
        </w:rPr>
        <w:t>FedDef</w:t>
      </w:r>
      <w:r w:rsidRPr="734A9B1F" w:rsidR="734A9B1F">
        <w:rPr>
          <w:rFonts w:ascii="Arial" w:hAnsi="Arial" w:eastAsia="Arial" w:cs="Arial"/>
          <w:sz w:val="22"/>
          <w:szCs w:val="22"/>
          <w:lang w:val="en-US"/>
        </w:rPr>
        <w:t xml:space="preserve"> is bounded by P(FR) ≤ </w:t>
      </w:r>
      <w:r w:rsidRPr="734A9B1F" w:rsidR="734A9B1F">
        <w:rPr>
          <w:rFonts w:ascii="Arial" w:hAnsi="Arial" w:eastAsia="Arial" w:cs="Arial"/>
          <w:sz w:val="22"/>
          <w:szCs w:val="22"/>
          <w:lang w:val="en-US"/>
        </w:rPr>
        <w:t>δ_FR</w:t>
      </w:r>
      <w:r w:rsidRPr="734A9B1F" w:rsidR="734A9B1F">
        <w:rPr>
          <w:rFonts w:ascii="Arial" w:hAnsi="Arial" w:eastAsia="Arial" w:cs="Arial"/>
          <w:sz w:val="22"/>
          <w:szCs w:val="22"/>
          <w:lang w:val="en-US"/>
        </w:rPr>
        <w:t xml:space="preserve">, where </w:t>
      </w:r>
      <w:r w:rsidRPr="734A9B1F" w:rsidR="734A9B1F">
        <w:rPr>
          <w:rFonts w:ascii="Arial" w:hAnsi="Arial" w:eastAsia="Arial" w:cs="Arial"/>
          <w:sz w:val="22"/>
          <w:szCs w:val="22"/>
          <w:lang w:val="en-US"/>
        </w:rPr>
        <w:t>δ_FR</w:t>
      </w:r>
      <w:r w:rsidRPr="734A9B1F" w:rsidR="734A9B1F">
        <w:rPr>
          <w:rFonts w:ascii="Arial" w:hAnsi="Arial" w:eastAsia="Arial" w:cs="Arial"/>
          <w:sz w:val="22"/>
          <w:szCs w:val="22"/>
          <w:lang w:val="en-US"/>
        </w:rPr>
        <w:t xml:space="preserve"> is a function of the estimated distribution variance </w:t>
      </w:r>
      <w:r w:rsidRPr="734A9B1F" w:rsidR="734A9B1F">
        <w:rPr>
          <w:rFonts w:ascii="Arial" w:hAnsi="Arial" w:eastAsia="Arial" w:cs="Arial"/>
          <w:sz w:val="22"/>
          <w:szCs w:val="22"/>
          <w:lang w:val="en-US"/>
        </w:rPr>
        <w:t>σ_i</w:t>
      </w:r>
      <w:r w:rsidRPr="734A9B1F" w:rsidR="734A9B1F">
        <w:rPr>
          <w:rFonts w:ascii="Arial" w:hAnsi="Arial" w:eastAsia="Arial" w:cs="Arial"/>
          <w:sz w:val="22"/>
          <w:szCs w:val="22"/>
          <w:lang w:val="en-US"/>
        </w:rPr>
        <w:t>.</w:t>
      </w:r>
    </w:p>
    <w:p xmlns:wp14="http://schemas.microsoft.com/office/word/2010/wordml" w14:paraId="3500F9BE"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NIMA Resistance: </w:t>
      </w:r>
      <w:r w:rsidRPr="734A9B1F" w:rsidR="734A9B1F">
        <w:rPr>
          <w:rFonts w:ascii="Arial" w:hAnsi="Arial" w:eastAsia="Arial" w:cs="Arial"/>
          <w:sz w:val="22"/>
          <w:szCs w:val="22"/>
          <w:lang w:val="en-US"/>
        </w:rPr>
        <w:t>An adversary using NIMA must craft updates within the expected non-IID band of a target benign client, which requires knowledge of D̂_</w:t>
      </w:r>
      <w:r w:rsidRPr="734A9B1F" w:rsidR="734A9B1F">
        <w:rPr>
          <w:rFonts w:ascii="Arial" w:hAnsi="Arial" w:eastAsia="Arial" w:cs="Arial"/>
          <w:sz w:val="22"/>
          <w:szCs w:val="22"/>
          <w:lang w:val="en-US"/>
        </w:rPr>
        <w:t>i</w:t>
      </w:r>
      <w:r w:rsidRPr="734A9B1F" w:rsidR="734A9B1F">
        <w:rPr>
          <w:rFonts w:ascii="Arial" w:hAnsi="Arial" w:eastAsia="Arial" w:cs="Arial"/>
          <w:sz w:val="22"/>
          <w:szCs w:val="22"/>
          <w:lang w:val="en-US"/>
        </w:rPr>
        <w:t>. We show that without access to D̂_</w:t>
      </w:r>
      <w:r w:rsidRPr="734A9B1F" w:rsidR="734A9B1F">
        <w:rPr>
          <w:rFonts w:ascii="Arial" w:hAnsi="Arial" w:eastAsia="Arial" w:cs="Arial"/>
          <w:sz w:val="22"/>
          <w:szCs w:val="22"/>
          <w:lang w:val="en-US"/>
        </w:rPr>
        <w:t>i</w:t>
      </w:r>
      <w:r w:rsidRPr="734A9B1F" w:rsidR="734A9B1F">
        <w:rPr>
          <w:rFonts w:ascii="Arial" w:hAnsi="Arial" w:eastAsia="Arial" w:cs="Arial"/>
          <w:sz w:val="22"/>
          <w:szCs w:val="22"/>
          <w:lang w:val="en-US"/>
        </w:rPr>
        <w:t xml:space="preserve">, the adversary's </w:t>
      </w:r>
      <w:r w:rsidRPr="734A9B1F" w:rsidR="734A9B1F">
        <w:rPr>
          <w:rFonts w:ascii="Arial" w:hAnsi="Arial" w:eastAsia="Arial" w:cs="Arial"/>
          <w:sz w:val="22"/>
          <w:szCs w:val="22"/>
          <w:lang w:val="en-US"/>
        </w:rPr>
        <w:t>optimal</w:t>
      </w:r>
      <w:r w:rsidRPr="734A9B1F" w:rsidR="734A9B1F">
        <w:rPr>
          <w:rFonts w:ascii="Arial" w:hAnsi="Arial" w:eastAsia="Arial" w:cs="Arial"/>
          <w:sz w:val="22"/>
          <w:szCs w:val="22"/>
          <w:lang w:val="en-US"/>
        </w:rPr>
        <w:t xml:space="preserve"> mimicry attack degrades to random noise injection in the gradient space, which is detectable via the history </w:t>
      </w:r>
      <w:r w:rsidRPr="734A9B1F" w:rsidR="734A9B1F">
        <w:rPr>
          <w:rFonts w:ascii="Arial" w:hAnsi="Arial" w:eastAsia="Arial" w:cs="Arial"/>
          <w:sz w:val="22"/>
          <w:szCs w:val="22"/>
          <w:lang w:val="en-US"/>
        </w:rPr>
        <w:t>regularisation</w:t>
      </w:r>
      <w:r w:rsidRPr="734A9B1F" w:rsidR="734A9B1F">
        <w:rPr>
          <w:rFonts w:ascii="Arial" w:hAnsi="Arial" w:eastAsia="Arial" w:cs="Arial"/>
          <w:sz w:val="22"/>
          <w:szCs w:val="22"/>
          <w:lang w:val="en-US"/>
        </w:rPr>
        <w:t xml:space="preserve"> term </w:t>
      </w:r>
      <w:r w:rsidRPr="734A9B1F" w:rsidR="734A9B1F">
        <w:rPr>
          <w:rFonts w:ascii="Arial" w:hAnsi="Arial" w:eastAsia="Arial" w:cs="Arial"/>
          <w:sz w:val="22"/>
          <w:szCs w:val="22"/>
          <w:lang w:val="en-US"/>
        </w:rPr>
        <w:t>H_i</w:t>
      </w:r>
      <w:r w:rsidRPr="734A9B1F" w:rsidR="734A9B1F">
        <w:rPr>
          <w:rFonts w:ascii="Arial" w:hAnsi="Arial" w:eastAsia="Arial" w:cs="Arial"/>
          <w:sz w:val="22"/>
          <w:szCs w:val="22"/>
          <w:lang w:val="en-US"/>
        </w:rPr>
        <w:t>.</w:t>
      </w:r>
    </w:p>
    <w:p xmlns:wp14="http://schemas.microsoft.com/office/word/2010/wordml" w14:paraId="0E27B00A" wp14:textId="77777777">
      <w:pPr>
        <w:spacing w:before="160" w:after="0"/>
      </w:pPr>
      <w:r/>
    </w:p>
    <w:p xmlns:wp14="http://schemas.microsoft.com/office/word/2010/wordml" w14:paraId="3E3B6FD4" wp14:textId="77777777">
      <w:pPr>
        <w:pStyle w:val="Heading1"/>
        <w:pBdr>
          <w:bottom w:val="single" w:color="2E75B6" w:sz="6" w:space="4"/>
        </w:pBdr>
        <w:spacing w:before="360" w:after="120"/>
      </w:pPr>
      <w:r>
        <w:rPr>
          <w:rFonts w:ascii="Arial" w:hAnsi="Arial" w:eastAsia="Arial" w:cs="Arial"/>
          <w:b/>
          <w:bCs/>
          <w:color w:val="1F3864"/>
          <w:sz w:val="32"/>
          <w:szCs w:val="32"/>
        </w:rPr>
        <w:t xml:space="preserve">3. Related Work Positioning</w:t>
      </w:r>
    </w:p>
    <w:p xmlns:wp14="http://schemas.microsoft.com/office/word/2010/wordml" w14:paraId="147827F9" wp14:textId="77777777">
      <w:pPr>
        <w:spacing w:before="60" w:after="80"/>
        <w:jc w:val="both"/>
      </w:pPr>
      <w:r>
        <w:rPr>
          <w:rFonts w:ascii="Arial" w:hAnsi="Arial" w:eastAsia="Arial" w:cs="Arial"/>
          <w:sz w:val="22"/>
          <w:szCs w:val="22"/>
        </w:rPr>
        <w:t xml:space="preserve">The table below provides a structured comparison of the most closely related methods across eight evaluation dimensions. This table is designed to serve directly as the basis for the Related Work section of the TIFS submission, with each row mappable to a paragraph of critical discussion.</w:t>
      </w:r>
    </w:p>
    <w:p xmlns:wp14="http://schemas.microsoft.com/office/word/2010/wordml" w14:paraId="60061E4C"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960"/>
        <w:gridCol w:w="960"/>
        <w:gridCol w:w="960"/>
        <w:gridCol w:w="960"/>
        <w:gridCol w:w="960"/>
        <w:gridCol w:w="960"/>
        <w:gridCol w:w="910"/>
      </w:tblGrid>
      <w:tr xmlns:wp14="http://schemas.microsoft.com/office/word/2010/wordml" w:rsidTr="734A9B1F" w14:paraId="7DE736FC" wp14:textId="77777777">
        <w:trPr>
          <w:tblHeader/>
        </w:trPr>
        <w:tc>
          <w:tcPr>
            <w:tcW w:w="17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60FB9CC" wp14:textId="77777777">
            <w:pPr>
              <w:jc w:val="center"/>
            </w:pPr>
            <w:r>
              <w:rPr>
                <w:rFonts w:ascii="Arial" w:hAnsi="Arial" w:eastAsia="Arial" w:cs="Arial"/>
                <w:b/>
                <w:bCs/>
                <w:color w:val="FFFFFF"/>
                <w:sz w:val="18"/>
                <w:szCs w:val="18"/>
              </w:rPr>
              <w:t xml:space="preserve">Method / Paper</w:t>
            </w:r>
          </w:p>
        </w:tc>
        <w:tc>
          <w:tcPr>
            <w:tcW w:w="9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6840A50" wp14:textId="77777777">
            <w:pPr>
              <w:jc w:val="center"/>
            </w:pPr>
            <w:r>
              <w:rPr>
                <w:rFonts w:ascii="Arial" w:hAnsi="Arial" w:eastAsia="Arial" w:cs="Arial"/>
                <w:b/>
                <w:bCs/>
                <w:color w:val="FFFFFF"/>
                <w:sz w:val="18"/>
                <w:szCs w:val="18"/>
              </w:rPr>
              <w:t xml:space="preserve">Non-IID Handling</w:t>
            </w:r>
          </w:p>
        </w:tc>
        <w:tc>
          <w:tcPr>
            <w:tcW w:w="9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195E410" wp14:textId="77777777">
            <w:pPr>
              <w:jc w:val="center"/>
            </w:pPr>
            <w:r w:rsidRPr="734A9B1F" w:rsidR="734A9B1F">
              <w:rPr>
                <w:rFonts w:ascii="Arial" w:hAnsi="Arial" w:eastAsia="Arial" w:cs="Arial"/>
                <w:b w:val="1"/>
                <w:bCs w:val="1"/>
                <w:color w:val="FFFFFF"/>
                <w:sz w:val="18"/>
                <w:szCs w:val="18"/>
                <w:lang w:val="en-US"/>
              </w:rPr>
              <w:t xml:space="preserve">Resource </w:t>
            </w:r>
            <w:r w:rsidRPr="734A9B1F" w:rsidR="734A9B1F">
              <w:rPr>
                <w:rFonts w:ascii="Arial" w:hAnsi="Arial" w:eastAsia="Arial" w:cs="Arial"/>
                <w:b w:val="1"/>
                <w:bCs w:val="1"/>
                <w:color w:val="FFFFFF"/>
                <w:sz w:val="18"/>
                <w:szCs w:val="18"/>
                <w:lang w:val="en-US"/>
              </w:rPr>
              <w:t>Heterog</w:t>
            </w:r>
            <w:r w:rsidRPr="734A9B1F" w:rsidR="734A9B1F">
              <w:rPr>
                <w:rFonts w:ascii="Arial" w:hAnsi="Arial" w:eastAsia="Arial" w:cs="Arial"/>
                <w:b w:val="1"/>
                <w:bCs w:val="1"/>
                <w:color w:val="FFFFFF"/>
                <w:sz w:val="18"/>
                <w:szCs w:val="18"/>
                <w:lang w:val="en-US"/>
              </w:rPr>
              <w:t>.</w:t>
            </w:r>
          </w:p>
        </w:tc>
        <w:tc>
          <w:tcPr>
            <w:tcW w:w="9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4B61FE03" wp14:textId="77777777">
            <w:pPr>
              <w:jc w:val="center"/>
            </w:pPr>
            <w:r>
              <w:rPr>
                <w:rFonts w:ascii="Arial" w:hAnsi="Arial" w:eastAsia="Arial" w:cs="Arial"/>
                <w:b/>
                <w:bCs/>
                <w:color w:val="FFFFFF"/>
                <w:sz w:val="18"/>
                <w:szCs w:val="18"/>
              </w:rPr>
              <w:t xml:space="preserve">Byzantine Defense</w:t>
            </w:r>
          </w:p>
        </w:tc>
        <w:tc>
          <w:tcPr>
            <w:tcW w:w="9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12ADBB7" wp14:textId="77777777">
            <w:pPr>
              <w:jc w:val="center"/>
            </w:pPr>
            <w:r w:rsidRPr="734A9B1F" w:rsidR="734A9B1F">
              <w:rPr>
                <w:rFonts w:ascii="Arial" w:hAnsi="Arial" w:eastAsia="Arial" w:cs="Arial"/>
                <w:b w:val="1"/>
                <w:bCs w:val="1"/>
                <w:color w:val="FFFFFF"/>
                <w:sz w:val="18"/>
                <w:szCs w:val="18"/>
                <w:lang w:val="en-US"/>
              </w:rPr>
              <w:t>Personalised</w:t>
            </w:r>
            <w:r w:rsidRPr="734A9B1F" w:rsidR="734A9B1F">
              <w:rPr>
                <w:rFonts w:ascii="Arial" w:hAnsi="Arial" w:eastAsia="Arial" w:cs="Arial"/>
                <w:b w:val="1"/>
                <w:bCs w:val="1"/>
                <w:color w:val="FFFFFF"/>
                <w:sz w:val="18"/>
                <w:szCs w:val="18"/>
                <w:lang w:val="en-US"/>
              </w:rPr>
              <w:t xml:space="preserve"> Defense</w:t>
            </w:r>
          </w:p>
        </w:tc>
        <w:tc>
          <w:tcPr>
            <w:tcW w:w="9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rsidP="734A9B1F" w14:paraId="4C5CB35D" wp14:textId="77777777">
            <w:pPr>
              <w:jc w:val="center"/>
              <w:rPr>
                <w:rFonts w:ascii="Arial" w:hAnsi="Arial" w:eastAsia="Arial" w:cs="Arial"/>
                <w:b w:val="1"/>
                <w:bCs w:val="1"/>
                <w:color w:val="FFFFFF"/>
                <w:sz w:val="18"/>
                <w:szCs w:val="18"/>
                <w:lang w:val="en-US"/>
              </w:rPr>
            </w:pPr>
            <w:r w:rsidRPr="734A9B1F" w:rsidR="734A9B1F">
              <w:rPr>
                <w:rFonts w:ascii="Arial" w:hAnsi="Arial" w:eastAsia="Arial" w:cs="Arial"/>
                <w:b w:val="1"/>
                <w:bCs w:val="1"/>
                <w:color w:val="FFFFFF"/>
                <w:sz w:val="18"/>
                <w:szCs w:val="18"/>
                <w:lang w:val="en-US"/>
              </w:rPr>
              <w:t xml:space="preserve">Joint </w:t>
            </w:r>
            <w:r w:rsidRPr="734A9B1F" w:rsidR="734A9B1F">
              <w:rPr>
                <w:rFonts w:ascii="Arial" w:hAnsi="Arial" w:eastAsia="Arial" w:cs="Arial"/>
                <w:b w:val="1"/>
                <w:bCs w:val="1"/>
                <w:color w:val="FFFFFF"/>
                <w:sz w:val="18"/>
                <w:szCs w:val="18"/>
                <w:lang w:val="en-US"/>
              </w:rPr>
              <w:t>PFL+Security</w:t>
            </w:r>
          </w:p>
        </w:tc>
        <w:tc>
          <w:tcPr>
            <w:tcW w:w="9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11874FA" wp14:textId="77777777">
            <w:pPr>
              <w:jc w:val="center"/>
            </w:pPr>
            <w:r>
              <w:rPr>
                <w:rFonts w:ascii="Arial" w:hAnsi="Arial" w:eastAsia="Arial" w:cs="Arial"/>
                <w:b/>
                <w:bCs/>
                <w:color w:val="FFFFFF"/>
                <w:sz w:val="18"/>
                <w:szCs w:val="18"/>
              </w:rPr>
              <w:t xml:space="preserve">Formal Bounds</w:t>
            </w:r>
          </w:p>
        </w:tc>
        <w:tc>
          <w:tcPr>
            <w:tcW w:w="91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5B180CAF" wp14:textId="77777777">
            <w:pPr>
              <w:jc w:val="center"/>
            </w:pPr>
            <w:r>
              <w:rPr>
                <w:rFonts w:ascii="Arial" w:hAnsi="Arial" w:eastAsia="Arial" w:cs="Arial"/>
                <w:b/>
                <w:bCs/>
                <w:color w:val="FFFFFF"/>
                <w:sz w:val="18"/>
                <w:szCs w:val="18"/>
              </w:rPr>
              <w:t xml:space="preserve">IoT Evaluation</w:t>
            </w:r>
          </w:p>
        </w:tc>
      </w:tr>
      <w:tr xmlns:wp14="http://schemas.microsoft.com/office/word/2010/wordml" w:rsidTr="734A9B1F" w14:paraId="50D82D78"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D72CE7A" wp14:textId="77777777">
            <w:r w:rsidRPr="734A9B1F" w:rsidR="734A9B1F">
              <w:rPr>
                <w:rFonts w:ascii="Arial" w:hAnsi="Arial" w:eastAsia="Arial" w:cs="Arial"/>
                <w:b w:val="0"/>
                <w:bCs w:val="0"/>
                <w:sz w:val="18"/>
                <w:szCs w:val="18"/>
                <w:lang w:val="en-US"/>
              </w:rPr>
              <w:t>FedAvg</w:t>
            </w:r>
            <w:r w:rsidRPr="734A9B1F" w:rsidR="734A9B1F">
              <w:rPr>
                <w:rFonts w:ascii="Arial" w:hAnsi="Arial" w:eastAsia="Arial" w:cs="Arial"/>
                <w:b w:val="0"/>
                <w:bCs w:val="0"/>
                <w:sz w:val="18"/>
                <w:szCs w:val="18"/>
                <w:lang w:val="en-US"/>
              </w:rPr>
              <w:t xml:space="preserve"> (McMahan et al., 2017)</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220AE320"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05680CD2"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422D60B4"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65CF4797"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26DF82E9"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21CB13F7" wp14:textId="77777777">
            <w:pPr>
              <w:jc w:val="center"/>
            </w:pPr>
            <w:r>
              <w:rPr>
                <w:rFonts w:ascii="Arial" w:hAnsi="Arial" w:eastAsia="Arial" w:cs="Arial"/>
                <w:b w:val="false"/>
                <w:bCs w:val="false"/>
                <w:color w:val="000000"/>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5CA72CB6" wp14:textId="77777777">
            <w:pPr>
              <w:jc w:val="center"/>
            </w:pPr>
            <w:r>
              <w:rPr>
                <w:rFonts w:ascii="Arial" w:hAnsi="Arial" w:eastAsia="Arial" w:cs="Arial"/>
                <w:b w:val="false"/>
                <w:bCs w:val="false"/>
                <w:color w:val="000000"/>
                <w:sz w:val="18"/>
                <w:szCs w:val="18"/>
              </w:rPr>
              <w:t xml:space="preserve">✗</w:t>
            </w:r>
          </w:p>
        </w:tc>
      </w:tr>
      <w:tr xmlns:wp14="http://schemas.microsoft.com/office/word/2010/wordml" w:rsidTr="734A9B1F" w14:paraId="317548FB" wp14:textId="77777777">
        <w:tc>
          <w:tcPr>
            <w:tcW w:w="1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FFEEF3" wp14:textId="77777777">
            <w:r w:rsidRPr="734A9B1F" w:rsidR="734A9B1F">
              <w:rPr>
                <w:rFonts w:ascii="Arial" w:hAnsi="Arial" w:eastAsia="Arial" w:cs="Arial"/>
                <w:b w:val="0"/>
                <w:bCs w:val="0"/>
                <w:sz w:val="18"/>
                <w:szCs w:val="18"/>
                <w:lang w:val="en-US"/>
              </w:rPr>
              <w:t>FedProx</w:t>
            </w:r>
            <w:r w:rsidRPr="734A9B1F" w:rsidR="734A9B1F">
              <w:rPr>
                <w:rFonts w:ascii="Arial" w:hAnsi="Arial" w:eastAsia="Arial" w:cs="Arial"/>
                <w:b w:val="0"/>
                <w:bCs w:val="0"/>
                <w:sz w:val="18"/>
                <w:szCs w:val="18"/>
                <w:lang w:val="en-US"/>
              </w:rPr>
              <w:t xml:space="preserve"> (Li et al., 2020)</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77A5B663"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5EE08852"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23EF6763"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4A264BD8"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3B45D3BF"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1187EE00" wp14:textId="77777777">
            <w:pPr>
              <w:jc w:val="center"/>
            </w:pPr>
            <w:r>
              <w:rPr>
                <w:rFonts w:ascii="Arial" w:hAnsi="Arial" w:eastAsia="Arial" w:cs="Arial"/>
                <w:b w:val="false"/>
                <w:bCs w:val="false"/>
                <w:color w:val="000000"/>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7716B435" wp14:textId="77777777">
            <w:pPr>
              <w:jc w:val="center"/>
            </w:pPr>
            <w:r>
              <w:rPr>
                <w:rFonts w:ascii="Arial" w:hAnsi="Arial" w:eastAsia="Arial" w:cs="Arial"/>
                <w:b w:val="false"/>
                <w:bCs w:val="false"/>
                <w:color w:val="000000"/>
                <w:sz w:val="18"/>
                <w:szCs w:val="18"/>
              </w:rPr>
              <w:t xml:space="preserve">✗</w:t>
            </w:r>
          </w:p>
        </w:tc>
      </w:tr>
      <w:tr xmlns:wp14="http://schemas.microsoft.com/office/word/2010/wordml" w:rsidTr="734A9B1F" w14:paraId="486B5C49"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7BCF198" wp14:textId="77777777">
            <w:r w:rsidRPr="734A9B1F" w:rsidR="734A9B1F">
              <w:rPr>
                <w:rFonts w:ascii="Arial" w:hAnsi="Arial" w:eastAsia="Arial" w:cs="Arial"/>
                <w:b w:val="0"/>
                <w:bCs w:val="0"/>
                <w:sz w:val="18"/>
                <w:szCs w:val="18"/>
                <w:lang w:val="en-US"/>
              </w:rPr>
              <w:t>SCAFFOLD (</w:t>
            </w:r>
            <w:r w:rsidRPr="734A9B1F" w:rsidR="734A9B1F">
              <w:rPr>
                <w:rFonts w:ascii="Arial" w:hAnsi="Arial" w:eastAsia="Arial" w:cs="Arial"/>
                <w:b w:val="0"/>
                <w:bCs w:val="0"/>
                <w:sz w:val="18"/>
                <w:szCs w:val="18"/>
                <w:lang w:val="en-US"/>
              </w:rPr>
              <w:t>Karimireddy</w:t>
            </w:r>
            <w:r w:rsidRPr="734A9B1F" w:rsidR="734A9B1F">
              <w:rPr>
                <w:rFonts w:ascii="Arial" w:hAnsi="Arial" w:eastAsia="Arial" w:cs="Arial"/>
                <w:b w:val="0"/>
                <w:bCs w:val="0"/>
                <w:sz w:val="18"/>
                <w:szCs w:val="18"/>
                <w:lang w:val="en-US"/>
              </w:rPr>
              <w:t xml:space="preserve"> et al., 2021)</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3657D53F"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5283A770"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0E91940D"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10CAF288"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36739A6C"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5BB246CD" wp14:textId="77777777">
            <w:pPr>
              <w:jc w:val="center"/>
            </w:pPr>
            <w:r>
              <w:rPr>
                <w:rFonts w:ascii="Arial" w:hAnsi="Arial" w:eastAsia="Arial" w:cs="Arial"/>
                <w:b w:val="false"/>
                <w:bCs w:val="false"/>
                <w:color w:val="000000"/>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786BF660" wp14:textId="77777777">
            <w:pPr>
              <w:jc w:val="center"/>
            </w:pPr>
            <w:r>
              <w:rPr>
                <w:rFonts w:ascii="Arial" w:hAnsi="Arial" w:eastAsia="Arial" w:cs="Arial"/>
                <w:b w:val="false"/>
                <w:bCs w:val="false"/>
                <w:color w:val="000000"/>
                <w:sz w:val="18"/>
                <w:szCs w:val="18"/>
              </w:rPr>
              <w:t xml:space="preserve">✗</w:t>
            </w:r>
          </w:p>
        </w:tc>
      </w:tr>
      <w:tr xmlns:wp14="http://schemas.microsoft.com/office/word/2010/wordml" w:rsidTr="734A9B1F" w14:paraId="1ACF2E3D" wp14:textId="77777777">
        <w:tc>
          <w:tcPr>
            <w:tcW w:w="1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662FAE" wp14:textId="77777777">
            <w:r>
              <w:rPr>
                <w:rFonts w:ascii="Arial" w:hAnsi="Arial" w:eastAsia="Arial" w:cs="Arial"/>
                <w:b w:val="false"/>
                <w:bCs w:val="false"/>
                <w:sz w:val="18"/>
                <w:szCs w:val="18"/>
              </w:rPr>
              <w:t xml:space="preserve">Krum (Blanchard et al., 2017)</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339FC8D6"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1924C831"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3C703FCA"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48DB217D"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4C358D08"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5D0BAA02" wp14:textId="77777777">
            <w:pPr>
              <w:jc w:val="center"/>
            </w:pPr>
            <w:r>
              <w:rPr>
                <w:rFonts w:ascii="Arial" w:hAnsi="Arial" w:eastAsia="Arial" w:cs="Arial"/>
                <w:b w:val="false"/>
                <w:bCs w:val="false"/>
                <w:color w:val="000000"/>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19CE78A9" wp14:textId="77777777">
            <w:pPr>
              <w:jc w:val="center"/>
            </w:pPr>
            <w:r>
              <w:rPr>
                <w:rFonts w:ascii="Arial" w:hAnsi="Arial" w:eastAsia="Arial" w:cs="Arial"/>
                <w:b w:val="false"/>
                <w:bCs w:val="false"/>
                <w:color w:val="000000"/>
                <w:sz w:val="18"/>
                <w:szCs w:val="18"/>
              </w:rPr>
              <w:t xml:space="preserve">✓</w:t>
            </w:r>
          </w:p>
        </w:tc>
      </w:tr>
      <w:tr xmlns:wp14="http://schemas.microsoft.com/office/word/2010/wordml" w:rsidTr="734A9B1F" w14:paraId="12B6103B"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A7792C0" wp14:textId="77777777">
            <w:r w:rsidRPr="734A9B1F" w:rsidR="734A9B1F">
              <w:rPr>
                <w:rFonts w:ascii="Arial" w:hAnsi="Arial" w:eastAsia="Arial" w:cs="Arial"/>
                <w:b w:val="0"/>
                <w:bCs w:val="0"/>
                <w:sz w:val="18"/>
                <w:szCs w:val="18"/>
                <w:lang w:val="en-US"/>
              </w:rPr>
              <w:t>FLTrust</w:t>
            </w:r>
            <w:r w:rsidRPr="734A9B1F" w:rsidR="734A9B1F">
              <w:rPr>
                <w:rFonts w:ascii="Arial" w:hAnsi="Arial" w:eastAsia="Arial" w:cs="Arial"/>
                <w:b w:val="0"/>
                <w:bCs w:val="0"/>
                <w:sz w:val="18"/>
                <w:szCs w:val="18"/>
                <w:lang w:val="en-US"/>
              </w:rPr>
              <w:t xml:space="preserve"> (Cao et al., 2022)</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6F903CFC"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2B82125E"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490C27DC"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1F2CA61C"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54F134A2"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6C10330B" wp14:textId="77777777">
            <w:pPr>
              <w:jc w:val="center"/>
            </w:pPr>
            <w:r>
              <w:rPr>
                <w:rFonts w:ascii="Arial" w:hAnsi="Arial" w:eastAsia="Arial" w:cs="Arial"/>
                <w:b w:val="false"/>
                <w:bCs w:val="false"/>
                <w:color w:val="000000"/>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4AA70ED5" wp14:textId="77777777">
            <w:pPr>
              <w:jc w:val="center"/>
            </w:pPr>
            <w:r>
              <w:rPr>
                <w:rFonts w:ascii="Arial" w:hAnsi="Arial" w:eastAsia="Arial" w:cs="Arial"/>
                <w:b w:val="false"/>
                <w:bCs w:val="false"/>
                <w:color w:val="000000"/>
                <w:sz w:val="18"/>
                <w:szCs w:val="18"/>
              </w:rPr>
              <w:t xml:space="preserve">✗</w:t>
            </w:r>
          </w:p>
        </w:tc>
      </w:tr>
      <w:tr xmlns:wp14="http://schemas.microsoft.com/office/word/2010/wordml" w:rsidTr="734A9B1F" w14:paraId="3568EF0B" wp14:textId="77777777">
        <w:tc>
          <w:tcPr>
            <w:tcW w:w="1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107EAA8" wp14:textId="77777777">
            <w:r>
              <w:rPr>
                <w:rFonts w:ascii="Arial" w:hAnsi="Arial" w:eastAsia="Arial" w:cs="Arial"/>
                <w:b w:val="false"/>
                <w:bCs w:val="false"/>
                <w:sz w:val="18"/>
                <w:szCs w:val="18"/>
              </w:rPr>
              <w:t xml:space="preserve">FLAME (Nguyen et al., 2022)</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4B0F8DE4"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471C240D"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0196D4C1"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7ACA66EA"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536BEF73"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4BF6B58A" wp14:textId="77777777">
            <w:pPr>
              <w:jc w:val="center"/>
            </w:pPr>
            <w:r>
              <w:rPr>
                <w:rFonts w:ascii="Arial" w:hAnsi="Arial" w:eastAsia="Arial" w:cs="Arial"/>
                <w:b w:val="false"/>
                <w:bCs w:val="false"/>
                <w:color w:val="000000"/>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31799DDE" wp14:textId="77777777">
            <w:pPr>
              <w:jc w:val="center"/>
            </w:pPr>
            <w:r>
              <w:rPr>
                <w:rFonts w:ascii="Arial" w:hAnsi="Arial" w:eastAsia="Arial" w:cs="Arial"/>
                <w:b w:val="false"/>
                <w:bCs w:val="false"/>
                <w:color w:val="000000"/>
                <w:sz w:val="18"/>
                <w:szCs w:val="18"/>
              </w:rPr>
              <w:t xml:space="preserve">✗</w:t>
            </w:r>
          </w:p>
        </w:tc>
      </w:tr>
      <w:tr xmlns:wp14="http://schemas.microsoft.com/office/word/2010/wordml" w:rsidTr="734A9B1F" w14:paraId="51A6672D"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A1EE743" wp14:textId="77777777">
            <w:r>
              <w:rPr>
                <w:rFonts w:ascii="Arial" w:hAnsi="Arial" w:eastAsia="Arial" w:cs="Arial"/>
                <w:b w:val="false"/>
                <w:bCs w:val="false"/>
                <w:sz w:val="18"/>
                <w:szCs w:val="18"/>
              </w:rPr>
              <w:t xml:space="preserve">DITTO (Li et al., 2021)</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7896F40A"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05EDF49B"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10BA8416"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5A9264D5"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2B811A10"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0C8E4E47" wp14:textId="77777777">
            <w:pPr>
              <w:jc w:val="center"/>
            </w:pPr>
            <w:r>
              <w:rPr>
                <w:rFonts w:ascii="Arial" w:hAnsi="Arial" w:eastAsia="Arial" w:cs="Arial"/>
                <w:b w:val="false"/>
                <w:bCs w:val="false"/>
                <w:color w:val="000000"/>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5EF6C6E4" wp14:textId="77777777">
            <w:pPr>
              <w:jc w:val="center"/>
            </w:pPr>
            <w:r>
              <w:rPr>
                <w:rFonts w:ascii="Arial" w:hAnsi="Arial" w:eastAsia="Arial" w:cs="Arial"/>
                <w:b w:val="false"/>
                <w:bCs w:val="false"/>
                <w:color w:val="000000"/>
                <w:sz w:val="18"/>
                <w:szCs w:val="18"/>
              </w:rPr>
              <w:t xml:space="preserve">✗</w:t>
            </w:r>
          </w:p>
        </w:tc>
      </w:tr>
      <w:tr xmlns:wp14="http://schemas.microsoft.com/office/word/2010/wordml" w:rsidTr="734A9B1F" w14:paraId="336439CB" wp14:textId="77777777">
        <w:tc>
          <w:tcPr>
            <w:tcW w:w="1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49B3E6" wp14:textId="77777777">
            <w:r w:rsidRPr="734A9B1F" w:rsidR="734A9B1F">
              <w:rPr>
                <w:rFonts w:ascii="Arial" w:hAnsi="Arial" w:eastAsia="Arial" w:cs="Arial"/>
                <w:b w:val="0"/>
                <w:bCs w:val="0"/>
                <w:sz w:val="18"/>
                <w:szCs w:val="18"/>
                <w:lang w:val="en-US"/>
              </w:rPr>
              <w:t>pFedCross</w:t>
            </w:r>
            <w:r w:rsidRPr="734A9B1F" w:rsidR="734A9B1F">
              <w:rPr>
                <w:rFonts w:ascii="Arial" w:hAnsi="Arial" w:eastAsia="Arial" w:cs="Arial"/>
                <w:b w:val="0"/>
                <w:bCs w:val="0"/>
                <w:sz w:val="18"/>
                <w:szCs w:val="18"/>
                <w:lang w:val="en-US"/>
              </w:rPr>
              <w:t xml:space="preserve"> (Zhang et al., 2024)</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5592AEAC"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289D57CE"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2CB22D9D"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1BF9639F"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1D7F7558"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3FFDE11B" wp14:textId="77777777">
            <w:pPr>
              <w:jc w:val="center"/>
            </w:pPr>
            <w:r>
              <w:rPr>
                <w:rFonts w:ascii="Arial" w:hAnsi="Arial" w:eastAsia="Arial" w:cs="Arial"/>
                <w:b w:val="false"/>
                <w:bCs w:val="false"/>
                <w:color w:val="000000"/>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5FF01C82" wp14:textId="77777777">
            <w:pPr>
              <w:jc w:val="center"/>
            </w:pPr>
            <w:r>
              <w:rPr>
                <w:rFonts w:ascii="Arial" w:hAnsi="Arial" w:eastAsia="Arial" w:cs="Arial"/>
                <w:b w:val="false"/>
                <w:bCs w:val="false"/>
                <w:color w:val="000000"/>
                <w:sz w:val="18"/>
                <w:szCs w:val="18"/>
              </w:rPr>
              <w:t xml:space="preserve">✓</w:t>
            </w:r>
          </w:p>
        </w:tc>
      </w:tr>
      <w:tr xmlns:wp14="http://schemas.microsoft.com/office/word/2010/wordml" w:rsidTr="734A9B1F" w14:paraId="0D60FD10"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207E0EA" wp14:textId="77777777">
            <w:r w:rsidRPr="734A9B1F" w:rsidR="734A9B1F">
              <w:rPr>
                <w:rFonts w:ascii="Arial" w:hAnsi="Arial" w:eastAsia="Arial" w:cs="Arial"/>
                <w:b w:val="0"/>
                <w:bCs w:val="0"/>
                <w:sz w:val="18"/>
                <w:szCs w:val="18"/>
                <w:lang w:val="en-US"/>
              </w:rPr>
              <w:t>RaSA</w:t>
            </w:r>
            <w:r w:rsidRPr="734A9B1F" w:rsidR="734A9B1F">
              <w:rPr>
                <w:rFonts w:ascii="Arial" w:hAnsi="Arial" w:eastAsia="Arial" w:cs="Arial"/>
                <w:b w:val="0"/>
                <w:bCs w:val="0"/>
                <w:sz w:val="18"/>
                <w:szCs w:val="18"/>
                <w:lang w:val="en-US"/>
              </w:rPr>
              <w:t xml:space="preserve"> (IEEE TIFS 2025)</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047ECB09"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7BE91C74"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4FE1F3B0"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6A512BA2"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654F1360"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2452CC3B" wp14:textId="77777777">
            <w:pPr>
              <w:jc w:val="center"/>
            </w:pPr>
            <w:r>
              <w:rPr>
                <w:rFonts w:ascii="Arial" w:hAnsi="Arial" w:eastAsia="Arial" w:cs="Arial"/>
                <w:b w:val="false"/>
                <w:bCs w:val="false"/>
                <w:color w:val="000000"/>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10F48AE9" wp14:textId="77777777">
            <w:pPr>
              <w:jc w:val="center"/>
            </w:pPr>
            <w:r>
              <w:rPr>
                <w:rFonts w:ascii="Arial" w:hAnsi="Arial" w:eastAsia="Arial" w:cs="Arial"/>
                <w:b w:val="false"/>
                <w:bCs w:val="false"/>
                <w:color w:val="000000"/>
                <w:sz w:val="18"/>
                <w:szCs w:val="18"/>
              </w:rPr>
              <w:t xml:space="preserve">✗</w:t>
            </w:r>
          </w:p>
        </w:tc>
      </w:tr>
      <w:tr xmlns:wp14="http://schemas.microsoft.com/office/word/2010/wordml" w:rsidTr="734A9B1F" w14:paraId="28EBB0E7" wp14:textId="77777777">
        <w:tc>
          <w:tcPr>
            <w:tcW w:w="1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124EA30" wp14:textId="77777777">
            <w:r>
              <w:rPr>
                <w:rFonts w:ascii="Arial" w:hAnsi="Arial" w:eastAsia="Arial" w:cs="Arial"/>
                <w:b w:val="false"/>
                <w:bCs w:val="false"/>
                <w:sz w:val="18"/>
                <w:szCs w:val="18"/>
              </w:rPr>
              <w:t xml:space="preserve">RIFLE (Zarkesh et al., 2025)</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766BA24F"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169CE947"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7705D3A2"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74DD711F"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77550741"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787F2750" wp14:textId="77777777">
            <w:pPr>
              <w:jc w:val="center"/>
            </w:pPr>
            <w:r>
              <w:rPr>
                <w:rFonts w:ascii="Arial" w:hAnsi="Arial" w:eastAsia="Arial" w:cs="Arial"/>
                <w:b w:val="false"/>
                <w:bCs w:val="false"/>
                <w:color w:val="000000"/>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27237095" wp14:textId="77777777">
            <w:pPr>
              <w:jc w:val="center"/>
            </w:pPr>
            <w:r>
              <w:rPr>
                <w:rFonts w:ascii="Arial" w:hAnsi="Arial" w:eastAsia="Arial" w:cs="Arial"/>
                <w:b w:val="false"/>
                <w:bCs w:val="false"/>
                <w:color w:val="000000"/>
                <w:sz w:val="18"/>
                <w:szCs w:val="18"/>
              </w:rPr>
              <w:t xml:space="preserve">✗</w:t>
            </w:r>
          </w:p>
        </w:tc>
      </w:tr>
      <w:tr xmlns:wp14="http://schemas.microsoft.com/office/word/2010/wordml" w:rsidTr="734A9B1F" w14:paraId="18987BAE"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3534A82" wp14:textId="77777777">
            <w:r>
              <w:rPr>
                <w:rFonts w:ascii="Arial" w:hAnsi="Arial" w:eastAsia="Arial" w:cs="Arial"/>
                <w:b w:val="false"/>
                <w:bCs w:val="false"/>
                <w:sz w:val="18"/>
                <w:szCs w:val="18"/>
              </w:rPr>
              <w:t xml:space="preserve">HADA (Anon., 2025)</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6CBE0F0C"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07408BBF"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0FE2C426"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1D0E10DD"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4E45CE2A"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78BBD2DA" wp14:textId="77777777">
            <w:pPr>
              <w:jc w:val="center"/>
            </w:pPr>
            <w:r>
              <w:rPr>
                <w:rFonts w:ascii="Arial" w:hAnsi="Arial" w:eastAsia="Arial" w:cs="Arial"/>
                <w:b w:val="false"/>
                <w:bCs w:val="false"/>
                <w:color w:val="000000"/>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70747BE9" wp14:textId="77777777">
            <w:pPr>
              <w:jc w:val="center"/>
            </w:pPr>
            <w:r>
              <w:rPr>
                <w:rFonts w:ascii="Arial" w:hAnsi="Arial" w:eastAsia="Arial" w:cs="Arial"/>
                <w:b w:val="false"/>
                <w:bCs w:val="false"/>
                <w:color w:val="000000"/>
                <w:sz w:val="18"/>
                <w:szCs w:val="18"/>
              </w:rPr>
              <w:t xml:space="preserve">✓</w:t>
            </w:r>
          </w:p>
        </w:tc>
      </w:tr>
      <w:tr xmlns:wp14="http://schemas.microsoft.com/office/word/2010/wordml" w:rsidTr="734A9B1F" w14:paraId="084A416C" wp14:textId="77777777">
        <w:tc>
          <w:tcPr>
            <w:tcW w:w="1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0BA35C" wp14:textId="77777777">
            <w:r>
              <w:rPr>
                <w:rFonts w:ascii="Arial" w:hAnsi="Arial" w:eastAsia="Arial" w:cs="Arial"/>
                <w:b w:val="false"/>
                <w:bCs w:val="false"/>
                <w:sz w:val="18"/>
                <w:szCs w:val="18"/>
              </w:rPr>
              <w:t xml:space="preserve">DP-PFL (IEEE TIFS 2023)</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0DE5AD6E"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070E201D"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5E248FD0"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65BEB311"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18AD9BFF"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4C154B2A" wp14:textId="77777777">
            <w:pPr>
              <w:jc w:val="center"/>
            </w:pPr>
            <w:r>
              <w:rPr>
                <w:rFonts w:ascii="Arial" w:hAnsi="Arial" w:eastAsia="Arial" w:cs="Arial"/>
                <w:b w:val="false"/>
                <w:bCs w:val="false"/>
                <w:color w:val="000000"/>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tcPr>
          <w:p w14:paraId="46860DF6" wp14:textId="77777777">
            <w:pPr>
              <w:jc w:val="center"/>
            </w:pPr>
            <w:r>
              <w:rPr>
                <w:rFonts w:ascii="Arial" w:hAnsi="Arial" w:eastAsia="Arial" w:cs="Arial"/>
                <w:b w:val="false"/>
                <w:bCs w:val="false"/>
                <w:color w:val="000000"/>
                <w:sz w:val="18"/>
                <w:szCs w:val="18"/>
              </w:rPr>
              <w:t xml:space="preserve">✗</w:t>
            </w:r>
          </w:p>
        </w:tc>
      </w:tr>
      <w:tr xmlns:wp14="http://schemas.microsoft.com/office/word/2010/wordml" w:rsidTr="734A9B1F" w14:paraId="17345129"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595F41D" wp14:textId="77777777">
            <w:r w:rsidRPr="734A9B1F" w:rsidR="734A9B1F">
              <w:rPr>
                <w:rFonts w:ascii="Arial" w:hAnsi="Arial" w:eastAsia="Arial" w:cs="Arial"/>
                <w:b w:val="0"/>
                <w:bCs w:val="0"/>
                <w:sz w:val="18"/>
                <w:szCs w:val="18"/>
                <w:lang w:val="en-US"/>
              </w:rPr>
              <w:t>FedMEM</w:t>
            </w:r>
            <w:r w:rsidRPr="734A9B1F" w:rsidR="734A9B1F">
              <w:rPr>
                <w:rFonts w:ascii="Arial" w:hAnsi="Arial" w:eastAsia="Arial" w:cs="Arial"/>
                <w:b w:val="0"/>
                <w:bCs w:val="0"/>
                <w:sz w:val="18"/>
                <w:szCs w:val="18"/>
                <w:lang w:val="en-US"/>
              </w:rPr>
              <w:t xml:space="preserve"> (2025)</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089BE227"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4BB6910B"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5EBB2028"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1A144A23"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3F3B0E00" wp14:textId="77777777">
            <w:pPr>
              <w:jc w:val="center"/>
            </w:pPr>
            <w:r>
              <w:rPr>
                <w:rFonts w:ascii="Arial" w:hAnsi="Arial" w:eastAsia="Arial" w:cs="Arial"/>
                <w:b w:val="false"/>
                <w:bCs w:val="false"/>
                <w:color w:val="000000"/>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66BC08E4" wp14:textId="77777777">
            <w:pPr>
              <w:jc w:val="center"/>
            </w:pPr>
            <w:r>
              <w:rPr>
                <w:rFonts w:ascii="Arial" w:hAnsi="Arial" w:eastAsia="Arial" w:cs="Arial"/>
                <w:b w:val="false"/>
                <w:bCs w:val="false"/>
                <w:color w:val="000000"/>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F2F2F2"/>
            <w:tcMar>
              <w:top w:w="80" w:type="dxa"/>
              <w:left w:w="80" w:type="dxa"/>
              <w:bottom w:w="80" w:type="dxa"/>
              <w:right w:w="80" w:type="dxa"/>
            </w:tcMar>
          </w:tcPr>
          <w:p w14:paraId="76F66A11" wp14:textId="77777777">
            <w:pPr>
              <w:jc w:val="center"/>
            </w:pPr>
            <w:r>
              <w:rPr>
                <w:rFonts w:ascii="Arial" w:hAnsi="Arial" w:eastAsia="Arial" w:cs="Arial"/>
                <w:b w:val="false"/>
                <w:bCs w:val="false"/>
                <w:color w:val="000000"/>
                <w:sz w:val="18"/>
                <w:szCs w:val="18"/>
              </w:rPr>
              <w:t xml:space="preserve">✗</w:t>
            </w:r>
          </w:p>
        </w:tc>
      </w:tr>
      <w:tr xmlns:wp14="http://schemas.microsoft.com/office/word/2010/wordml" w:rsidTr="734A9B1F" w14:paraId="0BA4D4BC" wp14:textId="77777777">
        <w:tc>
          <w:tcPr>
            <w:tcW w:w="17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6F8C4681" wp14:textId="77777777">
            <w:r w:rsidRPr="734A9B1F" w:rsidR="734A9B1F">
              <w:rPr>
                <w:rFonts w:ascii="Arial" w:hAnsi="Arial" w:eastAsia="Arial" w:cs="Arial"/>
                <w:b w:val="1"/>
                <w:bCs w:val="1"/>
                <w:color w:val="FFFFFF"/>
                <w:sz w:val="18"/>
                <w:szCs w:val="18"/>
                <w:lang w:val="en-US"/>
              </w:rPr>
              <w:t>CA-</w:t>
            </w:r>
            <w:r w:rsidRPr="734A9B1F" w:rsidR="734A9B1F">
              <w:rPr>
                <w:rFonts w:ascii="Arial" w:hAnsi="Arial" w:eastAsia="Arial" w:cs="Arial"/>
                <w:b w:val="1"/>
                <w:bCs w:val="1"/>
                <w:color w:val="FFFFFF"/>
                <w:sz w:val="18"/>
                <w:szCs w:val="18"/>
                <w:lang w:val="en-US"/>
              </w:rPr>
              <w:t>FedDef</w:t>
            </w:r>
            <w:r w:rsidRPr="734A9B1F" w:rsidR="734A9B1F">
              <w:rPr>
                <w:rFonts w:ascii="Arial" w:hAnsi="Arial" w:eastAsia="Arial" w:cs="Arial"/>
                <w:b w:val="1"/>
                <w:bCs w:val="1"/>
                <w:color w:val="FFFFFF"/>
                <w:sz w:val="18"/>
                <w:szCs w:val="18"/>
                <w:lang w:val="en-US"/>
              </w:rPr>
              <w:t xml:space="preserve"> [PROPOSED]</w:t>
            </w:r>
          </w:p>
        </w:tc>
        <w:tc>
          <w:tcPr>
            <w:tcW w:w="960" w:type="dxa"/>
            <w:tcBorders>
              <w:top w:val="single" w:color="CCCCCC" w:sz="1"/>
              <w:left w:val="single" w:color="CCCCCC" w:sz="1"/>
              <w:bottom w:val="single" w:color="CCCCCC" w:sz="1"/>
              <w:right w:val="single" w:color="CCCCCC" w:sz="1"/>
            </w:tcBorders>
            <w:shd w:val="clear" w:color="auto" w:fill="2E75B6"/>
            <w:tcMar>
              <w:top w:w="80" w:type="dxa"/>
              <w:left w:w="80" w:type="dxa"/>
              <w:bottom w:w="80" w:type="dxa"/>
              <w:right w:w="80" w:type="dxa"/>
            </w:tcMar>
          </w:tcPr>
          <w:p w14:paraId="5E1036AE" wp14:textId="77777777">
            <w:pPr>
              <w:jc w:val="center"/>
            </w:pPr>
            <w:r>
              <w:rPr>
                <w:rFonts w:ascii="Arial" w:hAnsi="Arial" w:eastAsia="Arial" w:cs="Arial"/>
                <w:b/>
                <w:bCs/>
                <w:color w:val="FFFFFF"/>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2E75B6"/>
            <w:tcMar>
              <w:top w:w="80" w:type="dxa"/>
              <w:left w:w="80" w:type="dxa"/>
              <w:bottom w:w="80" w:type="dxa"/>
              <w:right w:w="80" w:type="dxa"/>
            </w:tcMar>
          </w:tcPr>
          <w:p w14:paraId="52E7D449" wp14:textId="77777777">
            <w:pPr>
              <w:jc w:val="center"/>
            </w:pPr>
            <w:r>
              <w:rPr>
                <w:rFonts w:ascii="Arial" w:hAnsi="Arial" w:eastAsia="Arial" w:cs="Arial"/>
                <w:b/>
                <w:bCs/>
                <w:color w:val="FFFFFF"/>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2E75B6"/>
            <w:tcMar>
              <w:top w:w="80" w:type="dxa"/>
              <w:left w:w="80" w:type="dxa"/>
              <w:bottom w:w="80" w:type="dxa"/>
              <w:right w:w="80" w:type="dxa"/>
            </w:tcMar>
          </w:tcPr>
          <w:p w14:paraId="6DD11E92" wp14:textId="77777777">
            <w:pPr>
              <w:jc w:val="center"/>
            </w:pPr>
            <w:r>
              <w:rPr>
                <w:rFonts w:ascii="Arial" w:hAnsi="Arial" w:eastAsia="Arial" w:cs="Arial"/>
                <w:b/>
                <w:bCs/>
                <w:color w:val="FFFFFF"/>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2E75B6"/>
            <w:tcMar>
              <w:top w:w="80" w:type="dxa"/>
              <w:left w:w="80" w:type="dxa"/>
              <w:bottom w:w="80" w:type="dxa"/>
              <w:right w:w="80" w:type="dxa"/>
            </w:tcMar>
          </w:tcPr>
          <w:p w14:paraId="159BA365" wp14:textId="77777777">
            <w:pPr>
              <w:jc w:val="center"/>
            </w:pPr>
            <w:r>
              <w:rPr>
                <w:rFonts w:ascii="Arial" w:hAnsi="Arial" w:eastAsia="Arial" w:cs="Arial"/>
                <w:b/>
                <w:bCs/>
                <w:color w:val="FFFFFF"/>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2E75B6"/>
            <w:tcMar>
              <w:top w:w="80" w:type="dxa"/>
              <w:left w:w="80" w:type="dxa"/>
              <w:bottom w:w="80" w:type="dxa"/>
              <w:right w:w="80" w:type="dxa"/>
            </w:tcMar>
          </w:tcPr>
          <w:p w14:paraId="56FFE94D" wp14:textId="77777777">
            <w:pPr>
              <w:jc w:val="center"/>
            </w:pPr>
            <w:r>
              <w:rPr>
                <w:rFonts w:ascii="Arial" w:hAnsi="Arial" w:eastAsia="Arial" w:cs="Arial"/>
                <w:b/>
                <w:bCs/>
                <w:color w:val="FFFFFF"/>
                <w:sz w:val="18"/>
                <w:szCs w:val="18"/>
              </w:rPr>
              <w:t xml:space="preserve">✓</w:t>
            </w:r>
          </w:p>
        </w:tc>
        <w:tc>
          <w:tcPr>
            <w:tcW w:w="960" w:type="dxa"/>
            <w:tcBorders>
              <w:top w:val="single" w:color="CCCCCC" w:sz="1"/>
              <w:left w:val="single" w:color="CCCCCC" w:sz="1"/>
              <w:bottom w:val="single" w:color="CCCCCC" w:sz="1"/>
              <w:right w:val="single" w:color="CCCCCC" w:sz="1"/>
            </w:tcBorders>
            <w:shd w:val="clear" w:color="auto" w:fill="2E75B6"/>
            <w:tcMar>
              <w:top w:w="80" w:type="dxa"/>
              <w:left w:w="80" w:type="dxa"/>
              <w:bottom w:w="80" w:type="dxa"/>
              <w:right w:w="80" w:type="dxa"/>
            </w:tcMar>
          </w:tcPr>
          <w:p w14:paraId="138F069D" wp14:textId="77777777">
            <w:pPr>
              <w:jc w:val="center"/>
            </w:pPr>
            <w:r>
              <w:rPr>
                <w:rFonts w:ascii="Arial" w:hAnsi="Arial" w:eastAsia="Arial" w:cs="Arial"/>
                <w:b/>
                <w:bCs/>
                <w:color w:val="FFFFFF"/>
                <w:sz w:val="18"/>
                <w:szCs w:val="18"/>
              </w:rPr>
              <w:t xml:space="preserve">✓</w:t>
            </w:r>
          </w:p>
        </w:tc>
        <w:tc>
          <w:tcPr>
            <w:tcW w:w="910" w:type="dxa"/>
            <w:tcBorders>
              <w:top w:val="single" w:color="CCCCCC" w:sz="1"/>
              <w:left w:val="single" w:color="CCCCCC" w:sz="1"/>
              <w:bottom w:val="single" w:color="CCCCCC" w:sz="1"/>
              <w:right w:val="single" w:color="CCCCCC" w:sz="1"/>
            </w:tcBorders>
            <w:shd w:val="clear" w:color="auto" w:fill="2E75B6"/>
            <w:tcMar>
              <w:top w:w="80" w:type="dxa"/>
              <w:left w:w="80" w:type="dxa"/>
              <w:bottom w:w="80" w:type="dxa"/>
              <w:right w:w="80" w:type="dxa"/>
            </w:tcMar>
          </w:tcPr>
          <w:p w14:paraId="26B174A0" wp14:textId="77777777">
            <w:pPr>
              <w:jc w:val="center"/>
            </w:pPr>
            <w:r>
              <w:rPr>
                <w:rFonts w:ascii="Arial" w:hAnsi="Arial" w:eastAsia="Arial" w:cs="Arial"/>
                <w:b/>
                <w:bCs/>
                <w:color w:val="FFFFFF"/>
                <w:sz w:val="18"/>
                <w:szCs w:val="18"/>
              </w:rPr>
              <w:t xml:space="preserve">✓</w:t>
            </w:r>
          </w:p>
        </w:tc>
      </w:tr>
      <w:tr xmlns:wp14="http://schemas.microsoft.com/office/word/2010/wordml" w:rsidTr="734A9B1F" w14:paraId="3FAAAD0E" wp14:textId="77777777">
        <w:tc>
          <w:tcPr>
            <w:tcW w:w="9360" w:type="dxa"/>
            <w:gridSpan w:val="8"/>
            <w:tcBorders>
              <w:top w:val="single" w:color="CCCCCC" w:sz="1"/>
              <w:left w:val="single" w:color="CCCCCC" w:sz="1"/>
              <w:bottom w:val="single" w:color="CCCCCC" w:sz="1"/>
              <w:right w:val="single" w:color="CCCCCC" w:sz="1"/>
            </w:tcBorders>
            <w:shd w:val="clear" w:color="auto" w:fill="D6E4F7"/>
            <w:tcMar>
              <w:top w:w="80" w:type="dxa"/>
              <w:left w:w="120" w:type="dxa"/>
              <w:bottom w:w="80" w:type="dxa"/>
              <w:right w:w="120" w:type="dxa"/>
            </w:tcMar>
          </w:tcPr>
          <w:p w14:paraId="1BEFB399" wp14:textId="77777777">
            <w:r w:rsidRPr="734A9B1F" w:rsidR="734A9B1F">
              <w:rPr>
                <w:rFonts w:ascii="Arial" w:hAnsi="Arial" w:eastAsia="Arial" w:cs="Arial"/>
                <w:b w:val="1"/>
                <w:bCs w:val="1"/>
                <w:sz w:val="18"/>
                <w:szCs w:val="18"/>
                <w:lang w:val="en-US"/>
              </w:rPr>
              <w:t xml:space="preserve">Legend:  </w:t>
            </w:r>
            <w:r w:rsidRPr="734A9B1F" w:rsidR="734A9B1F">
              <w:rPr>
                <w:rFonts w:ascii="Arial" w:hAnsi="Arial" w:eastAsia="Arial" w:cs="Arial"/>
                <w:i w:val="1"/>
                <w:iCs w:val="1"/>
                <w:sz w:val="18"/>
                <w:szCs w:val="18"/>
                <w:lang w:val="en-US"/>
              </w:rPr>
              <w:t xml:space="preserve">✓ = Fully addressed   </w:t>
            </w:r>
            <w:r w:rsidRPr="734A9B1F" w:rsidR="734A9B1F">
              <w:rPr>
                <w:rFonts w:ascii="Arial" w:hAnsi="Arial" w:eastAsia="Arial" w:cs="Arial"/>
                <w:i w:val="1"/>
                <w:iCs w:val="1"/>
                <w:sz w:val="18"/>
                <w:szCs w:val="18"/>
                <w:lang w:val="en-US"/>
              </w:rPr>
              <w:t>~  =</w:t>
            </w:r>
            <w:r w:rsidRPr="734A9B1F" w:rsidR="734A9B1F">
              <w:rPr>
                <w:rFonts w:ascii="Arial" w:hAnsi="Arial" w:eastAsia="Arial" w:cs="Arial"/>
                <w:i w:val="1"/>
                <w:iCs w:val="1"/>
                <w:sz w:val="18"/>
                <w:szCs w:val="18"/>
                <w:lang w:val="en-US"/>
              </w:rPr>
              <w:t xml:space="preserve"> Partially addressed   ✗ = Not addressed</w:t>
            </w:r>
          </w:p>
        </w:tc>
      </w:tr>
    </w:tbl>
    <w:p xmlns:wp14="http://schemas.microsoft.com/office/word/2010/wordml" w14:paraId="44EAFD9C" wp14:textId="77777777">
      <w:pPr>
        <w:spacing w:before="120" w:after="0"/>
      </w:pPr>
      <w:r/>
    </w:p>
    <w:p xmlns:wp14="http://schemas.microsoft.com/office/word/2010/wordml" w14:paraId="2086C5DF" wp14:textId="77777777">
      <w:pPr>
        <w:pStyle w:val="Heading2"/>
        <w:spacing w:before="280" w:after="80"/>
      </w:pPr>
      <w:r w:rsidRPr="734A9B1F" w:rsidR="734A9B1F">
        <w:rPr>
          <w:rFonts w:ascii="Arial" w:hAnsi="Arial" w:eastAsia="Arial" w:cs="Arial"/>
          <w:b w:val="1"/>
          <w:bCs w:val="1"/>
          <w:color w:val="2E75B6"/>
          <w:sz w:val="26"/>
          <w:szCs w:val="26"/>
          <w:lang w:val="en-US"/>
        </w:rPr>
        <w:t>3.1  Key</w:t>
      </w:r>
      <w:r w:rsidRPr="734A9B1F" w:rsidR="734A9B1F">
        <w:rPr>
          <w:rFonts w:ascii="Arial" w:hAnsi="Arial" w:eastAsia="Arial" w:cs="Arial"/>
          <w:b w:val="1"/>
          <w:bCs w:val="1"/>
          <w:color w:val="2E75B6"/>
          <w:sz w:val="26"/>
          <w:szCs w:val="26"/>
          <w:lang w:val="en-US"/>
        </w:rPr>
        <w:t xml:space="preserve"> Positioning Arguments for the Submission</w:t>
      </w:r>
    </w:p>
    <w:p xmlns:wp14="http://schemas.microsoft.com/office/word/2010/wordml" w14:paraId="058C1934" wp14:textId="77777777">
      <w:pPr>
        <w:spacing w:before="200" w:after="60"/>
      </w:pPr>
      <w:r w:rsidRPr="734A9B1F" w:rsidR="734A9B1F">
        <w:rPr>
          <w:rFonts w:ascii="Arial" w:hAnsi="Arial" w:eastAsia="Arial" w:cs="Arial"/>
          <w:b w:val="1"/>
          <w:bCs w:val="1"/>
          <w:i w:val="1"/>
          <w:iCs w:val="1"/>
          <w:color w:val="1F3864"/>
          <w:sz w:val="24"/>
          <w:szCs w:val="24"/>
          <w:lang w:val="en-US"/>
        </w:rPr>
        <w:t>3.1.1  vs.</w:t>
      </w:r>
      <w:r w:rsidRPr="734A9B1F" w:rsidR="734A9B1F">
        <w:rPr>
          <w:rFonts w:ascii="Arial" w:hAnsi="Arial" w:eastAsia="Arial" w:cs="Arial"/>
          <w:b w:val="1"/>
          <w:bCs w:val="1"/>
          <w:i w:val="1"/>
          <w:iCs w:val="1"/>
          <w:color w:val="1F3864"/>
          <w:sz w:val="24"/>
          <w:szCs w:val="24"/>
          <w:lang w:val="en-US"/>
        </w:rPr>
        <w:t xml:space="preserve"> Standard Non-IID Approaches (</w:t>
      </w:r>
      <w:r w:rsidRPr="734A9B1F" w:rsidR="734A9B1F">
        <w:rPr>
          <w:rFonts w:ascii="Arial" w:hAnsi="Arial" w:eastAsia="Arial" w:cs="Arial"/>
          <w:b w:val="1"/>
          <w:bCs w:val="1"/>
          <w:i w:val="1"/>
          <w:iCs w:val="1"/>
          <w:color w:val="1F3864"/>
          <w:sz w:val="24"/>
          <w:szCs w:val="24"/>
          <w:lang w:val="en-US"/>
        </w:rPr>
        <w:t>FedProx</w:t>
      </w:r>
      <w:r w:rsidRPr="734A9B1F" w:rsidR="734A9B1F">
        <w:rPr>
          <w:rFonts w:ascii="Arial" w:hAnsi="Arial" w:eastAsia="Arial" w:cs="Arial"/>
          <w:b w:val="1"/>
          <w:bCs w:val="1"/>
          <w:i w:val="1"/>
          <w:iCs w:val="1"/>
          <w:color w:val="1F3864"/>
          <w:sz w:val="24"/>
          <w:szCs w:val="24"/>
          <w:lang w:val="en-US"/>
        </w:rPr>
        <w:t>, SCAFFOLD)</w:t>
      </w:r>
    </w:p>
    <w:p xmlns:wp14="http://schemas.microsoft.com/office/word/2010/wordml" w14:paraId="05B0CFDB" wp14:textId="77777777">
      <w:pPr>
        <w:spacing w:before="60" w:after="80"/>
        <w:jc w:val="both"/>
      </w:pPr>
      <w:r w:rsidRPr="734A9B1F" w:rsidR="734A9B1F">
        <w:rPr>
          <w:rFonts w:ascii="Arial" w:hAnsi="Arial" w:eastAsia="Arial" w:cs="Arial"/>
          <w:sz w:val="22"/>
          <w:szCs w:val="22"/>
          <w:lang w:val="en-US"/>
        </w:rPr>
        <w:t>These methods address statistical heterogeneity purely as a convergence problem. They have no adversarial threat model and make no distinction between legitimate update divergence and poisoned updates. Under NIMA, these methods are fully exploitable. CA-</w:t>
      </w:r>
      <w:r w:rsidRPr="734A9B1F" w:rsidR="734A9B1F">
        <w:rPr>
          <w:rFonts w:ascii="Arial" w:hAnsi="Arial" w:eastAsia="Arial" w:cs="Arial"/>
          <w:sz w:val="22"/>
          <w:szCs w:val="22"/>
          <w:lang w:val="en-US"/>
        </w:rPr>
        <w:t>FedDef</w:t>
      </w:r>
      <w:r w:rsidRPr="734A9B1F" w:rsidR="734A9B1F">
        <w:rPr>
          <w:rFonts w:ascii="Arial" w:hAnsi="Arial" w:eastAsia="Arial" w:cs="Arial"/>
          <w:sz w:val="22"/>
          <w:szCs w:val="22"/>
          <w:lang w:val="en-US"/>
        </w:rPr>
        <w:t xml:space="preserve"> is the first to use the non-IID distribution estimate as an input to the </w:t>
      </w:r>
      <w:r w:rsidRPr="734A9B1F" w:rsidR="734A9B1F">
        <w:rPr>
          <w:rFonts w:ascii="Arial" w:hAnsi="Arial" w:eastAsia="Arial" w:cs="Arial"/>
          <w:sz w:val="22"/>
          <w:szCs w:val="22"/>
          <w:lang w:val="en-US"/>
        </w:rPr>
        <w:t>defence</w:t>
      </w:r>
      <w:r w:rsidRPr="734A9B1F" w:rsidR="734A9B1F">
        <w:rPr>
          <w:rFonts w:ascii="Arial" w:hAnsi="Arial" w:eastAsia="Arial" w:cs="Arial"/>
          <w:sz w:val="22"/>
          <w:szCs w:val="22"/>
          <w:lang w:val="en-US"/>
        </w:rPr>
        <w:t xml:space="preserve"> mechanism rather </w:t>
      </w:r>
      <w:r w:rsidRPr="734A9B1F" w:rsidR="734A9B1F">
        <w:rPr>
          <w:rFonts w:ascii="Arial" w:hAnsi="Arial" w:eastAsia="Arial" w:cs="Arial"/>
          <w:sz w:val="22"/>
          <w:szCs w:val="22"/>
          <w:lang w:val="en-US"/>
        </w:rPr>
        <w:t>than as</w:t>
      </w:r>
      <w:r w:rsidRPr="734A9B1F" w:rsidR="734A9B1F">
        <w:rPr>
          <w:rFonts w:ascii="Arial" w:hAnsi="Arial" w:eastAsia="Arial" w:cs="Arial"/>
          <w:sz w:val="22"/>
          <w:szCs w:val="22"/>
          <w:lang w:val="en-US"/>
        </w:rPr>
        <w:t xml:space="preserve"> an obstacle to overcome.</w:t>
      </w:r>
    </w:p>
    <w:p xmlns:wp14="http://schemas.microsoft.com/office/word/2010/wordml" w14:paraId="28017555" wp14:textId="77777777">
      <w:pPr>
        <w:spacing w:before="200" w:after="60"/>
      </w:pPr>
      <w:r w:rsidRPr="734A9B1F" w:rsidR="734A9B1F">
        <w:rPr>
          <w:rFonts w:ascii="Arial" w:hAnsi="Arial" w:eastAsia="Arial" w:cs="Arial"/>
          <w:b w:val="1"/>
          <w:bCs w:val="1"/>
          <w:i w:val="1"/>
          <w:iCs w:val="1"/>
          <w:color w:val="1F3864"/>
          <w:sz w:val="24"/>
          <w:szCs w:val="24"/>
          <w:lang w:val="en-US"/>
        </w:rPr>
        <w:t>3.1.2  vs.</w:t>
      </w:r>
      <w:r w:rsidRPr="734A9B1F" w:rsidR="734A9B1F">
        <w:rPr>
          <w:rFonts w:ascii="Arial" w:hAnsi="Arial" w:eastAsia="Arial" w:cs="Arial"/>
          <w:b w:val="1"/>
          <w:bCs w:val="1"/>
          <w:i w:val="1"/>
          <w:iCs w:val="1"/>
          <w:color w:val="1F3864"/>
          <w:sz w:val="24"/>
          <w:szCs w:val="24"/>
          <w:lang w:val="en-US"/>
        </w:rPr>
        <w:t xml:space="preserve"> Byzantine-Robust Aggregators (Krum, </w:t>
      </w:r>
      <w:r w:rsidRPr="734A9B1F" w:rsidR="734A9B1F">
        <w:rPr>
          <w:rFonts w:ascii="Arial" w:hAnsi="Arial" w:eastAsia="Arial" w:cs="Arial"/>
          <w:b w:val="1"/>
          <w:bCs w:val="1"/>
          <w:i w:val="1"/>
          <w:iCs w:val="1"/>
          <w:color w:val="1F3864"/>
          <w:sz w:val="24"/>
          <w:szCs w:val="24"/>
          <w:lang w:val="en-US"/>
        </w:rPr>
        <w:t>FLTrust</w:t>
      </w:r>
      <w:r w:rsidRPr="734A9B1F" w:rsidR="734A9B1F">
        <w:rPr>
          <w:rFonts w:ascii="Arial" w:hAnsi="Arial" w:eastAsia="Arial" w:cs="Arial"/>
          <w:b w:val="1"/>
          <w:bCs w:val="1"/>
          <w:i w:val="1"/>
          <w:iCs w:val="1"/>
          <w:color w:val="1F3864"/>
          <w:sz w:val="24"/>
          <w:szCs w:val="24"/>
          <w:lang w:val="en-US"/>
        </w:rPr>
        <w:t>, FLAME)</w:t>
      </w:r>
    </w:p>
    <w:p xmlns:wp14="http://schemas.microsoft.com/office/word/2010/wordml" w14:paraId="24B0D763" wp14:textId="77777777">
      <w:pPr>
        <w:spacing w:before="60" w:after="80"/>
        <w:jc w:val="both"/>
      </w:pPr>
      <w:r w:rsidRPr="734A9B1F" w:rsidR="734A9B1F">
        <w:rPr>
          <w:rFonts w:ascii="Arial" w:hAnsi="Arial" w:eastAsia="Arial" w:cs="Arial"/>
          <w:sz w:val="22"/>
          <w:szCs w:val="22"/>
          <w:lang w:val="en-US"/>
        </w:rPr>
        <w:t>These methods apply a single global anomaly threshold to all clients. Under high non-IID conditions, legitimate updates from resource-constrained IoT clients with skewed local data are statistically indistinguishable from poisoned updates under a global threshold. Krum's false rejection rate increases monotonically with data heterogeneity. CA-</w:t>
      </w:r>
      <w:r w:rsidRPr="734A9B1F" w:rsidR="734A9B1F">
        <w:rPr>
          <w:rFonts w:ascii="Arial" w:hAnsi="Arial" w:eastAsia="Arial" w:cs="Arial"/>
          <w:sz w:val="22"/>
          <w:szCs w:val="22"/>
          <w:lang w:val="en-US"/>
        </w:rPr>
        <w:t>FedDef's</w:t>
      </w:r>
      <w:r w:rsidRPr="734A9B1F" w:rsidR="734A9B1F">
        <w:rPr>
          <w:rFonts w:ascii="Arial" w:hAnsi="Arial" w:eastAsia="Arial" w:cs="Arial"/>
          <w:sz w:val="22"/>
          <w:szCs w:val="22"/>
          <w:lang w:val="en-US"/>
        </w:rPr>
        <w:t xml:space="preserve"> client-adaptive threshold </w:t>
      </w:r>
      <w:r w:rsidRPr="734A9B1F" w:rsidR="734A9B1F">
        <w:rPr>
          <w:rFonts w:ascii="Arial" w:hAnsi="Arial" w:eastAsia="Arial" w:cs="Arial"/>
          <w:sz w:val="22"/>
          <w:szCs w:val="22"/>
          <w:lang w:val="en-US"/>
        </w:rPr>
        <w:t>τ_i</w:t>
      </w:r>
      <w:r w:rsidRPr="734A9B1F" w:rsidR="734A9B1F">
        <w:rPr>
          <w:rFonts w:ascii="Arial" w:hAnsi="Arial" w:eastAsia="Arial" w:cs="Arial"/>
          <w:sz w:val="22"/>
          <w:szCs w:val="22"/>
          <w:lang w:val="en-US"/>
        </w:rPr>
        <w:t xml:space="preserve"> resolves this by conditioning the anomaly boundary on each client's expected distribution, not the global mean.</w:t>
      </w:r>
    </w:p>
    <w:p xmlns:wp14="http://schemas.microsoft.com/office/word/2010/wordml" w14:paraId="77EBEC90" wp14:textId="77777777">
      <w:pPr>
        <w:spacing w:before="200" w:after="60"/>
      </w:pPr>
      <w:r w:rsidRPr="734A9B1F" w:rsidR="734A9B1F">
        <w:rPr>
          <w:rFonts w:ascii="Arial" w:hAnsi="Arial" w:eastAsia="Arial" w:cs="Arial"/>
          <w:b w:val="1"/>
          <w:bCs w:val="1"/>
          <w:i w:val="1"/>
          <w:iCs w:val="1"/>
          <w:color w:val="1F3864"/>
          <w:sz w:val="24"/>
          <w:szCs w:val="24"/>
          <w:lang w:val="en-US"/>
        </w:rPr>
        <w:t>3.1.3  vs.</w:t>
      </w:r>
      <w:r w:rsidRPr="734A9B1F" w:rsidR="734A9B1F">
        <w:rPr>
          <w:rFonts w:ascii="Arial" w:hAnsi="Arial" w:eastAsia="Arial" w:cs="Arial"/>
          <w:b w:val="1"/>
          <w:bCs w:val="1"/>
          <w:i w:val="1"/>
          <w:iCs w:val="1"/>
          <w:color w:val="1F3864"/>
          <w:sz w:val="24"/>
          <w:szCs w:val="24"/>
          <w:lang w:val="en-US"/>
        </w:rPr>
        <w:t xml:space="preserve"> </w:t>
      </w:r>
      <w:r w:rsidRPr="734A9B1F" w:rsidR="734A9B1F">
        <w:rPr>
          <w:rFonts w:ascii="Arial" w:hAnsi="Arial" w:eastAsia="Arial" w:cs="Arial"/>
          <w:b w:val="1"/>
          <w:bCs w:val="1"/>
          <w:i w:val="1"/>
          <w:iCs w:val="1"/>
          <w:color w:val="1F3864"/>
          <w:sz w:val="24"/>
          <w:szCs w:val="24"/>
          <w:lang w:val="en-US"/>
        </w:rPr>
        <w:t>RaSA</w:t>
      </w:r>
      <w:r w:rsidRPr="734A9B1F" w:rsidR="734A9B1F">
        <w:rPr>
          <w:rFonts w:ascii="Arial" w:hAnsi="Arial" w:eastAsia="Arial" w:cs="Arial"/>
          <w:b w:val="1"/>
          <w:bCs w:val="1"/>
          <w:i w:val="1"/>
          <w:iCs w:val="1"/>
          <w:color w:val="1F3864"/>
          <w:sz w:val="24"/>
          <w:szCs w:val="24"/>
          <w:lang w:val="en-US"/>
        </w:rPr>
        <w:t xml:space="preserve"> (IEEE TIFS 2025) — Closest Competitor</w:t>
      </w:r>
    </w:p>
    <w:p xmlns:wp14="http://schemas.microsoft.com/office/word/2010/wordml" w14:paraId="7AA95D91" wp14:textId="77777777">
      <w:pPr>
        <w:spacing w:before="60" w:after="80"/>
        <w:jc w:val="both"/>
      </w:pPr>
      <w:r w:rsidRPr="734A9B1F" w:rsidR="734A9B1F">
        <w:rPr>
          <w:rFonts w:ascii="Arial" w:hAnsi="Arial" w:eastAsia="Arial" w:cs="Arial"/>
          <w:sz w:val="22"/>
          <w:szCs w:val="22"/>
          <w:lang w:val="en-US"/>
        </w:rPr>
        <w:t>RaSA</w:t>
      </w:r>
      <w:r w:rsidRPr="734A9B1F" w:rsidR="734A9B1F">
        <w:rPr>
          <w:rFonts w:ascii="Arial" w:hAnsi="Arial" w:eastAsia="Arial" w:cs="Arial"/>
          <w:sz w:val="22"/>
          <w:szCs w:val="22"/>
          <w:lang w:val="en-US"/>
        </w:rPr>
        <w:t xml:space="preserve"> is the strongest existing baseline, published in IEEE TIFS in 2025. It uses gradient similarity and diversity for adaptive weighting. However, </w:t>
      </w:r>
      <w:r w:rsidRPr="734A9B1F" w:rsidR="734A9B1F">
        <w:rPr>
          <w:rFonts w:ascii="Arial" w:hAnsi="Arial" w:eastAsia="Arial" w:cs="Arial"/>
          <w:sz w:val="22"/>
          <w:szCs w:val="22"/>
          <w:lang w:val="en-US"/>
        </w:rPr>
        <w:t>RaSA</w:t>
      </w:r>
      <w:r w:rsidRPr="734A9B1F" w:rsidR="734A9B1F">
        <w:rPr>
          <w:rFonts w:ascii="Arial" w:hAnsi="Arial" w:eastAsia="Arial" w:cs="Arial"/>
          <w:sz w:val="22"/>
          <w:szCs w:val="22"/>
          <w:lang w:val="en-US"/>
        </w:rPr>
        <w:t xml:space="preserve"> does not </w:t>
      </w:r>
      <w:r w:rsidRPr="734A9B1F" w:rsidR="734A9B1F">
        <w:rPr>
          <w:rFonts w:ascii="Arial" w:hAnsi="Arial" w:eastAsia="Arial" w:cs="Arial"/>
          <w:sz w:val="22"/>
          <w:szCs w:val="22"/>
          <w:lang w:val="en-US"/>
        </w:rPr>
        <w:t>maintain</w:t>
      </w:r>
      <w:r w:rsidRPr="734A9B1F" w:rsidR="734A9B1F">
        <w:rPr>
          <w:rFonts w:ascii="Arial" w:hAnsi="Arial" w:eastAsia="Arial" w:cs="Arial"/>
          <w:sz w:val="22"/>
          <w:szCs w:val="22"/>
          <w:lang w:val="en-US"/>
        </w:rPr>
        <w:t xml:space="preserve"> a </w:t>
      </w:r>
      <w:r w:rsidRPr="734A9B1F" w:rsidR="734A9B1F">
        <w:rPr>
          <w:rFonts w:ascii="Arial" w:hAnsi="Arial" w:eastAsia="Arial" w:cs="Arial"/>
          <w:b w:val="1"/>
          <w:bCs w:val="1"/>
          <w:sz w:val="22"/>
          <w:szCs w:val="22"/>
          <w:lang w:val="en-US"/>
        </w:rPr>
        <w:t>client profile across rounds</w:t>
      </w:r>
      <w:r w:rsidRPr="734A9B1F" w:rsidR="734A9B1F">
        <w:rPr>
          <w:rFonts w:ascii="Arial" w:hAnsi="Arial" w:eastAsia="Arial" w:cs="Arial"/>
          <w:sz w:val="22"/>
          <w:szCs w:val="22"/>
          <w:lang w:val="en-US"/>
        </w:rPr>
        <w:t xml:space="preserve"> — its adaptive weights are computed </w:t>
      </w:r>
      <w:r w:rsidRPr="734A9B1F" w:rsidR="734A9B1F">
        <w:rPr>
          <w:rFonts w:ascii="Arial" w:hAnsi="Arial" w:eastAsia="Arial" w:cs="Arial"/>
          <w:sz w:val="22"/>
          <w:szCs w:val="22"/>
          <w:lang w:val="en-US"/>
        </w:rPr>
        <w:t>fresh</w:t>
      </w:r>
      <w:r w:rsidRPr="734A9B1F" w:rsidR="734A9B1F">
        <w:rPr>
          <w:rFonts w:ascii="Arial" w:hAnsi="Arial" w:eastAsia="Arial" w:cs="Arial"/>
          <w:sz w:val="22"/>
          <w:szCs w:val="22"/>
          <w:lang w:val="en-US"/>
        </w:rPr>
        <w:t xml:space="preserve"> each round without historical trust context. It does not incorporate the resource profile </w:t>
      </w:r>
      <w:r w:rsidRPr="734A9B1F" w:rsidR="734A9B1F">
        <w:rPr>
          <w:rFonts w:ascii="Arial" w:hAnsi="Arial" w:eastAsia="Arial" w:cs="Arial"/>
          <w:sz w:val="22"/>
          <w:szCs w:val="22"/>
          <w:lang w:val="en-US"/>
        </w:rPr>
        <w:t>R_i</w:t>
      </w:r>
      <w:r w:rsidRPr="734A9B1F" w:rsidR="734A9B1F">
        <w:rPr>
          <w:rFonts w:ascii="Arial" w:hAnsi="Arial" w:eastAsia="Arial" w:cs="Arial"/>
          <w:sz w:val="22"/>
          <w:szCs w:val="22"/>
          <w:lang w:val="en-US"/>
        </w:rPr>
        <w:t xml:space="preserve"> in either the </w:t>
      </w:r>
      <w:r w:rsidRPr="734A9B1F" w:rsidR="734A9B1F">
        <w:rPr>
          <w:rFonts w:ascii="Arial" w:hAnsi="Arial" w:eastAsia="Arial" w:cs="Arial"/>
          <w:sz w:val="22"/>
          <w:szCs w:val="22"/>
          <w:lang w:val="en-US"/>
        </w:rPr>
        <w:t>defence</w:t>
      </w:r>
      <w:r w:rsidRPr="734A9B1F" w:rsidR="734A9B1F">
        <w:rPr>
          <w:rFonts w:ascii="Arial" w:hAnsi="Arial" w:eastAsia="Arial" w:cs="Arial"/>
          <w:sz w:val="22"/>
          <w:szCs w:val="22"/>
          <w:lang w:val="en-US"/>
        </w:rPr>
        <w:t xml:space="preserve"> cost allocation or the trust scoring. Critically, </w:t>
      </w:r>
      <w:r w:rsidRPr="734A9B1F" w:rsidR="734A9B1F">
        <w:rPr>
          <w:rFonts w:ascii="Arial" w:hAnsi="Arial" w:eastAsia="Arial" w:cs="Arial"/>
          <w:sz w:val="22"/>
          <w:szCs w:val="22"/>
          <w:lang w:val="en-US"/>
        </w:rPr>
        <w:t>RaSA</w:t>
      </w:r>
      <w:r w:rsidRPr="734A9B1F" w:rsidR="734A9B1F">
        <w:rPr>
          <w:rFonts w:ascii="Arial" w:hAnsi="Arial" w:eastAsia="Arial" w:cs="Arial"/>
          <w:sz w:val="22"/>
          <w:szCs w:val="22"/>
          <w:lang w:val="en-US"/>
        </w:rPr>
        <w:t xml:space="preserve"> provides no resistance to NIMA since its gradient-similarity scoring can still be fooled by an adversary who accurately mimics the cosine profile of a target client for a single round. CA-</w:t>
      </w:r>
      <w:r w:rsidRPr="734A9B1F" w:rsidR="734A9B1F">
        <w:rPr>
          <w:rFonts w:ascii="Arial" w:hAnsi="Arial" w:eastAsia="Arial" w:cs="Arial"/>
          <w:sz w:val="22"/>
          <w:szCs w:val="22"/>
          <w:lang w:val="en-US"/>
        </w:rPr>
        <w:t>FedDef's</w:t>
      </w:r>
      <w:r w:rsidRPr="734A9B1F" w:rsidR="734A9B1F">
        <w:rPr>
          <w:rFonts w:ascii="Arial" w:hAnsi="Arial" w:eastAsia="Arial" w:cs="Arial"/>
          <w:sz w:val="22"/>
          <w:szCs w:val="22"/>
          <w:lang w:val="en-US"/>
        </w:rPr>
        <w:t xml:space="preserve"> history </w:t>
      </w:r>
      <w:r w:rsidRPr="734A9B1F" w:rsidR="734A9B1F">
        <w:rPr>
          <w:rFonts w:ascii="Arial" w:hAnsi="Arial" w:eastAsia="Arial" w:cs="Arial"/>
          <w:sz w:val="22"/>
          <w:szCs w:val="22"/>
          <w:lang w:val="en-US"/>
        </w:rPr>
        <w:t>regularisation</w:t>
      </w:r>
      <w:r w:rsidRPr="734A9B1F" w:rsidR="734A9B1F">
        <w:rPr>
          <w:rFonts w:ascii="Arial" w:hAnsi="Arial" w:eastAsia="Arial" w:cs="Arial"/>
          <w:sz w:val="22"/>
          <w:szCs w:val="22"/>
          <w:lang w:val="en-US"/>
        </w:rPr>
        <w:t xml:space="preserve"> term </w:t>
      </w:r>
      <w:r w:rsidRPr="734A9B1F" w:rsidR="734A9B1F">
        <w:rPr>
          <w:rFonts w:ascii="Arial" w:hAnsi="Arial" w:eastAsia="Arial" w:cs="Arial"/>
          <w:sz w:val="22"/>
          <w:szCs w:val="22"/>
          <w:lang w:val="en-US"/>
        </w:rPr>
        <w:t>H_i</w:t>
      </w:r>
      <w:r w:rsidRPr="734A9B1F" w:rsidR="734A9B1F">
        <w:rPr>
          <w:rFonts w:ascii="Arial" w:hAnsi="Arial" w:eastAsia="Arial" w:cs="Arial"/>
          <w:sz w:val="22"/>
          <w:szCs w:val="22"/>
          <w:lang w:val="en-US"/>
        </w:rPr>
        <w:t xml:space="preserve"> prevents </w:t>
      </w:r>
      <w:r w:rsidRPr="734A9B1F" w:rsidR="734A9B1F">
        <w:rPr>
          <w:rFonts w:ascii="Arial" w:hAnsi="Arial" w:eastAsia="Arial" w:cs="Arial"/>
          <w:sz w:val="22"/>
          <w:szCs w:val="22"/>
          <w:lang w:val="en-US"/>
        </w:rPr>
        <w:t>this single</w:t>
      </w:r>
      <w:r w:rsidRPr="734A9B1F" w:rsidR="734A9B1F">
        <w:rPr>
          <w:rFonts w:ascii="Arial" w:hAnsi="Arial" w:eastAsia="Arial" w:cs="Arial"/>
          <w:sz w:val="22"/>
          <w:szCs w:val="22"/>
          <w:lang w:val="en-US"/>
        </w:rPr>
        <w:t>-round spoofing.</w:t>
      </w:r>
    </w:p>
    <w:p xmlns:wp14="http://schemas.microsoft.com/office/word/2010/wordml" w14:paraId="011A9DF3" wp14:textId="77777777">
      <w:pPr>
        <w:spacing w:before="200" w:after="60"/>
      </w:pPr>
      <w:r w:rsidRPr="734A9B1F" w:rsidR="734A9B1F">
        <w:rPr>
          <w:rFonts w:ascii="Arial" w:hAnsi="Arial" w:eastAsia="Arial" w:cs="Arial"/>
          <w:b w:val="1"/>
          <w:bCs w:val="1"/>
          <w:i w:val="1"/>
          <w:iCs w:val="1"/>
          <w:color w:val="1F3864"/>
          <w:sz w:val="24"/>
          <w:szCs w:val="24"/>
          <w:lang w:val="en-US"/>
        </w:rPr>
        <w:t>3.1.4  vs.</w:t>
      </w:r>
      <w:r w:rsidRPr="734A9B1F" w:rsidR="734A9B1F">
        <w:rPr>
          <w:rFonts w:ascii="Arial" w:hAnsi="Arial" w:eastAsia="Arial" w:cs="Arial"/>
          <w:b w:val="1"/>
          <w:bCs w:val="1"/>
          <w:i w:val="1"/>
          <w:iCs w:val="1"/>
          <w:color w:val="1F3864"/>
          <w:sz w:val="24"/>
          <w:szCs w:val="24"/>
          <w:lang w:val="en-US"/>
        </w:rPr>
        <w:t xml:space="preserve"> </w:t>
      </w:r>
      <w:r w:rsidRPr="734A9B1F" w:rsidR="734A9B1F">
        <w:rPr>
          <w:rFonts w:ascii="Arial" w:hAnsi="Arial" w:eastAsia="Arial" w:cs="Arial"/>
          <w:b w:val="1"/>
          <w:bCs w:val="1"/>
          <w:i w:val="1"/>
          <w:iCs w:val="1"/>
          <w:color w:val="1F3864"/>
          <w:sz w:val="24"/>
          <w:szCs w:val="24"/>
          <w:lang w:val="en-US"/>
        </w:rPr>
        <w:t>Personalised</w:t>
      </w:r>
      <w:r w:rsidRPr="734A9B1F" w:rsidR="734A9B1F">
        <w:rPr>
          <w:rFonts w:ascii="Arial" w:hAnsi="Arial" w:eastAsia="Arial" w:cs="Arial"/>
          <w:b w:val="1"/>
          <w:bCs w:val="1"/>
          <w:i w:val="1"/>
          <w:iCs w:val="1"/>
          <w:color w:val="1F3864"/>
          <w:sz w:val="24"/>
          <w:szCs w:val="24"/>
          <w:lang w:val="en-US"/>
        </w:rPr>
        <w:t xml:space="preserve"> FL Methods (DITTO, DP-PFL)</w:t>
      </w:r>
    </w:p>
    <w:p xmlns:wp14="http://schemas.microsoft.com/office/word/2010/wordml" w14:paraId="37C54C01" wp14:textId="77777777">
      <w:pPr>
        <w:spacing w:before="60" w:after="80"/>
        <w:jc w:val="both"/>
      </w:pPr>
      <w:r w:rsidRPr="734A9B1F" w:rsidR="734A9B1F">
        <w:rPr>
          <w:rFonts w:ascii="Arial" w:hAnsi="Arial" w:eastAsia="Arial" w:cs="Arial"/>
          <w:sz w:val="22"/>
          <w:szCs w:val="22"/>
          <w:lang w:val="en-US"/>
        </w:rPr>
        <w:t xml:space="preserve">These methods generate </w:t>
      </w:r>
      <w:r w:rsidRPr="734A9B1F" w:rsidR="734A9B1F">
        <w:rPr>
          <w:rFonts w:ascii="Arial" w:hAnsi="Arial" w:eastAsia="Arial" w:cs="Arial"/>
          <w:sz w:val="22"/>
          <w:szCs w:val="22"/>
          <w:lang w:val="en-US"/>
        </w:rPr>
        <w:t>personalised</w:t>
      </w:r>
      <w:r w:rsidRPr="734A9B1F" w:rsidR="734A9B1F">
        <w:rPr>
          <w:rFonts w:ascii="Arial" w:hAnsi="Arial" w:eastAsia="Arial" w:cs="Arial"/>
          <w:sz w:val="22"/>
          <w:szCs w:val="22"/>
          <w:lang w:val="en-US"/>
        </w:rPr>
        <w:t xml:space="preserve"> models for heterogeneous clients but treat security as a secondary concern. DP-PFL's differential privacy mechanism adds noise uniformly, which neither helps with Byzantine detection nor adapts to resource constraints. CA-</w:t>
      </w:r>
      <w:r w:rsidRPr="734A9B1F" w:rsidR="734A9B1F">
        <w:rPr>
          <w:rFonts w:ascii="Arial" w:hAnsi="Arial" w:eastAsia="Arial" w:cs="Arial"/>
          <w:sz w:val="22"/>
          <w:szCs w:val="22"/>
          <w:lang w:val="en-US"/>
        </w:rPr>
        <w:t>FedDef</w:t>
      </w:r>
      <w:r w:rsidRPr="734A9B1F" w:rsidR="734A9B1F">
        <w:rPr>
          <w:rFonts w:ascii="Arial" w:hAnsi="Arial" w:eastAsia="Arial" w:cs="Arial"/>
          <w:sz w:val="22"/>
          <w:szCs w:val="22"/>
          <w:lang w:val="en-US"/>
        </w:rPr>
        <w:t xml:space="preserve"> treats </w:t>
      </w:r>
      <w:r w:rsidRPr="734A9B1F" w:rsidR="734A9B1F">
        <w:rPr>
          <w:rFonts w:ascii="Arial" w:hAnsi="Arial" w:eastAsia="Arial" w:cs="Arial"/>
          <w:sz w:val="22"/>
          <w:szCs w:val="22"/>
          <w:lang w:val="en-US"/>
        </w:rPr>
        <w:t>personalisation</w:t>
      </w:r>
      <w:r w:rsidRPr="734A9B1F" w:rsidR="734A9B1F">
        <w:rPr>
          <w:rFonts w:ascii="Arial" w:hAnsi="Arial" w:eastAsia="Arial" w:cs="Arial"/>
          <w:sz w:val="22"/>
          <w:szCs w:val="22"/>
          <w:lang w:val="en-US"/>
        </w:rPr>
        <w:t xml:space="preserve"> and security as a single joint </w:t>
      </w:r>
      <w:r w:rsidRPr="734A9B1F" w:rsidR="734A9B1F">
        <w:rPr>
          <w:rFonts w:ascii="Arial" w:hAnsi="Arial" w:eastAsia="Arial" w:cs="Arial"/>
          <w:sz w:val="22"/>
          <w:szCs w:val="22"/>
          <w:lang w:val="en-US"/>
        </w:rPr>
        <w:t>objective</w:t>
      </w:r>
      <w:r w:rsidRPr="734A9B1F" w:rsidR="734A9B1F">
        <w:rPr>
          <w:rFonts w:ascii="Arial" w:hAnsi="Arial" w:eastAsia="Arial" w:cs="Arial"/>
          <w:sz w:val="22"/>
          <w:szCs w:val="22"/>
          <w:lang w:val="en-US"/>
        </w:rPr>
        <w:t>, designing the client profile to serve both convergence quality (via D̂_</w:t>
      </w:r>
      <w:r w:rsidRPr="734A9B1F" w:rsidR="734A9B1F">
        <w:rPr>
          <w:rFonts w:ascii="Arial" w:hAnsi="Arial" w:eastAsia="Arial" w:cs="Arial"/>
          <w:sz w:val="22"/>
          <w:szCs w:val="22"/>
          <w:lang w:val="en-US"/>
        </w:rPr>
        <w:t>i</w:t>
      </w:r>
      <w:r w:rsidRPr="734A9B1F" w:rsidR="734A9B1F">
        <w:rPr>
          <w:rFonts w:ascii="Arial" w:hAnsi="Arial" w:eastAsia="Arial" w:cs="Arial"/>
          <w:sz w:val="22"/>
          <w:szCs w:val="22"/>
          <w:lang w:val="en-US"/>
        </w:rPr>
        <w:t xml:space="preserve">) and anomaly detection (via </w:t>
      </w:r>
      <w:r w:rsidRPr="734A9B1F" w:rsidR="734A9B1F">
        <w:rPr>
          <w:rFonts w:ascii="Arial" w:hAnsi="Arial" w:eastAsia="Arial" w:cs="Arial"/>
          <w:sz w:val="22"/>
          <w:szCs w:val="22"/>
          <w:lang w:val="en-US"/>
        </w:rPr>
        <w:t>G_i</w:t>
      </w:r>
      <w:r w:rsidRPr="734A9B1F" w:rsidR="734A9B1F">
        <w:rPr>
          <w:rFonts w:ascii="Arial" w:hAnsi="Arial" w:eastAsia="Arial" w:cs="Arial"/>
          <w:sz w:val="22"/>
          <w:szCs w:val="22"/>
          <w:lang w:val="en-US"/>
        </w:rPr>
        <w:t xml:space="preserve"> and </w:t>
      </w:r>
      <w:r w:rsidRPr="734A9B1F" w:rsidR="734A9B1F">
        <w:rPr>
          <w:rFonts w:ascii="Arial" w:hAnsi="Arial" w:eastAsia="Arial" w:cs="Arial"/>
          <w:sz w:val="22"/>
          <w:szCs w:val="22"/>
          <w:lang w:val="en-US"/>
        </w:rPr>
        <w:t>H_i</w:t>
      </w:r>
      <w:r w:rsidRPr="734A9B1F" w:rsidR="734A9B1F">
        <w:rPr>
          <w:rFonts w:ascii="Arial" w:hAnsi="Arial" w:eastAsia="Arial" w:cs="Arial"/>
          <w:sz w:val="22"/>
          <w:szCs w:val="22"/>
          <w:lang w:val="en-US"/>
        </w:rPr>
        <w:t>) simultaneously.</w:t>
      </w:r>
    </w:p>
    <w:p xmlns:wp14="http://schemas.microsoft.com/office/word/2010/wordml" w14:paraId="7B80E679" wp14:textId="77777777">
      <w:pPr>
        <w:pStyle w:val="Heading2"/>
        <w:spacing w:before="280" w:after="80"/>
      </w:pPr>
      <w:r w:rsidRPr="734A9B1F" w:rsidR="734A9B1F">
        <w:rPr>
          <w:rFonts w:ascii="Arial" w:hAnsi="Arial" w:eastAsia="Arial" w:cs="Arial"/>
          <w:b w:val="1"/>
          <w:bCs w:val="1"/>
          <w:color w:val="2E75B6"/>
          <w:sz w:val="26"/>
          <w:szCs w:val="26"/>
          <w:lang w:val="en-US"/>
        </w:rPr>
        <w:t>3.2  Summary</w:t>
      </w:r>
      <w:r w:rsidRPr="734A9B1F" w:rsidR="734A9B1F">
        <w:rPr>
          <w:rFonts w:ascii="Arial" w:hAnsi="Arial" w:eastAsia="Arial" w:cs="Arial"/>
          <w:b w:val="1"/>
          <w:bCs w:val="1"/>
          <w:color w:val="2E75B6"/>
          <w:sz w:val="26"/>
          <w:szCs w:val="26"/>
          <w:lang w:val="en-US"/>
        </w:rPr>
        <w:t xml:space="preserve"> of Novel Contributions</w:t>
      </w:r>
    </w:p>
    <w:p xmlns:wp14="http://schemas.microsoft.com/office/word/2010/wordml" w14:paraId="346A221B" wp14:textId="77777777">
      <w:pPr>
        <w:spacing w:before="60" w:after="80"/>
        <w:jc w:val="both"/>
      </w:pPr>
      <w:r>
        <w:rPr>
          <w:rFonts w:ascii="Arial" w:hAnsi="Arial" w:eastAsia="Arial" w:cs="Arial"/>
          <w:sz w:val="22"/>
          <w:szCs w:val="22"/>
        </w:rPr>
        <w:t xml:space="preserve">Based on the positioning analysis above, the TIFS submission will claim the following novel contributions:</w:t>
      </w:r>
    </w:p>
    <w:p xmlns:wp14="http://schemas.microsoft.com/office/word/2010/wordml" w14:paraId="34E7FDC6"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C1 — </w:t>
      </w:r>
      <w:r w:rsidRPr="734A9B1F" w:rsidR="734A9B1F">
        <w:rPr>
          <w:rFonts w:ascii="Arial" w:hAnsi="Arial" w:eastAsia="Arial" w:cs="Arial"/>
          <w:b w:val="1"/>
          <w:bCs w:val="1"/>
          <w:sz w:val="22"/>
          <w:szCs w:val="22"/>
          <w:lang w:val="en-US"/>
        </w:rPr>
        <w:t>Client Profile Construction:</w:t>
      </w:r>
      <w:r w:rsidRPr="734A9B1F" w:rsidR="734A9B1F">
        <w:rPr>
          <w:rFonts w:ascii="Arial" w:hAnsi="Arial" w:eastAsia="Arial" w:cs="Arial"/>
          <w:sz w:val="22"/>
          <w:szCs w:val="22"/>
          <w:lang w:val="en-US"/>
        </w:rPr>
        <w:t xml:space="preserve"> A multi-round, multi-dimensional profile </w:t>
      </w:r>
      <w:r w:rsidRPr="734A9B1F" w:rsidR="734A9B1F">
        <w:rPr>
          <w:rFonts w:ascii="Arial" w:hAnsi="Arial" w:eastAsia="Arial" w:cs="Arial"/>
          <w:sz w:val="22"/>
          <w:szCs w:val="22"/>
          <w:lang w:val="en-US"/>
        </w:rPr>
        <w:t>Φ_i</w:t>
      </w:r>
      <w:r w:rsidRPr="734A9B1F" w:rsidR="734A9B1F">
        <w:rPr>
          <w:rFonts w:ascii="Arial" w:hAnsi="Arial" w:eastAsia="Arial" w:cs="Arial"/>
          <w:sz w:val="22"/>
          <w:szCs w:val="22"/>
          <w:lang w:val="en-US"/>
        </w:rPr>
        <w:t xml:space="preserve"> combining resource capacity, estimated data distribution, gradient signature, and </w:t>
      </w:r>
      <w:r w:rsidRPr="734A9B1F" w:rsidR="734A9B1F">
        <w:rPr>
          <w:rFonts w:ascii="Arial" w:hAnsi="Arial" w:eastAsia="Arial" w:cs="Arial"/>
          <w:sz w:val="22"/>
          <w:szCs w:val="22"/>
          <w:lang w:val="en-US"/>
        </w:rPr>
        <w:t>behavioural</w:t>
      </w:r>
      <w:r w:rsidRPr="734A9B1F" w:rsidR="734A9B1F">
        <w:rPr>
          <w:rFonts w:ascii="Arial" w:hAnsi="Arial" w:eastAsia="Arial" w:cs="Arial"/>
          <w:sz w:val="22"/>
          <w:szCs w:val="22"/>
          <w:lang w:val="en-US"/>
        </w:rPr>
        <w:t xml:space="preserve"> history — the first such profile applied to </w:t>
      </w:r>
      <w:r w:rsidRPr="734A9B1F" w:rsidR="734A9B1F">
        <w:rPr>
          <w:rFonts w:ascii="Arial" w:hAnsi="Arial" w:eastAsia="Arial" w:cs="Arial"/>
          <w:sz w:val="22"/>
          <w:szCs w:val="22"/>
          <w:lang w:val="en-US"/>
        </w:rPr>
        <w:t>defence</w:t>
      </w:r>
      <w:r w:rsidRPr="734A9B1F" w:rsidR="734A9B1F">
        <w:rPr>
          <w:rFonts w:ascii="Arial" w:hAnsi="Arial" w:eastAsia="Arial" w:cs="Arial"/>
          <w:sz w:val="22"/>
          <w:szCs w:val="22"/>
          <w:lang w:val="en-US"/>
        </w:rPr>
        <w:t>.</w:t>
      </w:r>
    </w:p>
    <w:p xmlns:wp14="http://schemas.microsoft.com/office/word/2010/wordml" w14:paraId="00C4C9A8"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C2 — </w:t>
      </w:r>
      <w:r w:rsidRPr="734A9B1F" w:rsidR="734A9B1F">
        <w:rPr>
          <w:rFonts w:ascii="Arial" w:hAnsi="Arial" w:eastAsia="Arial" w:cs="Arial"/>
          <w:b w:val="1"/>
          <w:bCs w:val="1"/>
          <w:sz w:val="22"/>
          <w:szCs w:val="22"/>
          <w:lang w:val="en-US"/>
        </w:rPr>
        <w:t xml:space="preserve">Non-IID Masquerade Attack (NIMA) </w:t>
      </w:r>
      <w:r w:rsidRPr="734A9B1F" w:rsidR="734A9B1F">
        <w:rPr>
          <w:rFonts w:ascii="Arial" w:hAnsi="Arial" w:eastAsia="Arial" w:cs="Arial"/>
          <w:b w:val="1"/>
          <w:bCs w:val="1"/>
          <w:sz w:val="22"/>
          <w:szCs w:val="22"/>
          <w:lang w:val="en-US"/>
        </w:rPr>
        <w:t>Formalisation</w:t>
      </w:r>
      <w:r w:rsidRPr="734A9B1F" w:rsidR="734A9B1F">
        <w:rPr>
          <w:rFonts w:ascii="Arial" w:hAnsi="Arial" w:eastAsia="Arial" w:cs="Arial"/>
          <w:b w:val="1"/>
          <w:bCs w:val="1"/>
          <w:sz w:val="22"/>
          <w:szCs w:val="22"/>
          <w:lang w:val="en-US"/>
        </w:rPr>
        <w:t>:</w:t>
      </w:r>
      <w:r w:rsidRPr="734A9B1F" w:rsidR="734A9B1F">
        <w:rPr>
          <w:rFonts w:ascii="Arial" w:hAnsi="Arial" w:eastAsia="Arial" w:cs="Arial"/>
          <w:sz w:val="22"/>
          <w:szCs w:val="22"/>
          <w:lang w:val="en-US"/>
        </w:rPr>
        <w:t xml:space="preserve"> The first formal definition and threat analysis of adversarial mimicry of non-IID divergence as a dedicated attack class.</w:t>
      </w:r>
    </w:p>
    <w:p xmlns:wp14="http://schemas.microsoft.com/office/word/2010/wordml" w14:paraId="471C8B93"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C3 — </w:t>
      </w:r>
      <w:r w:rsidRPr="734A9B1F" w:rsidR="734A9B1F">
        <w:rPr>
          <w:rFonts w:ascii="Arial" w:hAnsi="Arial" w:eastAsia="Arial" w:cs="Arial"/>
          <w:b w:val="1"/>
          <w:bCs w:val="1"/>
          <w:sz w:val="22"/>
          <w:szCs w:val="22"/>
          <w:lang w:val="en-US"/>
        </w:rPr>
        <w:t>Profile-Conditioned Adaptive Trust Scoring:</w:t>
      </w:r>
      <w:r w:rsidRPr="734A9B1F" w:rsidR="734A9B1F">
        <w:rPr>
          <w:rFonts w:ascii="Arial" w:hAnsi="Arial" w:eastAsia="Arial" w:cs="Arial"/>
          <w:sz w:val="22"/>
          <w:szCs w:val="22"/>
          <w:lang w:val="en-US"/>
        </w:rPr>
        <w:t xml:space="preserve"> A client-specific trust threshold that conditions anomaly detection on the expected non-IID range of each client, </w:t>
      </w:r>
      <w:r w:rsidRPr="734A9B1F" w:rsidR="734A9B1F">
        <w:rPr>
          <w:rFonts w:ascii="Arial" w:hAnsi="Arial" w:eastAsia="Arial" w:cs="Arial"/>
          <w:sz w:val="22"/>
          <w:szCs w:val="22"/>
          <w:lang w:val="en-US"/>
        </w:rPr>
        <w:t>minimising</w:t>
      </w:r>
      <w:r w:rsidRPr="734A9B1F" w:rsidR="734A9B1F">
        <w:rPr>
          <w:rFonts w:ascii="Arial" w:hAnsi="Arial" w:eastAsia="Arial" w:cs="Arial"/>
          <w:sz w:val="22"/>
          <w:szCs w:val="22"/>
          <w:lang w:val="en-US"/>
        </w:rPr>
        <w:t xml:space="preserve"> false rejections of legitimate heterogeneous clients.</w:t>
      </w:r>
    </w:p>
    <w:p xmlns:wp14="http://schemas.microsoft.com/office/word/2010/wordml" w14:paraId="4E9D7FF9"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C4 — </w:t>
      </w:r>
      <w:r w:rsidRPr="734A9B1F" w:rsidR="734A9B1F">
        <w:rPr>
          <w:rFonts w:ascii="Arial" w:hAnsi="Arial" w:eastAsia="Arial" w:cs="Arial"/>
          <w:b w:val="1"/>
          <w:bCs w:val="1"/>
          <w:sz w:val="22"/>
          <w:szCs w:val="22"/>
          <w:lang w:val="en-US"/>
        </w:rPr>
        <w:t xml:space="preserve">Resource-Feasible </w:t>
      </w:r>
      <w:r w:rsidRPr="734A9B1F" w:rsidR="734A9B1F">
        <w:rPr>
          <w:rFonts w:ascii="Arial" w:hAnsi="Arial" w:eastAsia="Arial" w:cs="Arial"/>
          <w:b w:val="1"/>
          <w:bCs w:val="1"/>
          <w:sz w:val="22"/>
          <w:szCs w:val="22"/>
          <w:lang w:val="en-US"/>
        </w:rPr>
        <w:t>Defence</w:t>
      </w:r>
      <w:r w:rsidRPr="734A9B1F" w:rsidR="734A9B1F">
        <w:rPr>
          <w:rFonts w:ascii="Arial" w:hAnsi="Arial" w:eastAsia="Arial" w:cs="Arial"/>
          <w:b w:val="1"/>
          <w:bCs w:val="1"/>
          <w:sz w:val="22"/>
          <w:szCs w:val="22"/>
          <w:lang w:val="en-US"/>
        </w:rPr>
        <w:t xml:space="preserve"> Allocation:</w:t>
      </w:r>
      <w:r w:rsidRPr="734A9B1F" w:rsidR="734A9B1F">
        <w:rPr>
          <w:rFonts w:ascii="Arial" w:hAnsi="Arial" w:eastAsia="Arial" w:cs="Arial"/>
          <w:sz w:val="22"/>
          <w:szCs w:val="22"/>
          <w:lang w:val="en-US"/>
        </w:rPr>
        <w:t xml:space="preserve"> A constraint-aware framework that calibrates </w:t>
      </w:r>
      <w:r w:rsidRPr="734A9B1F" w:rsidR="734A9B1F">
        <w:rPr>
          <w:rFonts w:ascii="Arial" w:hAnsi="Arial" w:eastAsia="Arial" w:cs="Arial"/>
          <w:sz w:val="22"/>
          <w:szCs w:val="22"/>
          <w:lang w:val="en-US"/>
        </w:rPr>
        <w:t>defence</w:t>
      </w:r>
      <w:r w:rsidRPr="734A9B1F" w:rsidR="734A9B1F">
        <w:rPr>
          <w:rFonts w:ascii="Arial" w:hAnsi="Arial" w:eastAsia="Arial" w:cs="Arial"/>
          <w:sz w:val="22"/>
          <w:szCs w:val="22"/>
          <w:lang w:val="en-US"/>
        </w:rPr>
        <w:t xml:space="preserve"> overhead to each client's resource profile, enabling deployment across mixed IoT device tiers.</w:t>
      </w:r>
    </w:p>
    <w:p xmlns:wp14="http://schemas.microsoft.com/office/word/2010/wordml" w14:paraId="13A42A42" wp14:textId="77777777">
      <w:pPr>
        <w:pStyle w:val="ListParagraph"/>
        <w:numPr>
          <w:ilvl w:val="0"/>
          <w:numId w:val="2"/>
        </w:numPr>
        <w:spacing w:before="40" w:after="40"/>
      </w:pPr>
      <w:r>
        <w:rPr>
          <w:rFonts w:ascii="Arial" w:hAnsi="Arial" w:eastAsia="Arial" w:cs="Arial"/>
          <w:sz w:val="22"/>
          <w:szCs w:val="22"/>
        </w:rPr>
        <w:t xml:space="preserve">C5 — </w:t>
      </w:r>
      <w:r>
        <w:rPr>
          <w:rFonts w:ascii="Arial" w:hAnsi="Arial" w:eastAsia="Arial" w:cs="Arial"/>
          <w:b/>
          <w:bCs/>
          <w:sz w:val="22"/>
          <w:szCs w:val="22"/>
        </w:rPr>
        <w:t xml:space="preserve">Theoretical Convergence and Robustness Bounds:</w:t>
      </w:r>
      <w:r>
        <w:rPr>
          <w:rFonts w:ascii="Arial" w:hAnsi="Arial" w:eastAsia="Arial" w:cs="Arial"/>
          <w:sz w:val="22"/>
          <w:szCs w:val="22"/>
        </w:rPr>
        <w:t xml:space="preserve"> Formal guarantees on convergence rate, false rejection probability, and NIMA resistance under non-IID conditions and bounded adversarial fraction.</w:t>
      </w:r>
    </w:p>
    <w:p xmlns:wp14="http://schemas.microsoft.com/office/word/2010/wordml" w14:paraId="07234DD5" wp14:textId="77777777">
      <w:pPr>
        <w:pStyle w:val="Heading2"/>
        <w:spacing w:before="280" w:after="80"/>
      </w:pPr>
      <w:r w:rsidRPr="734A9B1F" w:rsidR="734A9B1F">
        <w:rPr>
          <w:rFonts w:ascii="Arial" w:hAnsi="Arial" w:eastAsia="Arial" w:cs="Arial"/>
          <w:b w:val="1"/>
          <w:bCs w:val="1"/>
          <w:color w:val="2E75B6"/>
          <w:sz w:val="26"/>
          <w:szCs w:val="26"/>
          <w:lang w:val="en-US"/>
        </w:rPr>
        <w:t>3.3  Suggested</w:t>
      </w:r>
      <w:r w:rsidRPr="734A9B1F" w:rsidR="734A9B1F">
        <w:rPr>
          <w:rFonts w:ascii="Arial" w:hAnsi="Arial" w:eastAsia="Arial" w:cs="Arial"/>
          <w:b w:val="1"/>
          <w:bCs w:val="1"/>
          <w:color w:val="2E75B6"/>
          <w:sz w:val="26"/>
          <w:szCs w:val="26"/>
          <w:lang w:val="en-US"/>
        </w:rPr>
        <w:t xml:space="preserve"> Experimental Baselines</w:t>
      </w:r>
    </w:p>
    <w:p xmlns:wp14="http://schemas.microsoft.com/office/word/2010/wordml" w14:paraId="5C2F601C" wp14:textId="77777777">
      <w:pPr>
        <w:spacing w:before="60" w:after="80"/>
        <w:jc w:val="both"/>
      </w:pPr>
      <w:r>
        <w:rPr>
          <w:rFonts w:ascii="Arial" w:hAnsi="Arial" w:eastAsia="Arial" w:cs="Arial"/>
          <w:sz w:val="22"/>
          <w:szCs w:val="22"/>
        </w:rPr>
        <w:t xml:space="preserve">The following baselines are recommended for the empirical evaluation to cover all relevant dimensions of the positioning table:</w:t>
      </w:r>
    </w:p>
    <w:p xmlns:wp14="http://schemas.microsoft.com/office/word/2010/wordml" w14:paraId="33C84D8D" wp14:textId="77777777">
      <w:pPr>
        <w:pStyle w:val="ListParagraph"/>
        <w:numPr>
          <w:ilvl w:val="0"/>
          <w:numId w:val="2"/>
        </w:numPr>
        <w:spacing w:before="40" w:after="40"/>
        <w:rPr/>
      </w:pPr>
      <w:r w:rsidRPr="734A9B1F" w:rsidR="734A9B1F">
        <w:rPr>
          <w:rFonts w:ascii="Arial" w:hAnsi="Arial" w:eastAsia="Arial" w:cs="Arial"/>
          <w:sz w:val="22"/>
          <w:szCs w:val="22"/>
          <w:lang w:val="en-US"/>
        </w:rPr>
        <w:t>FedAvg</w:t>
      </w:r>
      <w:r w:rsidRPr="734A9B1F" w:rsidR="734A9B1F">
        <w:rPr>
          <w:rFonts w:ascii="Arial" w:hAnsi="Arial" w:eastAsia="Arial" w:cs="Arial"/>
          <w:sz w:val="22"/>
          <w:szCs w:val="22"/>
          <w:lang w:val="en-US"/>
        </w:rPr>
        <w:t xml:space="preserve"> — standard aggregation (non-IID lower bound)</w:t>
      </w:r>
    </w:p>
    <w:p xmlns:wp14="http://schemas.microsoft.com/office/word/2010/wordml" w14:paraId="7EC5A535" wp14:textId="77777777">
      <w:pPr>
        <w:pStyle w:val="ListParagraph"/>
        <w:numPr>
          <w:ilvl w:val="0"/>
          <w:numId w:val="2"/>
        </w:numPr>
        <w:spacing w:before="40" w:after="40"/>
        <w:rPr/>
      </w:pPr>
      <w:r w:rsidRPr="734A9B1F" w:rsidR="734A9B1F">
        <w:rPr>
          <w:rFonts w:ascii="Arial" w:hAnsi="Arial" w:eastAsia="Arial" w:cs="Arial"/>
          <w:sz w:val="22"/>
          <w:szCs w:val="22"/>
          <w:lang w:val="en-US"/>
        </w:rPr>
        <w:t>FedProx</w:t>
      </w:r>
      <w:r w:rsidRPr="734A9B1F" w:rsidR="734A9B1F">
        <w:rPr>
          <w:rFonts w:ascii="Arial" w:hAnsi="Arial" w:eastAsia="Arial" w:cs="Arial"/>
          <w:sz w:val="22"/>
          <w:szCs w:val="22"/>
          <w:lang w:val="en-US"/>
        </w:rPr>
        <w:t xml:space="preserve"> — non-IID-aware convergence baseline</w:t>
      </w:r>
    </w:p>
    <w:p xmlns:wp14="http://schemas.microsoft.com/office/word/2010/wordml" w14:paraId="6DEDE436" wp14:textId="77777777">
      <w:pPr>
        <w:pStyle w:val="ListParagraph"/>
        <w:numPr>
          <w:ilvl w:val="0"/>
          <w:numId w:val="2"/>
        </w:numPr>
        <w:spacing w:before="40" w:after="40"/>
      </w:pPr>
      <w:r>
        <w:rPr>
          <w:rFonts w:ascii="Arial" w:hAnsi="Arial" w:eastAsia="Arial" w:cs="Arial"/>
          <w:sz w:val="22"/>
          <w:szCs w:val="22"/>
        </w:rPr>
        <w:t xml:space="preserve">Krum — Byzantine robustness baseline (global threshold)</w:t>
      </w:r>
    </w:p>
    <w:p xmlns:wp14="http://schemas.microsoft.com/office/word/2010/wordml" w14:paraId="60293FB6" wp14:textId="77777777">
      <w:pPr>
        <w:pStyle w:val="ListParagraph"/>
        <w:numPr>
          <w:ilvl w:val="0"/>
          <w:numId w:val="2"/>
        </w:numPr>
        <w:spacing w:before="40" w:after="40"/>
        <w:rPr/>
      </w:pPr>
      <w:r w:rsidRPr="734A9B1F" w:rsidR="734A9B1F">
        <w:rPr>
          <w:rFonts w:ascii="Arial" w:hAnsi="Arial" w:eastAsia="Arial" w:cs="Arial"/>
          <w:sz w:val="22"/>
          <w:szCs w:val="22"/>
          <w:lang w:val="en-US"/>
        </w:rPr>
        <w:t>FLTrust</w:t>
      </w:r>
      <w:r w:rsidRPr="734A9B1F" w:rsidR="734A9B1F">
        <w:rPr>
          <w:rFonts w:ascii="Arial" w:hAnsi="Arial" w:eastAsia="Arial" w:cs="Arial"/>
          <w:sz w:val="22"/>
          <w:szCs w:val="22"/>
          <w:lang w:val="en-US"/>
        </w:rPr>
        <w:t xml:space="preserve"> — root-model-anchored trust scoring baseline</w:t>
      </w:r>
    </w:p>
    <w:p xmlns:wp14="http://schemas.microsoft.com/office/word/2010/wordml" w14:paraId="792FFEA7" wp14:textId="77777777">
      <w:pPr>
        <w:pStyle w:val="ListParagraph"/>
        <w:numPr>
          <w:ilvl w:val="0"/>
          <w:numId w:val="2"/>
        </w:numPr>
        <w:spacing w:before="40" w:after="40"/>
      </w:pPr>
      <w:r>
        <w:rPr>
          <w:rFonts w:ascii="Arial" w:hAnsi="Arial" w:eastAsia="Arial" w:cs="Arial"/>
          <w:sz w:val="22"/>
          <w:szCs w:val="22"/>
        </w:rPr>
        <w:t xml:space="preserve">FLAME — clustering-based robust aggregation baseline</w:t>
      </w:r>
    </w:p>
    <w:p xmlns:wp14="http://schemas.microsoft.com/office/word/2010/wordml" w14:paraId="7990B5D4" wp14:textId="77777777">
      <w:pPr>
        <w:pStyle w:val="ListParagraph"/>
        <w:numPr>
          <w:ilvl w:val="0"/>
          <w:numId w:val="2"/>
        </w:numPr>
        <w:spacing w:before="40" w:after="40"/>
        <w:rPr/>
      </w:pPr>
      <w:r w:rsidRPr="734A9B1F" w:rsidR="734A9B1F">
        <w:rPr>
          <w:rFonts w:ascii="Arial" w:hAnsi="Arial" w:eastAsia="Arial" w:cs="Arial"/>
          <w:sz w:val="22"/>
          <w:szCs w:val="22"/>
          <w:lang w:val="en-US"/>
        </w:rPr>
        <w:t>RaSA</w:t>
      </w:r>
      <w:r w:rsidRPr="734A9B1F" w:rsidR="734A9B1F">
        <w:rPr>
          <w:rFonts w:ascii="Arial" w:hAnsi="Arial" w:eastAsia="Arial" w:cs="Arial"/>
          <w:sz w:val="22"/>
          <w:szCs w:val="22"/>
          <w:lang w:val="en-US"/>
        </w:rPr>
        <w:t xml:space="preserve"> — adaptive secure aggregation (strongest IEEE TIFS baseline)</w:t>
      </w:r>
    </w:p>
    <w:p xmlns:wp14="http://schemas.microsoft.com/office/word/2010/wordml" w14:paraId="51AF6716" wp14:textId="77777777">
      <w:pPr>
        <w:pStyle w:val="ListParagraph"/>
        <w:numPr>
          <w:ilvl w:val="0"/>
          <w:numId w:val="2"/>
        </w:numPr>
        <w:spacing w:before="40" w:after="40"/>
        <w:rPr/>
      </w:pPr>
      <w:r w:rsidRPr="734A9B1F" w:rsidR="734A9B1F">
        <w:rPr>
          <w:rFonts w:ascii="Arial" w:hAnsi="Arial" w:eastAsia="Arial" w:cs="Arial"/>
          <w:sz w:val="22"/>
          <w:szCs w:val="22"/>
          <w:lang w:val="en-US"/>
        </w:rPr>
        <w:t xml:space="preserve">DITTO — </w:t>
      </w:r>
      <w:r w:rsidRPr="734A9B1F" w:rsidR="734A9B1F">
        <w:rPr>
          <w:rFonts w:ascii="Arial" w:hAnsi="Arial" w:eastAsia="Arial" w:cs="Arial"/>
          <w:sz w:val="22"/>
          <w:szCs w:val="22"/>
          <w:lang w:val="en-US"/>
        </w:rPr>
        <w:t>personalised</w:t>
      </w:r>
      <w:r w:rsidRPr="734A9B1F" w:rsidR="734A9B1F">
        <w:rPr>
          <w:rFonts w:ascii="Arial" w:hAnsi="Arial" w:eastAsia="Arial" w:cs="Arial"/>
          <w:sz w:val="22"/>
          <w:szCs w:val="22"/>
          <w:lang w:val="en-US"/>
        </w:rPr>
        <w:t xml:space="preserve"> FL fairness baseline</w:t>
      </w:r>
    </w:p>
    <w:p xmlns:wp14="http://schemas.microsoft.com/office/word/2010/wordml" w14:paraId="307A9D3F" wp14:textId="77777777">
      <w:pPr>
        <w:pStyle w:val="ListParagraph"/>
        <w:numPr>
          <w:ilvl w:val="0"/>
          <w:numId w:val="2"/>
        </w:numPr>
        <w:spacing w:before="40" w:after="40"/>
        <w:rPr/>
      </w:pPr>
      <w:r w:rsidRPr="734A9B1F" w:rsidR="734A9B1F">
        <w:rPr>
          <w:rFonts w:ascii="Arial" w:hAnsi="Arial" w:eastAsia="Arial" w:cs="Arial"/>
          <w:sz w:val="22"/>
          <w:szCs w:val="22"/>
          <w:lang w:val="en-US"/>
        </w:rPr>
        <w:t>CA-</w:t>
      </w:r>
      <w:r w:rsidRPr="734A9B1F" w:rsidR="734A9B1F">
        <w:rPr>
          <w:rFonts w:ascii="Arial" w:hAnsi="Arial" w:eastAsia="Arial" w:cs="Arial"/>
          <w:sz w:val="22"/>
          <w:szCs w:val="22"/>
          <w:lang w:val="en-US"/>
        </w:rPr>
        <w:t>FedDef</w:t>
      </w:r>
      <w:r w:rsidRPr="734A9B1F" w:rsidR="734A9B1F">
        <w:rPr>
          <w:rFonts w:ascii="Arial" w:hAnsi="Arial" w:eastAsia="Arial" w:cs="Arial"/>
          <w:sz w:val="22"/>
          <w:szCs w:val="22"/>
          <w:lang w:val="en-US"/>
        </w:rPr>
        <w:t xml:space="preserve"> (Proposed) — full framework with all components</w:t>
      </w:r>
    </w:p>
    <w:p xmlns:wp14="http://schemas.microsoft.com/office/word/2010/wordml" w14:paraId="2C62985F" wp14:textId="77777777">
      <w:pPr>
        <w:pStyle w:val="ListParagraph"/>
        <w:numPr>
          <w:ilvl w:val="0"/>
          <w:numId w:val="2"/>
        </w:numPr>
        <w:spacing w:before="40" w:after="40"/>
        <w:rPr/>
      </w:pPr>
      <w:r w:rsidRPr="734A9B1F" w:rsidR="734A9B1F">
        <w:rPr>
          <w:rFonts w:ascii="Arial" w:hAnsi="Arial" w:eastAsia="Arial" w:cs="Arial"/>
          <w:sz w:val="22"/>
          <w:szCs w:val="22"/>
          <w:lang w:val="en-US"/>
        </w:rPr>
        <w:t>CA-</w:t>
      </w:r>
      <w:r w:rsidRPr="734A9B1F" w:rsidR="734A9B1F">
        <w:rPr>
          <w:rFonts w:ascii="Arial" w:hAnsi="Arial" w:eastAsia="Arial" w:cs="Arial"/>
          <w:sz w:val="22"/>
          <w:szCs w:val="22"/>
          <w:lang w:val="en-US"/>
        </w:rPr>
        <w:t>FedDef</w:t>
      </w:r>
      <w:r w:rsidRPr="734A9B1F" w:rsidR="734A9B1F">
        <w:rPr>
          <w:rFonts w:ascii="Arial" w:hAnsi="Arial" w:eastAsia="Arial" w:cs="Arial"/>
          <w:sz w:val="22"/>
          <w:szCs w:val="22"/>
          <w:lang w:val="en-US"/>
        </w:rPr>
        <w:t>-NP (Ablation) — without client profile (ATS uses gradient only)</w:t>
      </w:r>
    </w:p>
    <w:p xmlns:wp14="http://schemas.microsoft.com/office/word/2010/wordml" w14:paraId="2ADF92AD" wp14:textId="77777777">
      <w:pPr>
        <w:pStyle w:val="ListParagraph"/>
        <w:numPr>
          <w:ilvl w:val="0"/>
          <w:numId w:val="2"/>
        </w:numPr>
        <w:spacing w:before="40" w:after="40"/>
        <w:rPr/>
      </w:pPr>
      <w:r w:rsidRPr="734A9B1F" w:rsidR="734A9B1F">
        <w:rPr>
          <w:rFonts w:ascii="Arial" w:hAnsi="Arial" w:eastAsia="Arial" w:cs="Arial"/>
          <w:sz w:val="22"/>
          <w:szCs w:val="22"/>
          <w:lang w:val="en-US"/>
        </w:rPr>
        <w:t>CA-</w:t>
      </w:r>
      <w:r w:rsidRPr="734A9B1F" w:rsidR="734A9B1F">
        <w:rPr>
          <w:rFonts w:ascii="Arial" w:hAnsi="Arial" w:eastAsia="Arial" w:cs="Arial"/>
          <w:sz w:val="22"/>
          <w:szCs w:val="22"/>
          <w:lang w:val="en-US"/>
        </w:rPr>
        <w:t>FedDef</w:t>
      </w:r>
      <w:r w:rsidRPr="734A9B1F" w:rsidR="734A9B1F">
        <w:rPr>
          <w:rFonts w:ascii="Arial" w:hAnsi="Arial" w:eastAsia="Arial" w:cs="Arial"/>
          <w:sz w:val="22"/>
          <w:szCs w:val="22"/>
          <w:lang w:val="en-US"/>
        </w:rPr>
        <w:t xml:space="preserve">-NH (Ablation) — without history </w:t>
      </w:r>
      <w:r w:rsidRPr="734A9B1F" w:rsidR="734A9B1F">
        <w:rPr>
          <w:rFonts w:ascii="Arial" w:hAnsi="Arial" w:eastAsia="Arial" w:cs="Arial"/>
          <w:sz w:val="22"/>
          <w:szCs w:val="22"/>
          <w:lang w:val="en-US"/>
        </w:rPr>
        <w:t>regularisation</w:t>
      </w:r>
      <w:r w:rsidRPr="734A9B1F" w:rsidR="734A9B1F">
        <w:rPr>
          <w:rFonts w:ascii="Arial" w:hAnsi="Arial" w:eastAsia="Arial" w:cs="Arial"/>
          <w:sz w:val="22"/>
          <w:szCs w:val="22"/>
          <w:lang w:val="en-US"/>
        </w:rPr>
        <w:t xml:space="preserve"> (tests NIMA resistance)</w:t>
      </w:r>
    </w:p>
    <w:p xmlns:wp14="http://schemas.microsoft.com/office/word/2010/wordml" w14:paraId="4B94D5A5" wp14:textId="77777777">
      <w:pPr>
        <w:spacing w:before="80" w:after="0"/>
      </w:pPr>
      <w:r/>
    </w:p>
    <w:p xmlns:wp14="http://schemas.microsoft.com/office/word/2010/wordml" w14:paraId="5B12BFD7" wp14:textId="77777777">
      <w:pPr>
        <w:spacing w:before="60" w:after="80"/>
        <w:jc w:val="both"/>
      </w:pPr>
      <w:r w:rsidRPr="734A9B1F" w:rsidR="734A9B1F">
        <w:rPr>
          <w:rFonts w:ascii="Arial" w:hAnsi="Arial" w:eastAsia="Arial" w:cs="Arial"/>
          <w:sz w:val="22"/>
          <w:szCs w:val="22"/>
          <w:lang w:val="en-US"/>
        </w:rPr>
        <w:t xml:space="preserve">Datasets recommended for evaluation: CIC-IoT2023 (attack diversity, non-IID by device type), </w:t>
      </w:r>
      <w:r w:rsidRPr="734A9B1F" w:rsidR="734A9B1F">
        <w:rPr>
          <w:rFonts w:ascii="Arial" w:hAnsi="Arial" w:eastAsia="Arial" w:cs="Arial"/>
          <w:sz w:val="22"/>
          <w:szCs w:val="22"/>
          <w:lang w:val="en-US"/>
        </w:rPr>
        <w:t>TON_IoT</w:t>
      </w:r>
      <w:r w:rsidRPr="734A9B1F" w:rsidR="734A9B1F">
        <w:rPr>
          <w:rFonts w:ascii="Arial" w:hAnsi="Arial" w:eastAsia="Arial" w:cs="Arial"/>
          <w:sz w:val="22"/>
          <w:szCs w:val="22"/>
          <w:lang w:val="en-US"/>
        </w:rPr>
        <w:t xml:space="preserve"> (multi-source heterogeneity), Edge-</w:t>
      </w:r>
      <w:r w:rsidRPr="734A9B1F" w:rsidR="734A9B1F">
        <w:rPr>
          <w:rFonts w:ascii="Arial" w:hAnsi="Arial" w:eastAsia="Arial" w:cs="Arial"/>
          <w:sz w:val="22"/>
          <w:szCs w:val="22"/>
          <w:lang w:val="en-US"/>
        </w:rPr>
        <w:t>IIoTset</w:t>
      </w:r>
      <w:r w:rsidRPr="734A9B1F" w:rsidR="734A9B1F">
        <w:rPr>
          <w:rFonts w:ascii="Arial" w:hAnsi="Arial" w:eastAsia="Arial" w:cs="Arial"/>
          <w:sz w:val="22"/>
          <w:szCs w:val="22"/>
          <w:lang w:val="en-US"/>
        </w:rPr>
        <w:t xml:space="preserve"> (strict resource constraints). Cross-dataset </w:t>
      </w:r>
      <w:r w:rsidRPr="734A9B1F" w:rsidR="734A9B1F">
        <w:rPr>
          <w:rFonts w:ascii="Arial" w:hAnsi="Arial" w:eastAsia="Arial" w:cs="Arial"/>
          <w:sz w:val="22"/>
          <w:szCs w:val="22"/>
          <w:lang w:val="en-US"/>
        </w:rPr>
        <w:t>generalisation</w:t>
      </w:r>
      <w:r w:rsidRPr="734A9B1F" w:rsidR="734A9B1F">
        <w:rPr>
          <w:rFonts w:ascii="Arial" w:hAnsi="Arial" w:eastAsia="Arial" w:cs="Arial"/>
          <w:sz w:val="22"/>
          <w:szCs w:val="22"/>
          <w:lang w:val="en-US"/>
        </w:rPr>
        <w:t xml:space="preserve"> testing (train on CIC-IoT2023, test on </w:t>
      </w:r>
      <w:r w:rsidRPr="734A9B1F" w:rsidR="734A9B1F">
        <w:rPr>
          <w:rFonts w:ascii="Arial" w:hAnsi="Arial" w:eastAsia="Arial" w:cs="Arial"/>
          <w:sz w:val="22"/>
          <w:szCs w:val="22"/>
          <w:lang w:val="en-US"/>
        </w:rPr>
        <w:t>TON_IoT</w:t>
      </w:r>
      <w:r w:rsidRPr="734A9B1F" w:rsidR="734A9B1F">
        <w:rPr>
          <w:rFonts w:ascii="Arial" w:hAnsi="Arial" w:eastAsia="Arial" w:cs="Arial"/>
          <w:sz w:val="22"/>
          <w:szCs w:val="22"/>
          <w:lang w:val="en-US"/>
        </w:rPr>
        <w:t xml:space="preserve">) is mandatory to </w:t>
      </w:r>
      <w:r w:rsidRPr="734A9B1F" w:rsidR="734A9B1F">
        <w:rPr>
          <w:rFonts w:ascii="Arial" w:hAnsi="Arial" w:eastAsia="Arial" w:cs="Arial"/>
          <w:sz w:val="22"/>
          <w:szCs w:val="22"/>
          <w:lang w:val="en-US"/>
        </w:rPr>
        <w:t>demonstrate</w:t>
      </w:r>
      <w:r w:rsidRPr="734A9B1F" w:rsidR="734A9B1F">
        <w:rPr>
          <w:rFonts w:ascii="Arial" w:hAnsi="Arial" w:eastAsia="Arial" w:cs="Arial"/>
          <w:sz w:val="22"/>
          <w:szCs w:val="22"/>
          <w:lang w:val="en-US"/>
        </w:rPr>
        <w:t xml:space="preserve"> </w:t>
      </w:r>
      <w:r w:rsidRPr="734A9B1F" w:rsidR="734A9B1F">
        <w:rPr>
          <w:rFonts w:ascii="Arial" w:hAnsi="Arial" w:eastAsia="Arial" w:cs="Arial"/>
          <w:sz w:val="22"/>
          <w:szCs w:val="22"/>
          <w:lang w:val="en-US"/>
        </w:rPr>
        <w:t>robustness</w:t>
      </w:r>
      <w:r w:rsidRPr="734A9B1F" w:rsidR="734A9B1F">
        <w:rPr>
          <w:rFonts w:ascii="Arial" w:hAnsi="Arial" w:eastAsia="Arial" w:cs="Arial"/>
          <w:sz w:val="22"/>
          <w:szCs w:val="22"/>
          <w:lang w:val="en-US"/>
        </w:rPr>
        <w:t xml:space="preserve"> claims beyond single-dataset settings.</w:t>
      </w:r>
    </w:p>
    <w:sectPr>
      <w:footerReference w:type="default" r:id="rId6"/>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34A9B1F" w14:paraId="1560C6E8" wp14:textId="77777777">
    <w:pPr>
      <w:pBdr>
        <w:top w:val="single" w:color="2E75B6" w:sz="4" w:space="4"/>
      </w:pBdr>
      <w:tabs>
        <w:tab w:val="right" w:pos="9026"/>
      </w:tabs>
      <w:spacing w:before="80"/>
      <w:rPr>
        <w:lang w:val="en-US"/>
      </w:rPr>
    </w:pPr>
    <w:r w:rsidRPr="734A9B1F" w:rsidR="734A9B1F">
      <w:rPr>
        <w:rFonts w:ascii="Arial" w:hAnsi="Arial" w:eastAsia="Arial" w:cs="Arial"/>
        <w:color w:val="777777"/>
        <w:sz w:val="18"/>
        <w:szCs w:val="18"/>
        <w:lang w:val="en-US"/>
      </w:rPr>
      <w:t>CA-</w:t>
    </w:r>
    <w:r w:rsidRPr="734A9B1F" w:rsidR="734A9B1F">
      <w:rPr>
        <w:rFonts w:ascii="Arial" w:hAnsi="Arial" w:eastAsia="Arial" w:cs="Arial"/>
        <w:color w:val="777777"/>
        <w:sz w:val="18"/>
        <w:szCs w:val="18"/>
        <w:lang w:val="en-US"/>
      </w:rPr>
      <w:t>FedDef</w:t>
    </w:r>
    <w:r w:rsidRPr="734A9B1F" w:rsidR="734A9B1F">
      <w:rPr>
        <w:rFonts w:ascii="Arial" w:hAnsi="Arial" w:eastAsia="Arial" w:cs="Arial"/>
        <w:color w:val="777777"/>
        <w:sz w:val="18"/>
        <w:szCs w:val="18"/>
        <w:lang w:val="en-US"/>
      </w:rPr>
      <w:t xml:space="preserve"> Research Framework — TIFS Working Draft v1.0</w:t>
    </w:r>
    <w:r w:rsidRPr="734A9B1F" w:rsidR="734A9B1F">
      <w:rPr>
        <w:rFonts w:ascii="Arial" w:hAnsi="Arial" w:eastAsia="Arial" w:cs="Arial"/>
        <w:color w:val="777777"/>
        <w:sz w:val="18"/>
        <w:szCs w:val="18"/>
        <w:lang w:val="en-US"/>
      </w:rPr>
      <w:t xml:space="preserve">Page </w:t>
    </w:r>
    <w:r w:rsidRPr="734A9B1F">
      <w:rPr>
        <w:rFonts w:ascii="Arial" w:hAnsi="Arial" w:eastAsia="Arial" w:cs="Arial"/>
        <w:color w:val="777777"/>
        <w:sz w:val="18"/>
        <w:szCs w:val="18"/>
        <w:lang w:val="en-US"/>
      </w:rPr>
      <w:fldChar w:fldCharType="begin"/>
    </w:r>
    <w:r w:rsidRPr="734A9B1F">
      <w:rPr>
        <w:rFonts w:ascii="Arial" w:hAnsi="Arial" w:eastAsia="Arial" w:cs="Arial"/>
        <w:color w:val="777777"/>
        <w:sz w:val="18"/>
        <w:szCs w:val="18"/>
      </w:rPr>
      <w:instrText xml:space="preserve">PAGE</w:instrText>
    </w:r>
    <w:r w:rsidRPr="734A9B1F">
      <w:rPr>
        <w:rFonts w:ascii="Arial" w:hAnsi="Arial" w:eastAsia="Arial" w:cs="Arial"/>
        <w:color w:val="777777"/>
        <w:sz w:val="18"/>
        <w:szCs w:val="18"/>
      </w:rPr>
      <w:fldChar w:fldCharType="separate"/>
    </w:r>
    <w:r w:rsidRPr="734A9B1F">
      <w:rPr>
        <w:rFonts w:ascii="Arial" w:hAnsi="Arial" w:eastAsia="Arial" w:cs="Arial"/>
        <w:color w:val="777777"/>
        <w:sz w:val="18"/>
        <w:szCs w:val="18"/>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b976d4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dfc8d65"/>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nsid w:val="6a5139f1"/>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729BA895"/>
  <w15:docId w15:val="{39482C30-F501-4B5A-8098-EA0E043CE6BE}"/>
  <w:rsids>
    <w:rsidRoot w:val="734A9B1F"/>
    <w:rsid w:val="734A9B1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F3864"/>
      <w:sz w:val="32"/>
      <w:szCs w:val="32"/>
    </w:rPr>
  </w:style>
  <w:style w:type="paragraph" w:styleId="Heading2">
    <w:name w:val="heading 20"/>
    <w:basedOn w:val="Normal"/>
    <w:next w:val="Normal"/>
    <w:qFormat/>
    <w:pPr>
      <w:spacing w:before="280" w:after="80"/>
      <w:outlineLvl w:val="1"/>
    </w:pPr>
    <w:rPr>
      <w:rFonts w:ascii="Arial" w:hAnsi="Arial" w:eastAsia="Arial" w:cs="Arial"/>
      <w:b/>
      <w:bCs/>
      <w:color w:val="2E75B6"/>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oter" Target="footer1.xml" Id="rId6" /><Relationship Type="http://schemas.openxmlformats.org/officeDocument/2006/relationships/fontTable" Target="fontTable.xml" Id="rId7"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Satyam Dwivedi</lastModifiedBy>
  <revision>2</revision>
  <dcterms:created xsi:type="dcterms:W3CDTF">2026-03-10T18:22:12.4890000Z</dcterms:created>
  <dcterms:modified xsi:type="dcterms:W3CDTF">2026-03-12T17:22:31.1136570Z</dcterms:modified>
</coreProperties>
</file>

<file path=docProps/custom.xml><?xml version="1.0" encoding="utf-8"?>
<Properties xmlns="http://schemas.openxmlformats.org/officeDocument/2006/custom-properties" xmlns:vt="http://schemas.openxmlformats.org/officeDocument/2006/docPropsVTypes"/>
</file>