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sz w:val="24"/>
        </w:rPr>
        <w:t>IN THE HIGH COURT OF JUDICATURE AT BOMBAY</w:t>
      </w:r>
    </w:p>
    <w:p>
      <w:pPr>
        <w:spacing w:before="0" w:after="120"/>
        <w:jc w:val="center"/>
      </w:pPr>
      <w:r>
        <w:rPr>
          <w:b/>
          <w:sz w:val="24"/>
        </w:rPr>
        <w:t>ORDINARY ORIGINAL CIVIL JURISDICTION</w:t>
      </w:r>
    </w:p>
    <w:p>
      <w:pPr>
        <w:spacing w:before="0" w:after="240"/>
        <w:jc w:val="center"/>
      </w:pPr>
      <w:r>
        <w:rPr>
          <w:b/>
          <w:sz w:val="24"/>
        </w:rPr>
        <w:t>WRIT PETITION NO. 1847 OF 2026</w:t>
      </w:r>
    </w:p>
    <w:p>
      <w:pPr>
        <w:spacing w:after="120"/>
        <w:jc w:val="left"/>
      </w:pPr>
      <w:r>
        <w:rPr>
          <w:sz w:val="24"/>
        </w:rPr>
        <w:t>Mr. Ramesh Vitthal Ghadge, Age 52 years, Occupation: Retired Bank Employee,</w:t>
        <w:br/>
        <w:t>residing at Flat No. 12, Sai Krupa Apartments, Tilak Road, Dadar (East), Mumbai - 400 014..</w:t>
      </w:r>
    </w:p>
    <w:p>
      <w:pPr>
        <w:spacing w:after="80"/>
        <w:jc w:val="right"/>
      </w:pPr>
      <w:r>
        <w:rPr>
          <w:b w:val="0"/>
          <w:sz w:val="24"/>
        </w:rPr>
        <w:t>...Petitioner</w:t>
      </w:r>
    </w:p>
    <w:p>
      <w:pPr>
        <w:spacing w:before="120" w:after="120"/>
        <w:jc w:val="center"/>
      </w:pPr>
      <w:r>
        <w:rPr>
          <w:b/>
          <w:sz w:val="24"/>
        </w:rPr>
        <w:t>VERSUS</w:t>
      </w:r>
    </w:p>
    <w:p>
      <w:pPr>
        <w:spacing w:after="120"/>
        <w:jc w:val="left"/>
      </w:pPr>
      <w:r>
        <w:rPr>
          <w:sz w:val="24"/>
        </w:rPr>
        <w:t>1. State of Maharashtra,</w:t>
        <w:br/>
        <w:t xml:space="preserve">   Through Secretary, Housing Department, Mantralaya, Mumbai - 400 032..</w:t>
      </w:r>
    </w:p>
    <w:p>
      <w:pPr>
        <w:spacing w:after="80"/>
        <w:jc w:val="right"/>
      </w:pPr>
      <w:r>
        <w:rPr>
          <w:b w:val="0"/>
          <w:sz w:val="24"/>
        </w:rPr>
        <w:t>...Respondent No.1</w:t>
      </w:r>
    </w:p>
    <w:p>
      <w:pPr>
        <w:spacing w:after="120"/>
        <w:jc w:val="left"/>
      </w:pPr>
      <w:r>
        <w:rPr>
          <w:sz w:val="24"/>
        </w:rPr>
        <w:t>2. Mrs. Kalpana Suresh Bhosale, Age 58 years, Occupation: Business,</w:t>
        <w:br/>
        <w:t xml:space="preserve">   Shop No. 4, Bhosale Chambers, Ranade Road, Dadar (West), Mumbai - 400 028..</w:t>
      </w:r>
    </w:p>
    <w:p>
      <w:pPr>
        <w:spacing w:after="80"/>
        <w:jc w:val="right"/>
      </w:pPr>
      <w:r>
        <w:rPr>
          <w:b w:val="0"/>
          <w:sz w:val="24"/>
        </w:rPr>
        <w:t>...Respondent No.2</w:t>
      </w:r>
    </w:p>
    <w:p>
      <w:pPr>
        <w:spacing w:before="240" w:after="240"/>
        <w:jc w:val="center"/>
      </w:pPr>
      <w:r>
        <w:rPr>
          <w:b/>
          <w:sz w:val="24"/>
        </w:rPr>
        <w:t>AFFIDAVIT IN REPLY ON BEHALF OF RESPONDENT NO. 2</w:t>
      </w:r>
    </w:p>
    <w:p>
      <w:pPr>
        <w:spacing w:after="120"/>
        <w:jc w:val="both"/>
      </w:pPr>
      <w:r>
        <w:rPr>
          <w:sz w:val="24"/>
        </w:rPr>
        <w:t>I, Mrs. Kalpana Suresh Bhosale, Age 58 years, Occupation: Business (Proprietor, Bhosale General Stores), residing at Shop No. 4, Bhosale Chambers, Ranade Road, Dadar (West), Mumbai - 400 028., the Respondent No.2 above named, do hereby solemnly affirm and state as under:</w:t>
      </w:r>
    </w:p>
    <w:p>
      <w:pPr>
        <w:spacing w:after="160"/>
        <w:jc w:val="both"/>
      </w:pPr>
      <w:r>
        <w:rPr>
          <w:b/>
          <w:sz w:val="24"/>
        </w:rPr>
        <w:t xml:space="preserve">1. </w:t>
      </w:r>
      <w:r>
        <w:rPr>
          <w:sz w:val="24"/>
        </w:rPr>
        <w:t>I say that I am the Respondent No.2 in the above WRIT PETITION and am well acquainted with the facts and circumstances of the case. I have perused the Petition and the documents annexed thereto and am competent to affirm this Affidavit in Reply.</w:t>
      </w:r>
    </w:p>
    <w:p>
      <w:pPr>
        <w:spacing w:after="160"/>
        <w:jc w:val="both"/>
      </w:pPr>
      <w:r>
        <w:rPr>
          <w:b/>
          <w:sz w:val="24"/>
        </w:rPr>
        <w:t xml:space="preserve">2. </w:t>
      </w:r>
      <w:r>
        <w:rPr>
          <w:sz w:val="24"/>
        </w:rPr>
        <w:t>At the outset, I deny each and every allegation, contention and submission made in the WRIT PETITION, save and except those specifically admitted herein. I say that the Petition is misconceived, devoid of merits and is liable to be dismissed in limine.</w:t>
      </w:r>
    </w:p>
    <w:p>
      <w:pPr>
        <w:spacing w:after="160"/>
        <w:jc w:val="both"/>
      </w:pPr>
      <w:r>
        <w:rPr>
          <w:b/>
          <w:sz w:val="24"/>
        </w:rPr>
        <w:t xml:space="preserve">3. </w:t>
      </w:r>
      <w:r>
        <w:rPr>
          <w:sz w:val="24"/>
        </w:rPr>
        <w:t>I say that I say that the present Petition is misconceived, premature, and not maintainable in law inasmuch as the Petitioner has an efficacious alternate remedy available under Section 41 of the Presidency Small Cause Courts Act, and has deliberately bypassed the said remedy to invoke the extraordinary jurisdiction of this Hon'ble Court. The action complained of has been taken strictly in accordance with law and after following due procedure. No legal, constitutional or fundamental right of the Petitioner has been infringed.</w:t>
      </w:r>
    </w:p>
    <w:p>
      <w:pPr>
        <w:spacing w:after="160"/>
        <w:jc w:val="both"/>
      </w:pPr>
      <w:r>
        <w:rPr>
          <w:b/>
          <w:sz w:val="24"/>
        </w:rPr>
        <w:t xml:space="preserve">4. </w:t>
      </w:r>
      <w:r>
        <w:rPr>
          <w:sz w:val="24"/>
        </w:rPr>
        <w:t>With reference to the averments made in the Petition, I say that the same are false, incorrect and denied. I say that the Petitioner's claim of adverse possession over the suit premises is factually incorrect. The suit premises were let out to the Petitioner's predecessor-in-title on a monthly tenancy basis vide a Leave and License Agreement dated 4th March 2009, and the Petitioner has continued in occupation solely on that basis, without acquiring any independent right, title, or interest. The Petitioner has failed to make out any case warranting interference in the extraordinary writ jurisdiction of this Hon'ble Court.</w:t>
      </w:r>
    </w:p>
    <w:p>
      <w:pPr>
        <w:spacing w:after="160"/>
        <w:jc w:val="both"/>
      </w:pPr>
      <w:r>
        <w:rPr>
          <w:b/>
          <w:sz w:val="24"/>
        </w:rPr>
        <w:t xml:space="preserve">5. </w:t>
      </w:r>
      <w:r>
        <w:rPr>
          <w:sz w:val="24"/>
        </w:rPr>
        <w:t>With reference to the averments made in the Petition, I say that the same are false, incorrect and denied. I say that the Petitioner has suppressed material facts from this Hon'ble Court, including the issuance of a legal notice dated 11th January 2025 calling upon the Petitioner to vacate the suit premises on account of persistent default in payment of license fees for a period exceeding eleven months. The Petitioner has failed to make out any case warranting interference in the extraordinary writ jurisdiction of this Hon'ble Court.</w:t>
      </w:r>
    </w:p>
    <w:p>
      <w:pPr>
        <w:spacing w:after="160"/>
        <w:jc w:val="both"/>
      </w:pPr>
      <w:r>
        <w:rPr>
          <w:b/>
          <w:sz w:val="24"/>
        </w:rPr>
        <w:t xml:space="preserve">6. </w:t>
      </w:r>
      <w:r>
        <w:rPr>
          <w:sz w:val="24"/>
        </w:rPr>
        <w:t>I crave leave to refer to and rely upon the Leave and License Agreement dated 4th March 2009, annexed hereto and marked as EXHIBIT-'A', which evidences the true nature of the Petitioner's occupation of the suit premises Hereto annexed and marked as EXHIBIT-'A' is a copy of the Leave and License Agreement dated 4th March 2009.</w:t>
      </w:r>
    </w:p>
    <w:p>
      <w:pPr>
        <w:spacing w:after="160"/>
        <w:jc w:val="both"/>
      </w:pPr>
      <w:r>
        <w:rPr>
          <w:b/>
          <w:sz w:val="24"/>
        </w:rPr>
        <w:t xml:space="preserve">7. </w:t>
      </w:r>
      <w:r>
        <w:rPr>
          <w:sz w:val="24"/>
        </w:rPr>
        <w:t>In the premises aforesaid, I say that the WRIT PETITION deserves to be dismissed with costs.</w:t>
      </w:r>
    </w:p>
    <w:p>
      <w:pPr>
        <w:spacing w:before="240" w:after="120"/>
        <w:jc w:val="center"/>
      </w:pPr>
      <w:r>
        <w:rPr>
          <w:b/>
          <w:sz w:val="24"/>
        </w:rPr>
        <w:t>PRAYER</w:t>
      </w:r>
    </w:p>
    <w:p>
      <w:pPr>
        <w:spacing w:after="120"/>
        <w:jc w:val="both"/>
      </w:pPr>
      <w:r>
        <w:rPr>
          <w:sz w:val="24"/>
        </w:rPr>
        <w:t>I therefore respectfully pray that this Hon'ble Court may be pleased to:</w:t>
      </w:r>
    </w:p>
    <w:p>
      <w:pPr>
        <w:spacing w:after="80"/>
        <w:ind w:left="720"/>
        <w:jc w:val="both"/>
      </w:pPr>
      <w:r>
        <w:rPr>
          <w:b/>
          <w:sz w:val="24"/>
        </w:rPr>
        <w:t xml:space="preserve">(a) </w:t>
      </w:r>
      <w:r>
        <w:rPr>
          <w:sz w:val="24"/>
        </w:rPr>
        <w:t>Dismiss the above Writ Petition with costs, and refuse any ad-interim or interim relief as prayed for by the Petitioner; and</w:t>
      </w:r>
    </w:p>
    <w:p>
      <w:pPr>
        <w:spacing w:after="80"/>
        <w:ind w:left="720"/>
        <w:jc w:val="both"/>
      </w:pPr>
      <w:r>
        <w:rPr>
          <w:b/>
          <w:sz w:val="24"/>
        </w:rPr>
        <w:t xml:space="preserve">(b) </w:t>
      </w:r>
      <w:r>
        <w:rPr>
          <w:sz w:val="24"/>
        </w:rPr>
        <w:t>refuse any interim or ad-interim relief sought by the Petitioner; and</w:t>
      </w:r>
    </w:p>
    <w:p>
      <w:pPr>
        <w:spacing w:after="80"/>
        <w:ind w:left="720"/>
        <w:jc w:val="both"/>
      </w:pPr>
      <w:r>
        <w:rPr>
          <w:b/>
          <w:sz w:val="24"/>
        </w:rPr>
        <w:t xml:space="preserve">(c) </w:t>
      </w:r>
      <w:r>
        <w:rPr>
          <w:sz w:val="24"/>
        </w:rPr>
        <w:t>grant such other and further reliefs as this Hon'ble Court may deem fit and proper in the facts and circumstances of the case.</w:t>
      </w:r>
    </w:p>
    <w:p/>
    <w:p>
      <w:pPr>
        <w:spacing w:after="120"/>
        <w:jc w:val="left"/>
      </w:pPr>
      <w:r>
        <w:rPr>
          <w:sz w:val="24"/>
        </w:rPr>
        <w:t>Solemnly affirmed at Mumbai</w:t>
      </w:r>
    </w:p>
    <w:p>
      <w:pPr>
        <w:spacing w:after="120"/>
        <w:jc w:val="left"/>
      </w:pPr>
      <w:r>
        <w:rPr>
          <w:sz w:val="24"/>
        </w:rPr>
        <w:t>On this 22nd day of October 2026</w:t>
      </w:r>
    </w:p>
    <w:p/>
    <w:p>
      <w:pPr>
        <w:spacing w:after="80"/>
        <w:jc w:val="right"/>
      </w:pPr>
      <w:r>
        <w:rPr>
          <w:b/>
          <w:sz w:val="24"/>
        </w:rPr>
        <w:t>DEPONENT</w:t>
      </w:r>
    </w:p>
    <w:p>
      <w:pPr>
        <w:spacing w:after="120"/>
        <w:jc w:val="left"/>
      </w:pPr>
      <w:r>
        <w:rPr>
          <w:sz w:val="24"/>
        </w:rPr>
        <w:t>Before Me</w:t>
      </w:r>
    </w:p>
    <w:p>
      <w:pPr>
        <w:spacing w:before="240" w:after="120"/>
        <w:jc w:val="center"/>
      </w:pPr>
      <w:r>
        <w:rPr>
          <w:b/>
          <w:sz w:val="24"/>
        </w:rPr>
        <w:t>VERIFICATION</w:t>
      </w:r>
    </w:p>
    <w:p>
      <w:pPr>
        <w:spacing w:after="120"/>
        <w:jc w:val="both"/>
      </w:pPr>
      <w:r>
        <w:rPr>
          <w:sz w:val="24"/>
        </w:rPr>
        <w:t>I, Mrs. Kalpana Suresh Bhosale, the Deponent above named, do hereby verify that the contents of paragraphs 1 to 7 and the Prayer above are true and correct to my knowledge and belief and that nothing material has been concealed therefrom.</w:t>
      </w:r>
    </w:p>
    <w:p>
      <w:pPr>
        <w:spacing w:after="120"/>
        <w:jc w:val="both"/>
      </w:pPr>
      <w:r>
        <w:rPr>
          <w:sz w:val="24"/>
        </w:rPr>
        <w:t>Verified at Mumbai on this 22nd day of October 2026.</w:t>
      </w:r>
    </w:p>
    <w:p/>
    <w:p>
      <w:pPr>
        <w:spacing w:after="80"/>
        <w:jc w:val="right"/>
      </w:pPr>
      <w:r>
        <w:rPr>
          <w:b/>
          <w:sz w:val="24"/>
        </w:rPr>
        <w:t>DEPONENT</w:t>
      </w:r>
    </w:p>
    <w:p/>
    <w:p>
      <w:pPr>
        <w:jc w:val="left"/>
      </w:pPr>
      <w:r>
        <w:rPr>
          <w:b/>
          <w:sz w:val="24"/>
        </w:rPr>
        <w:t>KELKAR &amp; ASSOCIATES</w:t>
      </w:r>
    </w:p>
    <w:p>
      <w:pPr>
        <w:spacing w:after="120"/>
        <w:jc w:val="left"/>
      </w:pPr>
      <w:r>
        <w:rPr>
          <w:sz w:val="24"/>
        </w:rPr>
        <w:t>Advocates for the Respondent No.2.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